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中央空調系統定期檢查紀錄表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E019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中央空調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室內之外氣或換氣口是否正常供風或排風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空調出風與回風口是否保持清潔且無水漬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空調回風口鄰近區域是否無堆置物品或垃圾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空調出風口、回風口是否無異音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空調系統過濾網是否乾燥、清潔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空調系統過濾網是否無破損或鏽蝕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空調系統風扇機組是否無鏽蝕或髒污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空調系統內部設備是否乾淨、排水功能正常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空調系統機械運轉是否無異音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空調系統冷凝水盤是否無積水、鏽蝕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空調通風系統風門裝置是否定期檢查維護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空調系統感測器與控制器是否定期檢查維護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空調通風系統風管保溫材料是否無破損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空調通風系統通閥是否定期檢查維護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空調通風系統設備安裝狀態是否定期檢查維護(如腳架、膨脹螺栓、固定螺絲、地基、墊圈等)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空調通風系統冷媒設備是否定期檢查維護(如冷媒高低壓、馬達高阻、冷媒過濾器、傷痕、腐蝕、變形、磨耗、絕緣材料剝落或脫落、閥件、凸緣、旋塞等)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保護裝置是否定期檢查維護(如過電流、過溫、斷水、液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位或風壓開關等)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風管內部是否定期進行除塵與消毒等清潔或更新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1d0si3wztlg1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3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