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中央空調系統定期檢查紀錄表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E026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中央空調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室內之外氣或換氣口是否正常供風或排風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空調出風與回風口是否保持清潔且無水漬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空調回風口鄰近區域是否無堆置物品或垃圾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空調出風口、回風口是否無異音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空調系統過濾網是否乾燥、清潔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空調系統過濾網是否無破損或鏽蝕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空調系統風扇機組是否無鏽蝕或髒污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空調系統內部設備是否乾淨、排水功能正常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空調系統機械運轉是否無異音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空調系統冷凝水盤是否無積水、鏽蝕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空調通風系統風門裝置是否定期檢查維護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空調系統感測器與控制器是否定期檢查維護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空調通風系統風管保溫材料是否無破損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空調通風系統通閥是否定期檢查維護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空調通風系統設備安裝狀態是否定期檢查維護(如腳架、膨脹螺栓、固定螺絲、地基、墊圈等)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空調通風系統冷媒設備是否定期檢查維護(如冷媒高低壓、馬達高阻、冷媒過濾器、傷痕、腐蝕、變形、磨耗、絕緣材料剝落或脫落、閥件、凸緣、旋塞等)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保護裝置是否定期檢查維護(如過電流、過溫、斷水、液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位或風壓開關等)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風管內部是否定期進行除塵與消毒等清潔或更新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2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