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1440180</wp:posOffset>
            </wp:positionH>
            <wp:positionV relativeFrom="paragraph">
              <wp:posOffset>-154304</wp:posOffset>
            </wp:positionV>
            <wp:extent cx="446405" cy="39243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tabs>
          <w:tab w:val="center" w:leader="none" w:pos="5400"/>
          <w:tab w:val="left" w:leader="none" w:pos="7970"/>
        </w:tabs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品質檢驗紀錄表(載運輪椅使用者車輛(活動式坡道))</w:t>
      </w:r>
    </w:p>
    <w:p w:rsidR="00000000" w:rsidDel="00000000" w:rsidP="00000000" w:rsidRDefault="00000000" w:rsidRPr="00000000" w14:paraId="00000003">
      <w:pPr>
        <w:widowControl w:val="0"/>
        <w:tabs>
          <w:tab w:val="center" w:leader="none" w:pos="5400"/>
          <w:tab w:val="left" w:leader="none" w:pos="7970"/>
        </w:tabs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(FQC Checklist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Vehicles carrying wheelchair users (movable ramps))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tabs>
          <w:tab w:val="center" w:leader="none" w:pos="5400"/>
          <w:tab w:val="left" w:leader="none" w:pos="7970"/>
        </w:tabs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捐贈者/客戶:                     受贈客戶:                   訂單編號：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6120"/>
          <w:tab w:val="left" w:leader="none" w:pos="9360"/>
        </w:tabs>
        <w:spacing w:after="120" w:before="12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車身號碼: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車牌號碼: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斜坡板序號:______________________</w:t>
      </w:r>
    </w:p>
    <w:tbl>
      <w:tblPr>
        <w:tblStyle w:val="Table1"/>
        <w:tblW w:w="10763.000000000002" w:type="dxa"/>
        <w:jc w:val="left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8"/>
        <w:gridCol w:w="549"/>
        <w:gridCol w:w="334"/>
        <w:gridCol w:w="519"/>
        <w:gridCol w:w="484"/>
        <w:gridCol w:w="1072"/>
        <w:gridCol w:w="1369"/>
        <w:gridCol w:w="1326"/>
        <w:gridCol w:w="377"/>
        <w:gridCol w:w="568"/>
        <w:gridCol w:w="332"/>
        <w:gridCol w:w="237"/>
        <w:gridCol w:w="1040"/>
        <w:gridCol w:w="1978"/>
        <w:tblGridChange w:id="0">
          <w:tblGrid>
            <w:gridCol w:w="578"/>
            <w:gridCol w:w="549"/>
            <w:gridCol w:w="334"/>
            <w:gridCol w:w="519"/>
            <w:gridCol w:w="484"/>
            <w:gridCol w:w="1072"/>
            <w:gridCol w:w="1369"/>
            <w:gridCol w:w="1326"/>
            <w:gridCol w:w="377"/>
            <w:gridCol w:w="568"/>
            <w:gridCol w:w="332"/>
            <w:gridCol w:w="237"/>
            <w:gridCol w:w="1040"/>
            <w:gridCol w:w="1978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gridSpan w:val="3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檢驗項目</w:t>
            </w:r>
          </w:p>
        </w:tc>
        <w:tc>
          <w:tcPr>
            <w:gridSpan w:val="5"/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不合格原因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車身外觀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(車身外觀)車身各處鈑金無凹陷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車身外觀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(車身外觀)車身各處烤漆無擦傷破損痕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C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車身外觀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(車身外觀)車身有貼上身障貼紙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車內清潔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車內清潔乾淨無髒汙、異物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固定帶位置依車輛配置圖施工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B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第三點安全帶鎖固並進行作動測試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9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第三點安全帶飾蓋無間隙、無鬆動、毛邊不割手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7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座椅安全帶、輪椅固定帶、第三點安全帶收納完整,固定螺絲鎖附緊固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5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座椅安全帶、輪椅固定帶、第三點安全帶座椅安全帶及固定帶之數量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3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座椅安全帶、輪椅固定帶、第三點安全帶固定帶座方向正確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1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座椅安全帶、輪椅固定帶、第三點安全帶作動順暢無干涉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F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輪椅兩側扶手是否有刮傷掉漆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尾門扶手鎖固及反光識別貼紙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B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尾門緊急開關是否正常作動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9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緊急開關貼紙黏貼平整無鬆脫、髒污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7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輪椅使用者優先貼紙平整無鬆脫、髒污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0">
            <w:pPr>
              <w:jc w:val="both"/>
              <w:rPr>
                <w:color w:val="00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2">
            <w:pPr>
              <w:jc w:val="both"/>
              <w:rPr>
                <w:color w:val="00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5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法規操作貼紙平整無鬆脫、髒污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18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3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外斜坡操作說明及固定帶操作說明平整無鬆脫、髒污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19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1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防滑固定帶開關貼紙平整無鬆脫、髒污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20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F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輪椅區防滑黏貼需正確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車輛法規品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活動式坡道貼紙貼於正確位置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B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原廠內飾板、安全帶及座椅安裝正確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9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座椅缺口填補後無明顯縫隙且平整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57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防水墊無氣泡、破損、凸起、刮傷及強力膠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25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5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車輛內裝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止滑牽引器作動正常，無干涉及異音、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防滑帶長度≧斜坡板總長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73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車輛外部件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防水條安裝正確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1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車輛外部件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尾門延伸後保桿安裝需完整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E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28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F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車輛外部件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9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後保桿與車身間隙符合規範，本次施工測量為___________mm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29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車輛外部件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左右邊後保桿安裝固定穩固。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30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AB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車輛外部件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尾門下門板膠條貼附緊實無脫落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8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9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車輛外部件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尾門塑膠蓋板內框無髒汙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C7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車輛外部件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C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尾門後保桿切割處平整，接縫的膠條貼緊無縫隙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D5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車輛外部件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D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尾門把手*2PCS-安裝牢固並貼上反光貼紙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E3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車輛外部件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尾門關閉後需定位無段差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35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F1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車輛外部件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F4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施工者面朝尾門，測量尾門縫隙(施工後)：</w:t>
            </w:r>
          </w:p>
          <w:p w:rsidR="00000000" w:rsidDel="00000000" w:rsidP="00000000" w:rsidRDefault="00000000" w:rsidRPr="00000000" w14:paraId="000001F5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左1：        mm   右1：        mm</w:t>
            </w:r>
          </w:p>
          <w:p w:rsidR="00000000" w:rsidDel="00000000" w:rsidP="00000000" w:rsidRDefault="00000000" w:rsidRPr="00000000" w14:paraId="000001F6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左2：        mm   右2：        mm</w:t>
            </w:r>
          </w:p>
          <w:p w:rsidR="00000000" w:rsidDel="00000000" w:rsidP="00000000" w:rsidRDefault="00000000" w:rsidRPr="00000000" w14:paraId="000001F7">
            <w:pPr>
              <w:widowControl w:val="0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左3：        mm   右3：       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F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1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36</w:t>
            </w:r>
          </w:p>
        </w:tc>
        <w:tc>
          <w:tcPr>
            <w:gridSpan w:val="3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車輛外部件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5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排氣管位置是否符合規範，測量尺寸為      ____________mm【高度離地≧30cm】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0B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F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1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活動式坡道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3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手拉扯坡道不會過度搖晃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19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D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38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1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活動式坡道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1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收放作業皆無干涉且作動順暢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27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9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39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2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活動式坡道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F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坡道放下可平穩貼地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7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9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40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3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活動式坡道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3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坡道整潔乾淨無髒亂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3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5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7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4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活動式坡道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4B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操作檢查外斜坡左側/右側把手開關，作動順暢；螺絲膠鎖固無鬆動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1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3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5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5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活動式坡道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59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操作構件安全確認，無過重易摔現象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F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61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3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6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選購品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7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(選購品)照明燈可正常啟動照明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6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F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1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7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選購品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5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(選購品)滅火器及座固定緊實於車內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7B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F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45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8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選購品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3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(選購品)車窗擊破器固定緊實並貼上標示貼紙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89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B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D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8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選購品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1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(選購品)隔熱貼紙無氣泡及破損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97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9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B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9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選購品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F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(選購品)側踏作動正常無異音、無髒污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A5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9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48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A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道路測試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乘客滿載下行駛，無異常干涉噪音或撞擊聲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B3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5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7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49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B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其他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B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(福祉LOGO)張貼在標準位置上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C1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3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5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50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C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其他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9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車輛電器作動性可正常作動(駕駛室內燈、霧燈、尾燈、雨刷、冷氣、左右後照鏡、喇叭、倒車雷達)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CF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1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3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D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7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D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F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1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E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5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EB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5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F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2F0">
            <w:pPr>
              <w:widowControl w:val="0"/>
              <w:rPr>
                <w:rFonts w:ascii="DFKai-SB" w:cs="DFKai-SB" w:eastAsia="DFKai-SB" w:hAnsi="DFKai-SB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品牌：中華汽車</w:t>
            </w:r>
          </w:p>
          <w:p w:rsidR="00000000" w:rsidDel="00000000" w:rsidP="00000000" w:rsidRDefault="00000000" w:rsidRPr="00000000" w14:paraId="000002F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車種：M1     </w:t>
              <w:br w:type="textWrapping"/>
              <w:t xml:space="preserve">車型：J SPACE WAV (油車) (JS15AB5) / CQ333福祉車</w:t>
            </w:r>
          </w:p>
          <w:p w:rsidR="00000000" w:rsidDel="00000000" w:rsidP="00000000" w:rsidRDefault="00000000" w:rsidRPr="00000000" w14:paraId="000002F4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法規配置：內崁式活動坡道</w:t>
            </w:r>
          </w:p>
          <w:p w:rsidR="00000000" w:rsidDel="00000000" w:rsidP="00000000" w:rsidRDefault="00000000" w:rsidRPr="00000000" w14:paraId="000002F5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裝置或系統：三截式斜坡板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1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303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品管初檢:</w:t>
            </w:r>
          </w:p>
        </w:tc>
        <w:tc>
          <w:tcPr>
            <w:gridSpan w:val="3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10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生產/委外   改善: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4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委外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5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品管複查: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316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1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成品完成: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1B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2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3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審核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324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A">
      <w:pPr>
        <w:tabs>
          <w:tab w:val="left" w:leader="none" w:pos="6480"/>
          <w:tab w:val="right" w:leader="none" w:pos="15480"/>
        </w:tabs>
        <w:ind w:right="125" w:firstLine="128"/>
        <w:jc w:val="right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製表人：張斯凱2025/03/12</w:t>
      </w:r>
    </w:p>
    <w:sectPr>
      <w:footerReference r:id="rId7" w:type="default"/>
      <w:pgSz w:h="16840" w:w="11907" w:orient="portrait"/>
      <w:pgMar w:bottom="397" w:top="567" w:left="567" w:right="567" w:header="567" w:footer="7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B">
    <w:pPr>
      <w:tabs>
        <w:tab w:val="left" w:leader="none" w:pos="6480"/>
        <w:tab w:val="right" w:leader="none" w:pos="15480"/>
      </w:tabs>
      <w:ind w:right="125" w:firstLine="128"/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DFKai-SB" w:cs="DFKai-SB" w:eastAsia="DFKai-SB" w:hAnsi="DFKai-SB"/>
        <w:rtl w:val="0"/>
      </w:rPr>
      <w:t xml:space="preserve">2024/03/25 V02. TB-T04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