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1056.999999999998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4"/>
        <w:gridCol w:w="532"/>
        <w:gridCol w:w="1312"/>
        <w:gridCol w:w="1325"/>
        <w:gridCol w:w="1510"/>
        <w:gridCol w:w="373"/>
        <w:gridCol w:w="450"/>
        <w:gridCol w:w="450"/>
        <w:gridCol w:w="428"/>
        <w:gridCol w:w="1417"/>
        <w:gridCol w:w="1134"/>
        <w:gridCol w:w="1276"/>
        <w:tblGridChange w:id="0">
          <w:tblGrid>
            <w:gridCol w:w="426"/>
            <w:gridCol w:w="424"/>
            <w:gridCol w:w="532"/>
            <w:gridCol w:w="1312"/>
            <w:gridCol w:w="1325"/>
            <w:gridCol w:w="1510"/>
            <w:gridCol w:w="373"/>
            <w:gridCol w:w="450"/>
            <w:gridCol w:w="450"/>
            <w:gridCol w:w="428"/>
            <w:gridCol w:w="1417"/>
            <w:gridCol w:w="1134"/>
            <w:gridCol w:w="12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車輛輪椅區拆除作業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(排氣管復原)隔熱棉材質是否安裝正確，足夠耐高溫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施工者面朝尾門，測量尾門縫隙(施工前)：</w:t>
              <w:br w:type="textWrapping"/>
              <w:t xml:space="preserve">左1：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mm   右1：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mm</w:t>
            </w:r>
          </w:p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左2：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mm   右2：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mm</w:t>
            </w:r>
          </w:p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左3：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mm   右3：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(排氣管復原)檢查排氣管含氧感知偵測器之鎖固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檢查拆下的車輛內裝部件，不可有傷痕或破損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(排氣管復原)檢查排氣管安裝是否正確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檢查拆下的車輛後保桿部件，不可有傷痕或破損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(排氣管復原)排氣管墊圈是否完好無扭曲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檢查拆下的車輛尾門部件，不可有傷痕或破損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(排氣管復原)排氣管位置是否符合規範，測量尺寸</w:t>
            </w:r>
          </w:p>
          <w:p w:rsidR="00000000" w:rsidDel="00000000" w:rsidP="00000000" w:rsidRDefault="00000000" w:rsidRPr="00000000" w14:paraId="0000005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為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檢查拆下的車輛底盤裝置部件，不可有傷痕或破損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(車輛尾門) 確認車輛尾門無漏水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施工中加油頸管拆除後封管確認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(車輛尾門)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施工者面朝尾門，測量尾門縫隙(施工後)：</w:t>
            </w:r>
          </w:p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左1：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mm   右1：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mm</w:t>
            </w:r>
          </w:p>
          <w:p w:rsidR="00000000" w:rsidDel="00000000" w:rsidP="00000000" w:rsidRDefault="00000000" w:rsidRPr="00000000" w14:paraId="0000006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左2：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mm   右2：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mm</w:t>
            </w:r>
          </w:p>
          <w:p w:rsidR="00000000" w:rsidDel="00000000" w:rsidP="00000000" w:rsidRDefault="00000000" w:rsidRPr="00000000" w14:paraId="0000006F">
            <w:pPr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左3：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mm   右3：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確保拆除之顧客財產再製品完整收納保護於暫存區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(車輛尾門)檢查尾門方型鋁支架與尾門下擋板固定正確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檢查防塵包覆，非加工部位不可外露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(車輛尾門)尾門方型管外安裝黑色鐵皮是否安裝正確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車輛輪椅區改低切銲作業(活動式坡道)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6">
            <w:pPr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(車輛尾門原)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尾門撐杆連接線或控制盒安裝是否正確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(後橫樑切銲)檢查標記的切割位置與圖面相符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(車輛尾門)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尾門開關自動鎖是否正確安裝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(後橫樑切銲)檢查保險桿內鐵切割是否正確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(後保桿復原)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後保桿連結尾門關閉時無產生尾門與車身關不平情況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(後橫樑切銲)檢查內斜坡板後橫樑切割尺寸是否正確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(後保桿復原)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尾門是否遙控器可以正常開啟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(後橫樑切銲)焊接後防鏽塗裝是否完整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(後保桿復原)左右邊保桿安裝固定是否穩固。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(內斜坡板切銲) 檢查內斜坡板切割尺寸是否正確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(後保桿復原) 檢查後保桿與車身間隙符合規範，本次施工測量為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mm</w:t>
            </w:r>
          </w:p>
        </w:tc>
      </w:tr>
      <w:tr>
        <w:trPr>
          <w:cantSplit w:val="0"/>
          <w:trHeight w:val="5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(內斜坡板切銲) 檢查內斜坡板切割過程是否傷及其他車輛裝置，若有，請填寫：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車身內裝復原作業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(內斜坡板切銲)檢查內斜坡焊接安裝後與圖面尺寸是否正確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(內裝復原)確認座椅缺口填補後無明顯縫隙且平整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(內斜坡板切銲)檢查內斜坡板安裝之拉釘是否固定正確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(內裝復原)防水墊無氣泡、破損、凸起、刮傷及強力膠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(內斜坡板切銲)施工件接縫處之車身膠塗覆完整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(內裝復原)</w:t>
            </w:r>
            <w:r w:rsidDel="00000000" w:rsidR="00000000" w:rsidRPr="00000000">
              <w:rPr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防火地墊平整且無空洞、差速器接合處緊密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車輛輪椅區改高安裝作業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(其他內裝復原)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Rr FAN的CONNECTOR電線綑綁處理是否依照原廠規範準確施工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(車頂切除)</w:t>
            </w:r>
            <w:r w:rsidDel="00000000" w:rsidR="00000000" w:rsidRPr="00000000">
              <w:rPr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檢查車頂切割尺寸是否正確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(其他內裝復原)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確認原廠內飾板、安全帶及座椅安裝確實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(車頂切除)</w:t>
            </w:r>
            <w:r w:rsidDel="00000000" w:rsidR="00000000" w:rsidRPr="00000000">
              <w:rPr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檢查車頂切割過程是否傷及其他車輛裝置，若有，請填寫：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(其他內裝復原)螺絲/卡榫是否按照規範施作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(車頂切除防鏽)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焊接後車頂切除處防鏽塗裝是否完整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(其他內裝復原)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尾門飾板黏貼防撞膠條是否安裝正確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(車頂安裝)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檢查車頂安裝後與圖面尺寸是否正確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車輛法規品安裝作業(活動式坡道)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(車頂安裝)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施工件接縫處之車身膠塗覆完整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(輪椅束縛系統)確認固定帶位置依車輛配置圖施工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(車頂安裝復原)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確認車頂內裝復原完整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(輪椅束縛系統)檢查固定座扭力為40N.m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第二排73座椅安裝作業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(第三點安全帶)第三點安全帶鎖固確認並進行作動測試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(座椅腳座)第二排73座椅腳座是否施作至正確位置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(第三點安全帶)第三點安全帶是否使用魔鬼氈固定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(底盤車身)底盤防鏽塗覆完整確認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(輪椅扶手)輪椅區原廠扶手安裝確認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(底盤車身)結構、防水、防鏽、隔熱確實補強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(輪椅扶手)輪椅扶手防護條黏貼是否正確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依據「載運輪椅使用者車輛銲接規範（WO-T01）」檢查焊接是否正確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(尾門扶手)檢查尾門扶手鎖固及反光識別貼紙。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D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活動式坡道組裝作業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(尾門警急開關)檢查尾門緊急開關是否正常作動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(外斜坡板組裝)檢查外斜坡板螺絲鎖緊扭力15N.m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(輪椅使用標示)輪椅區防滑黏貼是否正確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(外斜坡板組裝)檢查外斜坡板作動件螺絲添加螺絲膠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(輪椅使用標示)活動式坡道貼紙貼於正確位置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(外斜坡板組裝)檢查斜坡相關膠帶膠條安裝平整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(輪椅使用標示) 檢查尾門扶手及活動式坡道是否有貼反光貼紙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E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(外斜坡板組裝)檢查外斜板作動測試順暢及對正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(整車5S)檢查車外觀烤漆是否平整或刮傷。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E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(外斜坡板組裝)操作構件安全確認，無過重易摔現象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(整車5S)歸還備胎及座椅是否放置於車內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FB">
            <w:pPr>
              <w:jc w:val="both"/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車身外部安裝作業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(整車5S)檢查車內含正副駕駛座無木屑、鐵屑、殘膠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208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(加油頸管復原)檢查加油頸管管路銜接處白鐵束環扣是否穩固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(整車5S)產品外觀是否整齊、整潔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(加油頸管復原)檢查加油頸管管路定位固定安全距離符合規範，本次施工測量為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(加油頸管復原)檢查加油頸管管路是否平順無折角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(加油頸管復原)檢查加油頸管線路是否固定及包覆是否完整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(加油頸管復原)檢查加油頸管安裝是否正確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(活性碳罐) 檢查活性碳罐安裝是否正確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jc w:val="both"/>
              <w:rPr>
                <w:rFonts w:ascii="DFKai-SB" w:cs="DFKai-SB" w:eastAsia="DFKai-SB" w:hAnsi="DFKai-SB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top"/>
          </w:tcPr>
          <w:p w:rsidR="00000000" w:rsidDel="00000000" w:rsidP="00000000" w:rsidRDefault="00000000" w:rsidRPr="00000000" w14:paraId="0000025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品牌：TOYOTA      </w:t>
              <w:br w:type="textWrapping"/>
              <w:t xml:space="preserve">車型：ZSP170-MWXNPR / ZSP170-MWXDPR /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vertAlign w:val="baseline"/>
                <w:rtl w:val="0"/>
              </w:rPr>
              <w:t xml:space="preserve">ZSP170L-MNXWPR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6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tabs>
          <w:tab w:val="right" w:leader="none" w:pos="10800"/>
        </w:tabs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289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57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7"/>
        <w:gridCol w:w="425"/>
        <w:gridCol w:w="9865"/>
        <w:tblGridChange w:id="0">
          <w:tblGrid>
            <w:gridCol w:w="767"/>
            <w:gridCol w:w="425"/>
            <w:gridCol w:w="9865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8A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29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