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訂單編號：</w:t>
        <w:tab/>
        <w:tab/>
        <w:tab/>
        <w:tab/>
        <w:t xml:space="preserve">引擎號碼/車身號碼：</w:t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</w:t>
      </w:r>
      <w:r w:rsidDel="00000000" w:rsidR="00000000" w:rsidRPr="00000000">
        <w:rPr>
          <w:rFonts w:ascii="DFKai-SB" w:cs="DFKai-SB" w:eastAsia="DFKai-SB" w:hAnsi="DFKai-SB"/>
          <w:color w:val="000000"/>
          <w:sz w:val="32"/>
          <w:szCs w:val="32"/>
          <w:rtl w:val="0"/>
        </w:rPr>
        <w:t xml:space="preserve">側向折疊椅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引擎號碼/車身號碼：                    製造日期：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檢查折疊椅有外傷，並保持清潔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檢查折疊椅螺絲是否鎖緊，對鎖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側椅安全帶收納完整，螺絲鎖緊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側椅鎖附可供規定人數乘坐，乘坐部位不晃動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輪椅區位置標誌避開折疊側椅區域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檢查座椅是否符合規格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檢查外觀是否有變形撞傷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檢查皮椅是否有破損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42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p w:rsidR="00000000" w:rsidDel="00000000" w:rsidP="00000000" w:rsidRDefault="00000000" w:rsidRPr="00000000" w14:paraId="00000043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關鍵組件/套件檢查表（載運輪椅使用者車輛-</w:t>
    </w:r>
    <w:r w:rsidDel="00000000" w:rsidR="00000000" w:rsidRPr="00000000">
      <w:rPr>
        <w:rFonts w:ascii="DFKai-SB" w:cs="DFKai-SB" w:eastAsia="DFKai-SB" w:hAnsi="DFKai-SB"/>
        <w:color w:val="000000"/>
        <w:sz w:val="32"/>
        <w:szCs w:val="32"/>
        <w:rtl w:val="0"/>
      </w:rPr>
      <w:t xml:space="preserve">折疊式輔助座椅</w:t>
    </w: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）</w:t>
    </w:r>
  </w:p>
  <w:p w:rsidR="00000000" w:rsidDel="00000000" w:rsidP="00000000" w:rsidRDefault="00000000" w:rsidRPr="00000000" w14:paraId="00000046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(Wheelchair Accessible Vehicle- Folding Seat))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