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資料分析管理辦法</w:t>
            </w:r>
          </w:p>
        </w:tc>
      </w:tr>
      <w:tr>
        <w:trPr>
          <w:cantSplit w:val="0"/>
          <w:trHeight w:val="472" w:hRule="atLeast"/>
          <w:tblHeader w:val="0"/>
        </w:trPr>
        <w:tc>
          <w:tcP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6"/>
                <w:szCs w:val="36"/>
                <w:u w:val="none"/>
                <w:shd w:fill="auto" w:val="clear"/>
                <w:vertAlign w:val="baseline"/>
                <w:rtl w:val="0"/>
              </w:rPr>
              <w:t xml:space="preserve">管理單位</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發行日期</w:t>
            </w:r>
          </w:p>
        </w:tc>
        <w:tc>
          <w:tcP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制修訂內容</w:t>
            </w:r>
          </w:p>
        </w:tc>
        <w:tc>
          <w:tcP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修訂頁次</w:t>
            </w:r>
          </w:p>
        </w:tc>
        <w:tc>
          <w:tcP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版本</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2016/12/1</w:t>
            </w:r>
          </w:p>
        </w:tc>
        <w:tc>
          <w:tcP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初版</w:t>
            </w:r>
          </w:p>
        </w:tc>
        <w:tc>
          <w:tcP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28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480" w:right="0" w:hanging="480"/>
              <w:jc w:val="center"/>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發   行</w:t>
            </w:r>
          </w:p>
        </w:tc>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核    准</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    查</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目的：使用適當的統計技術來管制產品品質特性以確保產品品質。對各項適用的品質紀錄資料加以分析，藉以決定品質管理系統的適切性及有效性，並建立改善機制。</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適用範圍：品質系統內各管制特性或回饋系統之資料及資訊收集、分析及應用管制。</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各部門應運用適當之統計技術，以達到不合格品原因分析、生產技術修正以及提昇產品品質之目的。</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統計技術分類：</w:t>
      </w:r>
    </w:p>
    <w:p w:rsidR="00000000" w:rsidDel="00000000" w:rsidP="00000000" w:rsidRDefault="00000000" w:rsidRPr="00000000" w14:paraId="000000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問題分析用統計技術：用以分析問題發生之原因及擬定改善對策。常用管理圖表有：要因圖、柏拉圖等。</w:t>
      </w:r>
    </w:p>
    <w:p w:rsidR="00000000" w:rsidDel="00000000" w:rsidP="00000000" w:rsidRDefault="00000000" w:rsidRPr="00000000" w14:paraId="000000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管理用統計技術：用於對管理進行連續性監控以判斷管理是否處於穩定狀態和分析管理能力，常用管理圖表有：推移圖等。</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各部門須跟據相關資訊，彙總統計，藉以提報給公司高層主管參考。各部門負責之統計分列如下：</w:t>
      </w:r>
    </w:p>
    <w:p w:rsidR="00000000" w:rsidDel="00000000" w:rsidP="00000000" w:rsidRDefault="00000000" w:rsidRPr="00000000" w14:paraId="0000005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管理部每月須針對下列數據進行彙整統計，並於年終時予以分析，交總經理查核。</w:t>
      </w:r>
    </w:p>
    <w:p w:rsidR="00000000" w:rsidDel="00000000" w:rsidP="00000000" w:rsidRDefault="00000000" w:rsidRPr="00000000" w14:paraId="0000005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424.00000000000006"/>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進料檢驗之品質狀況。</w:t>
      </w:r>
    </w:p>
    <w:p w:rsidR="00000000" w:rsidDel="00000000" w:rsidP="00000000" w:rsidRDefault="00000000" w:rsidRPr="00000000" w14:paraId="0000005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424.00000000000006"/>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委外加工檢驗之品質狀況。</w:t>
      </w:r>
    </w:p>
    <w:p w:rsidR="00000000" w:rsidDel="00000000" w:rsidP="00000000" w:rsidRDefault="00000000" w:rsidRPr="00000000" w14:paraId="0000005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424.00000000000006"/>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成品檢驗之品質狀況。</w:t>
      </w:r>
    </w:p>
    <w:p w:rsidR="00000000" w:rsidDel="00000000" w:rsidP="00000000" w:rsidRDefault="00000000" w:rsidRPr="00000000" w14:paraId="0000005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424.00000000000006"/>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當月份顧客抱怨/退換貨之情形。</w:t>
      </w:r>
    </w:p>
    <w:p w:rsidR="00000000" w:rsidDel="00000000" w:rsidP="00000000" w:rsidRDefault="00000000" w:rsidRPr="00000000" w14:paraId="0000005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424.00000000000006"/>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當月份因相關過程運作而導致之品質異常，所開出之矯正及預防措施。</w:t>
      </w:r>
    </w:p>
    <w:p w:rsidR="00000000" w:rsidDel="00000000" w:rsidP="00000000" w:rsidRDefault="00000000" w:rsidRPr="00000000" w14:paraId="000000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顧客滿意度的統計，業務單位依據「顧客滿意度管理辦法」（QP-P03）實施。</w:t>
      </w:r>
    </w:p>
    <w:p w:rsidR="00000000" w:rsidDel="00000000" w:rsidP="00000000" w:rsidRDefault="00000000" w:rsidRPr="00000000" w14:paraId="000000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品質管理系統的績效和有效性依「內部品質稽核管理辦法」（QP-S10）及「管理審查辦法」（TB-S11）實施。</w:t>
      </w:r>
    </w:p>
    <w:p w:rsidR="00000000" w:rsidDel="00000000" w:rsidP="00000000" w:rsidRDefault="00000000" w:rsidRPr="00000000" w14:paraId="0000005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規劃是否已被有效地實施依「管理審查辦法」（TB-S11）實施。</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處理風險與機會所採取措施的有效性依「品質手冊」（QM-P01）實施。</w:t>
      </w:r>
    </w:p>
    <w:p w:rsidR="00000000" w:rsidDel="00000000" w:rsidP="00000000" w:rsidRDefault="00000000" w:rsidRPr="00000000" w14:paraId="000000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外部供應者之績效依據管理單位依據「廠商管理辦法」（QP-S06）實施。</w:t>
      </w:r>
    </w:p>
    <w:p w:rsidR="00000000" w:rsidDel="00000000" w:rsidP="00000000" w:rsidRDefault="00000000" w:rsidRPr="00000000" w14:paraId="000000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品質管理系統改善之需求依「管理審查辦法」（TB-S11）實施。</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改善建議回饋：統計分析結果由各部門主管依實際需求或品質變異程度判斷後，並擬定改善對策方案，依「矯正及預防措施管理辦法」（QP-T02）執行必要之矯正、預防行動，達到預警作用。</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各項資料分析及品質趨勢分析之結果，應由權責單位妥為保存。</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顧客滿意度管理辦法（QP-P03）</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內部品質稽核管理辦法（QP-S10）</w:t>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管理審查辦法（TB-S11）</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品質手冊（QM-P01）</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廠商管理辦法（QP-S06）</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矯正及預防措施管理辦法（QP-T02）</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應用表單：無。</w:t>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文件編號</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QP-S12</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總 頁 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QP-S12</w:t>
          </w:r>
        </w:p>
      </w:tc>
      <w:tc>
        <w:tcPr>
          <w:gridSpan w:val="3"/>
          <w:tcBorders>
            <w:top w:color="000000" w:space="0" w:sz="0" w:val="nil"/>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資料分析管理辦法</w:t>
          </w:r>
        </w:p>
      </w:tc>
    </w:tr>
    <w:tr>
      <w:trPr>
        <w:cantSplit w:val="1"/>
        <w:trHeight w:val="360" w:hRule="atLeast"/>
        <w:tblHeader w:val="0"/>
      </w:trPr>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DATE</w:t>
          </w:r>
        </w:p>
      </w:tc>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2016/12/1</w:t>
          </w:r>
        </w:p>
      </w:tc>
      <w:tc>
        <w:tcPr>
          <w:vAlign w:val="center"/>
        </w:tcPr>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2 頁</w:t>
          </w:r>
        </w:p>
      </w:tc>
    </w:tr>
  </w:tbl>
  <w:p w:rsidR="00000000" w:rsidDel="00000000" w:rsidP="00000000" w:rsidRDefault="00000000" w:rsidRPr="00000000" w14:paraId="00000089">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