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1173480</wp:posOffset>
            </wp:positionH>
            <wp:positionV relativeFrom="paragraph">
              <wp:posOffset>-441958</wp:posOffset>
            </wp:positionV>
            <wp:extent cx="3497580" cy="441960"/>
            <wp:effectExtent b="0" l="0" r="0" t="0"/>
            <wp:wrapTopAndBottom distB="0" distT="0"/>
            <wp:docPr descr="452.jpg" id="1" name="image1.jpg"/>
            <a:graphic>
              <a:graphicData uri="http://schemas.openxmlformats.org/drawingml/2006/picture">
                <pic:pic>
                  <pic:nvPicPr>
                    <pic:cNvPr descr="452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41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   升降機(電梯)定期檢查紀錄表</w:t>
      </w:r>
    </w:p>
    <w:p w:rsidR="00000000" w:rsidDel="00000000" w:rsidP="00000000" w:rsidRDefault="00000000" w:rsidRPr="00000000" w14:paraId="00000003">
      <w:pPr>
        <w:tabs>
          <w:tab w:val="left" w:leader="none" w:pos="4920"/>
          <w:tab w:val="left" w:leader="none" w:pos="7000"/>
          <w:tab w:val="left" w:leader="none" w:pos="7960"/>
          <w:tab w:val="left" w:leader="none" w:pos="8920"/>
        </w:tabs>
        <w:spacing w:line="360" w:lineRule="auto"/>
        <w:ind w:right="-20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編號：</w:t>
      </w:r>
      <w:r w:rsidDel="00000000" w:rsidR="00000000" w:rsidRPr="00000000">
        <w:rPr>
          <w:u w:val="single"/>
          <w:rtl w:val="0"/>
        </w:rPr>
        <w:t xml:space="preserve">  E018  </w:t>
      </w: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-996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設備名稱/位置： 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  貨梯 /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樹八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廠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檢查日期:    年    月</w:t>
      </w:r>
      <w:r w:rsidDel="00000000" w:rsidR="00000000" w:rsidRPr="00000000">
        <w:rPr>
          <w:rtl w:val="0"/>
        </w:rPr>
      </w:r>
    </w:p>
    <w:tbl>
      <w:tblPr>
        <w:tblStyle w:val="Table1"/>
        <w:tblW w:w="10913.0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9"/>
        <w:gridCol w:w="6266"/>
        <w:gridCol w:w="851"/>
        <w:gridCol w:w="851"/>
        <w:gridCol w:w="1696"/>
        <w:tblGridChange w:id="0">
          <w:tblGrid>
            <w:gridCol w:w="1249"/>
            <w:gridCol w:w="6266"/>
            <w:gridCol w:w="851"/>
            <w:gridCol w:w="851"/>
            <w:gridCol w:w="1696"/>
          </w:tblGrid>
        </w:tblGridChange>
      </w:tblGrid>
      <w:tr>
        <w:trPr>
          <w:cantSplit w:val="1"/>
          <w:trHeight w:val="48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ind w:left="289" w:right="284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檢查內容及方法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檢查結果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機械室出入門無破損、能自動閉鎖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室內狀況無積（滲）水、照明及通風良好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電動機運轉正常，無異音或震動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牽引機無漏油、異音、磨損或龜裂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門扉無變形、脫軌或脫溝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搬器(車廂)門驅動機構性能良好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搬器(車廂)門導軌及踏板固定良好，無變形、龜裂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操作盤按鈕及信號顯示正常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廂內停止開關性能良好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標示</w:t>
              <w:tab/>
              <w:t xml:space="preserve">載重、用途標示應明確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搬器(車廂)停電照明、通風性能良好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搬器(車廂)廂上安全開關性能良好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各出入門各樓乘場踏板與搬器踏板之間隙</w:t>
              <w:tab/>
              <w:t xml:space="preserve">水平間隙應在4 cm以內，且應互相齊平。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各出入門密閉門扉無破損、變形或脫落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各出入門電氣裝置性能良好。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各出入門機械連鎖性能良好。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荷重及性能測試緊急停止裝置（夾軌器）動作確實，能制止搬器下降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300" w:lineRule="auto"/>
              <w:ind w:right="113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備註</w:t>
            </w:r>
          </w:p>
        </w:tc>
        <w:tc>
          <w:tcPr>
            <w:gridSpan w:val="4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7A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7B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7C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廠務：                                         檢查人員：</w:t>
      </w:r>
    </w:p>
    <w:p w:rsidR="00000000" w:rsidDel="00000000" w:rsidP="00000000" w:rsidRDefault="00000000" w:rsidRPr="00000000" w14:paraId="00000081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284" w:left="899" w:right="179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