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54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800"/>
        <w:gridCol w:w="5520"/>
        <w:gridCol w:w="1676"/>
        <w:tblGridChange w:id="0">
          <w:tblGrid>
            <w:gridCol w:w="1548"/>
            <w:gridCol w:w="1800"/>
            <w:gridCol w:w="5520"/>
            <w:gridCol w:w="16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借閱日期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借閱人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文件編號或名稱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歸還日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7" w:top="567" w:left="851" w:right="56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360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2024/03/25 V02. TB-S23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1402715</wp:posOffset>
          </wp:positionH>
          <wp:positionV relativeFrom="paragraph">
            <wp:posOffset>-83184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借閱登記表</w:t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0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(Borrowing Registration Form)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jc w:val="center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