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2">
      <w:pPr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設備序號:______________________</w:t>
      </w:r>
    </w:p>
    <w:tbl>
      <w:tblPr>
        <w:tblStyle w:val="Table1"/>
        <w:tblW w:w="10890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0"/>
        <w:gridCol w:w="952"/>
        <w:gridCol w:w="1177"/>
        <w:gridCol w:w="348"/>
        <w:gridCol w:w="1086"/>
        <w:gridCol w:w="1352"/>
        <w:gridCol w:w="1414"/>
        <w:gridCol w:w="8"/>
        <w:gridCol w:w="662"/>
        <w:gridCol w:w="606"/>
        <w:gridCol w:w="142"/>
        <w:gridCol w:w="1276"/>
        <w:gridCol w:w="1277"/>
        <w:tblGridChange w:id="0">
          <w:tblGrid>
            <w:gridCol w:w="590"/>
            <w:gridCol w:w="952"/>
            <w:gridCol w:w="1177"/>
            <w:gridCol w:w="348"/>
            <w:gridCol w:w="1086"/>
            <w:gridCol w:w="1352"/>
            <w:gridCol w:w="1414"/>
            <w:gridCol w:w="8"/>
            <w:gridCol w:w="662"/>
            <w:gridCol w:w="606"/>
            <w:gridCol w:w="142"/>
            <w:gridCol w:w="1276"/>
            <w:gridCol w:w="1277"/>
          </w:tblGrid>
        </w:tblGridChange>
      </w:tblGrid>
      <w:tr>
        <w:trPr>
          <w:cantSplit w:val="0"/>
          <w:trHeight w:val="332" w:hRule="atLeast"/>
          <w:tblHeader w:val="1"/>
        </w:trPr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項次</w:t>
            </w:r>
          </w:p>
        </w:tc>
        <w:tc>
          <w:tcPr>
            <w:gridSpan w:val="3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項目</w:t>
            </w:r>
          </w:p>
        </w:tc>
        <w:tc>
          <w:tcPr>
            <w:gridSpan w:val="4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複查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法規配件安裝作業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蜂鳴器警示燈在升降機啟動時需可作動。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rFonts w:ascii="DFKai-SB" w:cs="DFKai-SB" w:eastAsia="DFKai-SB" w:hAnsi="DFKai-SB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rFonts w:ascii="DFKai-SB" w:cs="DFKai-SB" w:eastAsia="DFKai-SB" w:hAnsi="DFKai-SB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both"/>
              <w:rPr>
                <w:rFonts w:ascii="DFKai-SB" w:cs="DFKai-SB" w:eastAsia="DFKai-SB" w:hAnsi="DFKai-SB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手煞車放下時，升降機不可啟動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jc w:val="both"/>
              <w:rPr>
                <w:rFonts w:ascii="DFKai-SB" w:cs="DFKai-SB" w:eastAsia="DFKai-SB" w:hAnsi="DFKai-SB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both"/>
              <w:rPr>
                <w:rFonts w:ascii="DFKai-SB" w:cs="DFKai-SB" w:eastAsia="DFKai-SB" w:hAnsi="DFKai-SB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jc w:val="both"/>
              <w:rPr>
                <w:rFonts w:ascii="DFKai-SB" w:cs="DFKai-SB" w:eastAsia="DFKai-SB" w:hAnsi="DFKai-SB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手煞車拉起時，升降機需可啟動。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both"/>
              <w:rPr>
                <w:rFonts w:ascii="DFKai-SB" w:cs="DFKai-SB" w:eastAsia="DFKai-SB" w:hAnsi="DFKai-SB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both"/>
              <w:rPr>
                <w:rFonts w:ascii="DFKai-SB" w:cs="DFKai-SB" w:eastAsia="DFKai-SB" w:hAnsi="DFKai-SB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both"/>
              <w:rPr>
                <w:rFonts w:ascii="DFKai-SB" w:cs="DFKai-SB" w:eastAsia="DFKai-SB" w:hAnsi="DFKai-SB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4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側門扶手鎖緊，用手施力時不晃動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both"/>
              <w:rPr>
                <w:rFonts w:ascii="DFKai-SB" w:cs="DFKai-SB" w:eastAsia="DFKai-SB" w:hAnsi="DFKai-SB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both"/>
              <w:rPr>
                <w:rFonts w:ascii="DFKai-SB" w:cs="DFKai-SB" w:eastAsia="DFKai-SB" w:hAnsi="DFKai-SB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both"/>
              <w:rPr>
                <w:rFonts w:ascii="DFKai-SB" w:cs="DFKai-SB" w:eastAsia="DFKai-SB" w:hAnsi="DFKai-SB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5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尾門扶手需貼上反光貼紙。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6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尾門扶手鎖緊，用手施力時不晃動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7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前第三點安全帶確實鎖固並且可轉動調整角度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8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後第三點安全帶確實鎖固並且可轉動調整角度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9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正電線安裝及拉線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斷路器搭接處用電工膠帶包覆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10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斷路器端子搭接處需用電工膠帶包覆，不可外露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11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正電線需用蛇管包覆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車內地面施工作業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鋁塑板間格需小於2mm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13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車內配件安裝作業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固定座需鎖固不可晃動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14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固定座尺寸需依配置圖施工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15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升降機安裝作業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備胎裝回不可碰觸升降機螺絲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16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升降機正電安裝牢固並套上紅色絕緣套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17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照明燈、車內燈可正常運作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18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遙控器可正常運作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19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前檔板可平貼地面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20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橋接板應放在底板蓋上並且至少應重疊25毫米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21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升降機作動時穩固不晃動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22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升降機貼紙貼於正確位置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23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2F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升降機調機作業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踩踏升降平台，不可劇烈搖晃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24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大小檔板放下後無翹起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25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升降機作動行程無異音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26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升降機蝴蝶板無外八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27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車輛內裝收尾清潔作業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車輛配置依車輛配置圖驗收，不可有誤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28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車窗擊破器及貼紙需安裝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29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輪椅區位置標誌避開折疊椅區域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30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滅火器需放置副駕駛座位旁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31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手動推拉折疊椅，螺絲需鎖緊不晃動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32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原廠座椅安全帶需收納完整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33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車外不可有油汙、殘膠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34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全車外觀不可有擦傷、刮痕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35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折疊椅不可有外傷，並保持清潔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36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升降機洩壓棒及黃色扶手不可髒污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37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升降機不可髒亂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38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輪椅區貼紙依法規配置圖貼齊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39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車內各角落需乾淨無汙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40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尾門上下框需乾淨無汙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41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車身外觀需乾淨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42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車身無刮傷、板金無凹陷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43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3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車內不明孔洞需補平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44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4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車內線路設備線路不可裸露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45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車輛行駛中不可有異常聲音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46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檢查車內鑰匙2副不可短少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267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6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7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品管初檢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7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工程改善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品管複查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B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E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成品完成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tabs>
          <w:tab w:val="left" w:leader="none" w:pos="8945"/>
        </w:tabs>
        <w:ind w:right="-26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製表人：劉威君 2022/1/12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7" w:orient="portrait"/>
      <w:pgMar w:bottom="249" w:top="397" w:left="567" w:right="567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</w:p>
  <w:p w:rsidR="00000000" w:rsidDel="00000000" w:rsidP="00000000" w:rsidRDefault="00000000" w:rsidRPr="00000000" w14:paraId="000002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3">
    <w:pPr>
      <w:spacing w:line="440" w:lineRule="auto"/>
      <w:jc w:val="center"/>
      <w:rPr>
        <w:sz w:val="44"/>
        <w:szCs w:val="44"/>
      </w:rPr>
    </w:pPr>
    <w:r w:rsidDel="00000000" w:rsidR="00000000" w:rsidRPr="00000000">
      <w:rPr>
        <w:rFonts w:ascii="Gungsuh" w:cs="Gungsuh" w:eastAsia="Gungsuh" w:hAnsi="Gungsuh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1392555</wp:posOffset>
          </wp:positionH>
          <wp:positionV relativeFrom="paragraph">
            <wp:posOffset>-154304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84">
    <w:pPr>
      <w:tabs>
        <w:tab w:val="center" w:leader="none" w:pos="5400"/>
        <w:tab w:val="left" w:leader="none" w:pos="7970"/>
      </w:tabs>
      <w:spacing w:line="440" w:lineRule="auto"/>
      <w:rPr/>
    </w:pPr>
    <w:r w:rsidDel="00000000" w:rsidR="00000000" w:rsidRPr="00000000">
      <w:rPr>
        <w:rFonts w:ascii="Gungsuh" w:cs="Gungsuh" w:eastAsia="Gungsuh" w:hAnsi="Gungsuh"/>
        <w:sz w:val="44"/>
        <w:szCs w:val="44"/>
        <w:rtl w:val="0"/>
      </w:rPr>
      <w:tab/>
      <w:t xml:space="preserve">品質檢驗紀錄表(載運輪椅使用者車輛(輪椅升降台))</w:t>
    </w: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285">
    <w:pPr>
      <w:tabs>
        <w:tab w:val="center" w:leader="none" w:pos="5400"/>
        <w:tab w:val="left" w:leader="none" w:pos="7970"/>
      </w:tabs>
      <w:spacing w:line="440" w:lineRule="auto"/>
      <w:jc w:val="center"/>
      <w:rPr/>
    </w:pPr>
    <w:r w:rsidDel="00000000" w:rsidR="00000000" w:rsidRPr="00000000">
      <w:rPr>
        <w:rFonts w:ascii="Arial" w:cs="Arial" w:eastAsia="Arial" w:hAnsi="Arial"/>
        <w:rtl w:val="0"/>
      </w:rPr>
      <w:t xml:space="preserve">(FQC Checklist Wheelchair Accessible Vehicle-LIFT))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