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uc8ns7jux16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1.底盤地板拆除作業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單人座椅螺絲扭力值36±2N.m，並畫線標記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檢查車輛尾門車身碼是否符合該車車身碼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座椅安全帶鎖固，扭力值38±2N.m，並畫線標記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滑門邊緣不可有刮傷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座椅安全帶前後位置正確搭扣功能順暢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安全帶外蓋不可有明顯刮傷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5.最後調整檢查作業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距離1m目視檢查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地板邊緣壓條外蓋不可有明顯刮傷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確認升降機控制器作動正常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2.車內線路安裝作業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升降機平台活頁接合縫隙不可超過5mm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蜂鳴器於升降機啟動時正常運作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升降機大檔板與底座間隙不超過5mm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尾門警示燈安裝位置正確且於升降機啟動時正常運作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升降機橋接板應放在底板蓋上並且應至少重疊25mm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尾門關閉後升降機輔助輪不可觸碰LED警示燈線的佈線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升降機作動時穩固不可異常晃動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手煞車微動開關端子包覆完整電線無裸露無鬆動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升降機作動行程無明顯異音(馬達&amp;油壓)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手煞車微動開關底部黏貼防護墊隔絕接觸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升降機大小檔板下降至底需平順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電源線R型端子壓接牢固無鬆動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升降機蝴蝶板放下升降機時無干涉或外八並咬合完整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升降機電源線全段包覆避免磨損短路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升降機電控箱外部固定螺絲無生鏽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升降機斷路器安裝是否正確，絕緣膠帶及浪管纏繞包覆完整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升降機油壓缸軸心薄油潤滑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DFKai-SB" w:cs="DFKai-SB" w:eastAsia="DFKai-SB" w:hAnsi="DFKai-SB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3.車內配件安裝作業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升降機洩壓勾行程可自行勾住洩放平台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尾門扶手中間段有貼反光貼紙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輪椅人貼紙在輪椅區中心區域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尾門扶手穩固無明顯搖晃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輪椅使用者優先貼紙黏貼於鋁軌道前方8cm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第三點安全帶捲收器與三角板扭力值38N.m共3個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黏貼橘色區隔線於鋁軌道邊緣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肩部安全帶織帶拉伸順暢無干涉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車內黏貼升降機操作說明及固定帶操作說明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放置滑軌位置發泡板切割寬度≦38mm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升降機上的操作標示貼紙位置正確(控制器、簡易操作)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踩踏辨音檢查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輪椅停放區及乘客走道地板紮實無異音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升降機上的性能標示貼紙是否正確(負重標示、公司聯絡方式)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發泡板連接平整度，高低量測差距應小於4mm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鋁軌道內卡扣定位點*4張貼於指定位置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地墊與發泡板緊密貼合，不可露出發泡板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公司銘牌貼於車尾門上指定位置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地墊鋪設無明顯氣泡、破損、凸起、刮傷及殘膠。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生產排程計畫單、廠內製令、自主檢查表、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各項目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檢查表填寫正確完整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鋁壓條確實壓住發泡板及車底，不可露出多於螺牙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車輛配置正確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前排左鋁軌道螺絲與扭力值：35±2N.m，共7顆，並畫線標記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車窗擊破器及貼紙外觀安裝完整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前排右鋁軌道螺絲與扭力值：35±2N.m，共7顆，並畫線標記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滅火器放置副駕駛座位旁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後排鋁軌道螺絲與扭力值：35±2N.m，共11顆，並畫線標記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折疊椅鎖固不晃動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升降機主機內線路對接及壓接端子銜接確實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原廠座椅安全帶收納完整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升降機主機內線路確時綁紮牢固，多於的材料應適當裁剪並絕緣保護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車身外觀不可有油汙、殘膠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升降機鎖固螺絲共8顆，扭力值38±2N.m，並畫線標記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全車外觀不可有擦傷、刮痕及板金凹陷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升降機機箱內部線路安裝正確絕源保護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折疊椅外觀不可有外傷，並保持清潔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手動目視檢查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升降機上的電源線R型端子需壓接牢固，不可鬆動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升降機外觀不可髒亂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升降機負電線整齊捆圈束緊，正確搭鐵鎖緊35±2N.m，並畫線標記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車內各角落外觀乾淨無污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升降機電控箱裝回後線路無明顯外露。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尾門上下框外觀乾淨無污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升降機電控箱外殼裝回後路測無異音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照明燈作動正常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升降機扶手上已安裝輪椅防護安全帶。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車內其他孔洞鋪平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ed7d31"/>
                <w:sz w:val="24"/>
                <w:szCs w:val="24"/>
                <w:rtl w:val="0"/>
              </w:rPr>
              <w:t xml:space="preserve">4.底盤地板復原作業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d7d31"/>
                <w:sz w:val="22"/>
                <w:szCs w:val="22"/>
                <w:rtl w:val="0"/>
              </w:rPr>
              <w:t xml:space="preserve">操作人/日期：______確認人/日期：_______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車內線路設備線路外觀不可裸露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單人椅搭扣與扣座功能對位正確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車輛行駛中不可有異音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雙人座椅螺絲扭力值38±2N.m，並畫線標記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車內鑰匙兩副不可少</w:t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崁入式輪椅束縛系統 (5+1)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裝置或系統：E-SERIES昇降設備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林保伶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8"/>
                <w:szCs w:val="18"/>
                <w:rtl w:val="0"/>
              </w:rPr>
              <w:t xml:space="preserve">112/11/06</w:t>
            </w:r>
          </w:p>
        </w:tc>
      </w:tr>
    </w:tbl>
    <w:p w:rsidR="00000000" w:rsidDel="00000000" w:rsidP="00000000" w:rsidRDefault="00000000" w:rsidRPr="00000000" w14:paraId="00000229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22B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C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