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C4730" w14:textId="77777777" w:rsidR="00E82C21" w:rsidRDefault="00FE21D7" w:rsidP="00FE21D7">
      <w:pPr>
        <w:pStyle w:val="Heading1"/>
      </w:pPr>
      <w:r>
        <w:t>CIS 7 Chapter 17 Notes: Relations</w:t>
      </w:r>
    </w:p>
    <w:p w14:paraId="5003BA41" w14:textId="77777777" w:rsidR="00E0457D" w:rsidRPr="00E0457D" w:rsidRDefault="00E0457D" w:rsidP="00E0457D">
      <w:pPr>
        <w:pStyle w:val="Heading2"/>
      </w:pPr>
      <w:r>
        <w:t>Define Relation</w:t>
      </w:r>
    </w:p>
    <w:p w14:paraId="3A0D23D5" w14:textId="77777777" w:rsidR="00FE21D7" w:rsidRDefault="001754EC" w:rsidP="001754EC">
      <w:r>
        <w:t xml:space="preserve">A </w:t>
      </w:r>
      <w:r w:rsidRPr="001754EC">
        <w:rPr>
          <w:b/>
          <w:color w:val="7030A0"/>
        </w:rPr>
        <w:t>relation</w:t>
      </w:r>
      <w:r>
        <w:t xml:space="preserve"> expresses a connection between the objects of two sets where the two sets may be the same.</w:t>
      </w:r>
    </w:p>
    <w:p w14:paraId="25248284" w14:textId="77777777" w:rsidR="001754EC" w:rsidRDefault="001754EC" w:rsidP="001754EC">
      <w:r w:rsidRPr="001754EC">
        <w:rPr>
          <w:b/>
        </w:rPr>
        <w:t>Relations</w:t>
      </w:r>
      <w:r w:rsidRPr="001754EC">
        <w:t xml:space="preserve"> may exist between objects of the same set or between objects of two or more sets.</w:t>
      </w:r>
      <w:r w:rsidR="00B53619">
        <w:t xml:space="preserve"> </w:t>
      </w:r>
    </w:p>
    <w:p w14:paraId="04AFB728" w14:textId="77777777" w:rsidR="001754EC" w:rsidRDefault="001754EC" w:rsidP="001754EC">
      <w:r>
        <w:t xml:space="preserve">A binary relation R from set x to y (written as </w:t>
      </w:r>
      <w:proofErr w:type="spellStart"/>
      <w:r>
        <w:t>xRy</w:t>
      </w:r>
      <w:proofErr w:type="spellEnd"/>
      <w:r>
        <w:t xml:space="preserve"> or R(</w:t>
      </w:r>
      <w:proofErr w:type="spellStart"/>
      <w:r>
        <w:t>x,y</w:t>
      </w:r>
      <w:proofErr w:type="spellEnd"/>
      <w:r>
        <w:t>)) is a subset of the Cartesian product X×Y. If the ordered pair of G is reversed, the relation also changes.</w:t>
      </w:r>
    </w:p>
    <w:p w14:paraId="64122BA8" w14:textId="77777777" w:rsidR="001754EC" w:rsidRDefault="001754EC" w:rsidP="001754EC">
      <w:r>
        <w:t>Generally an n-</w:t>
      </w:r>
      <w:proofErr w:type="spellStart"/>
      <w:r>
        <w:t>ary</w:t>
      </w:r>
      <w:proofErr w:type="spellEnd"/>
      <w:r>
        <w:t xml:space="preserve"> relation R between sets A</w:t>
      </w:r>
      <w:r w:rsidRPr="001754EC">
        <w:rPr>
          <w:vertAlign w:val="subscript"/>
        </w:rPr>
        <w:t>1</w:t>
      </w:r>
      <w:r>
        <w:t>,…, and A</w:t>
      </w:r>
      <w:r w:rsidRPr="001754EC">
        <w:rPr>
          <w:vertAlign w:val="subscript"/>
        </w:rPr>
        <w:t>n</w:t>
      </w:r>
      <w:r>
        <w:t xml:space="preserve"> is a subset of the n-</w:t>
      </w:r>
      <w:proofErr w:type="spellStart"/>
      <w:r>
        <w:t>ary</w:t>
      </w:r>
      <w:proofErr w:type="spellEnd"/>
      <w:r>
        <w:t xml:space="preserve"> product A</w:t>
      </w:r>
      <w:r w:rsidRPr="001754EC">
        <w:rPr>
          <w:vertAlign w:val="subscript"/>
        </w:rPr>
        <w:t>1</w:t>
      </w:r>
      <w:r>
        <w:t>×</w:t>
      </w:r>
      <w:r>
        <w:rPr>
          <w:rFonts w:ascii="Cambria Math" w:hAnsi="Cambria Math" w:cs="Cambria Math"/>
        </w:rPr>
        <w:t>⋯</w:t>
      </w:r>
      <w:r>
        <w:rPr>
          <w:rFonts w:ascii="Calibri" w:hAnsi="Calibri" w:cs="Calibri"/>
        </w:rPr>
        <w:t>×</w:t>
      </w:r>
      <w:r>
        <w:t>A</w:t>
      </w:r>
      <w:r w:rsidRPr="001754EC">
        <w:rPr>
          <w:vertAlign w:val="subscript"/>
        </w:rPr>
        <w:t>n</w:t>
      </w:r>
      <w:r>
        <w:t>. The minimum cardinality of a relation R is Zero, 0, and maximum is n</w:t>
      </w:r>
      <w:r w:rsidRPr="001754EC">
        <w:rPr>
          <w:vertAlign w:val="superscript"/>
        </w:rPr>
        <w:t>2</w:t>
      </w:r>
      <w:r>
        <w:t xml:space="preserve"> in this case.</w:t>
      </w:r>
    </w:p>
    <w:p w14:paraId="2821B9BA" w14:textId="77777777" w:rsidR="001754EC" w:rsidRPr="001754EC" w:rsidRDefault="001754EC" w:rsidP="001754EC">
      <w:pPr>
        <w:rPr>
          <w:b/>
        </w:rPr>
      </w:pPr>
      <w:r w:rsidRPr="001754EC">
        <w:rPr>
          <w:b/>
        </w:rPr>
        <w:t>A binary relation R on a s</w:t>
      </w:r>
      <w:r>
        <w:rPr>
          <w:b/>
        </w:rPr>
        <w:t>ingle set A is a subset of A×A.</w:t>
      </w:r>
    </w:p>
    <w:p w14:paraId="30DEEB6A" w14:textId="77777777" w:rsidR="001754EC" w:rsidRDefault="001754EC" w:rsidP="001754EC">
      <w:r>
        <w:t xml:space="preserve">For two distinct sets, A and B, having cardinalities </w:t>
      </w:r>
      <w:r w:rsidRPr="001754EC">
        <w:rPr>
          <w:b/>
        </w:rPr>
        <w:t>m</w:t>
      </w:r>
      <w:r>
        <w:t xml:space="preserve"> and </w:t>
      </w:r>
      <w:r w:rsidRPr="001754EC">
        <w:rPr>
          <w:b/>
        </w:rPr>
        <w:t>n</w:t>
      </w:r>
      <w:r>
        <w:t xml:space="preserve"> respectively, the maximum cardinality of a relation R from A to B is </w:t>
      </w:r>
      <w:proofErr w:type="spellStart"/>
      <w:r w:rsidRPr="001754EC">
        <w:rPr>
          <w:b/>
        </w:rPr>
        <w:t>mn</w:t>
      </w:r>
      <w:proofErr w:type="spellEnd"/>
      <w:r>
        <w:t>.</w:t>
      </w:r>
    </w:p>
    <w:p w14:paraId="72FA08FD" w14:textId="77777777" w:rsidR="00285BFA" w:rsidRDefault="00285BFA" w:rsidP="00285BFA">
      <w:r w:rsidRPr="00285BFA">
        <w:rPr>
          <w:b/>
          <w:color w:val="7030A0"/>
        </w:rPr>
        <w:t>Domain:</w:t>
      </w:r>
      <w:r>
        <w:t xml:space="preserve"> all x-values that are to be used (independent values).</w:t>
      </w:r>
    </w:p>
    <w:p w14:paraId="7D37B6AF" w14:textId="77777777" w:rsidR="00285BFA" w:rsidRDefault="00285BFA" w:rsidP="00285BFA">
      <w:r w:rsidRPr="00285BFA">
        <w:rPr>
          <w:b/>
          <w:color w:val="7030A0"/>
        </w:rPr>
        <w:t>Range:</w:t>
      </w:r>
      <w:r>
        <w:t xml:space="preserve"> all y-values that are used (dependent values)</w:t>
      </w:r>
    </w:p>
    <w:p w14:paraId="5D68639D" w14:textId="77777777" w:rsidR="00646A10" w:rsidRDefault="00A73918" w:rsidP="00A73918">
      <w:r>
        <w:t xml:space="preserve">If there are two sets A and B, and relation R have order pair (x, y), then </w:t>
      </w:r>
      <w:r w:rsidR="00646A10">
        <w:t>–</w:t>
      </w:r>
      <w:r>
        <w:t xml:space="preserve"> </w:t>
      </w:r>
    </w:p>
    <w:p w14:paraId="08C26A9C" w14:textId="77777777" w:rsidR="00285BFA" w:rsidRDefault="00A73918" w:rsidP="00285BFA">
      <w:pPr>
        <w:pStyle w:val="ListParagraph"/>
        <w:numPr>
          <w:ilvl w:val="0"/>
          <w:numId w:val="2"/>
        </w:numPr>
      </w:pPr>
      <w:r>
        <w:t xml:space="preserve">The </w:t>
      </w:r>
      <w:r w:rsidRPr="00646A10">
        <w:rPr>
          <w:b/>
          <w:color w:val="7030A0"/>
        </w:rPr>
        <w:t>domain</w:t>
      </w:r>
      <w:r>
        <w:t xml:space="preserve"> of R, </w:t>
      </w:r>
      <w:r w:rsidRPr="00646A10">
        <w:rPr>
          <w:b/>
        </w:rPr>
        <w:t>Dom(R)</w:t>
      </w:r>
      <w:r>
        <w:t>, is the set {x|(</w:t>
      </w:r>
      <w:proofErr w:type="spellStart"/>
      <w:r>
        <w:t>x,y</w:t>
      </w:r>
      <w:proofErr w:type="spellEnd"/>
      <w:r>
        <w:t>)</w:t>
      </w:r>
      <w:r w:rsidRPr="00646A10">
        <w:rPr>
          <w:rFonts w:ascii="Cambria Math" w:hAnsi="Cambria Math" w:cs="Cambria Math"/>
        </w:rPr>
        <w:t xml:space="preserve">∈ </w:t>
      </w:r>
      <w:r>
        <w:t xml:space="preserve">R for some y in </w:t>
      </w:r>
      <w:r w:rsidR="00646A10">
        <w:t xml:space="preserve">B}. </w:t>
      </w:r>
    </w:p>
    <w:p w14:paraId="25809DB8" w14:textId="77777777" w:rsidR="00A73918" w:rsidRDefault="00A73918" w:rsidP="00646A10">
      <w:pPr>
        <w:pStyle w:val="ListParagraph"/>
        <w:numPr>
          <w:ilvl w:val="0"/>
          <w:numId w:val="2"/>
        </w:numPr>
      </w:pPr>
      <w:r>
        <w:t xml:space="preserve">The </w:t>
      </w:r>
      <w:r w:rsidRPr="00646A10">
        <w:rPr>
          <w:b/>
          <w:color w:val="7030A0"/>
        </w:rPr>
        <w:t>range</w:t>
      </w:r>
      <w:r>
        <w:t xml:space="preserve"> of R, </w:t>
      </w:r>
      <w:r w:rsidRPr="00646A10">
        <w:rPr>
          <w:b/>
        </w:rPr>
        <w:t>Ran(R)</w:t>
      </w:r>
      <w:r>
        <w:t>, is the set {y|(</w:t>
      </w:r>
      <w:proofErr w:type="spellStart"/>
      <w:r>
        <w:t>x,y</w:t>
      </w:r>
      <w:proofErr w:type="spellEnd"/>
      <w:r>
        <w:t>)</w:t>
      </w:r>
      <w:r w:rsidRPr="00646A10">
        <w:rPr>
          <w:rFonts w:ascii="Cambria Math" w:hAnsi="Cambria Math" w:cs="Cambria Math"/>
        </w:rPr>
        <w:t xml:space="preserve">∈ </w:t>
      </w:r>
      <w:r>
        <w:t>R for some x in A}</w:t>
      </w:r>
    </w:p>
    <w:p w14:paraId="522F546A" w14:textId="77777777" w:rsidR="00646A10" w:rsidRPr="00E0457D" w:rsidRDefault="00646A10" w:rsidP="00A73918">
      <w:pPr>
        <w:rPr>
          <w:b/>
        </w:rPr>
      </w:pPr>
      <w:r w:rsidRPr="00E0457D">
        <w:rPr>
          <w:b/>
        </w:rPr>
        <w:t>Example 17.1:</w:t>
      </w:r>
    </w:p>
    <w:p w14:paraId="7CC645AA" w14:textId="77777777" w:rsidR="00646A10" w:rsidRDefault="00646A10" w:rsidP="00646A10">
      <w:r>
        <w:t>Let, A = {1,2,9} and B = {1,3,7}</w:t>
      </w:r>
    </w:p>
    <w:p w14:paraId="5D6B7ED2" w14:textId="77777777" w:rsidR="00646A10" w:rsidRDefault="00646A10" w:rsidP="00646A10">
      <w:pPr>
        <w:pStyle w:val="ListParagraph"/>
        <w:numPr>
          <w:ilvl w:val="0"/>
          <w:numId w:val="1"/>
        </w:numPr>
      </w:pPr>
      <w:r>
        <w:t xml:space="preserve">Case 1 − If relation R is </w:t>
      </w:r>
      <w:r w:rsidRPr="00E0457D">
        <w:rPr>
          <w:b/>
          <w:i/>
        </w:rPr>
        <w:t>'equal to'</w:t>
      </w:r>
      <w:r>
        <w:t xml:space="preserve"> then R={(1,1),(3,3)}</w:t>
      </w:r>
    </w:p>
    <w:p w14:paraId="7FED2610" w14:textId="77777777" w:rsidR="00646A10" w:rsidRDefault="00646A10" w:rsidP="00646A10">
      <w:pPr>
        <w:pStyle w:val="ListParagraph"/>
        <w:numPr>
          <w:ilvl w:val="1"/>
          <w:numId w:val="1"/>
        </w:numPr>
      </w:pPr>
      <w:r>
        <w:t>Dom(R) = {1,3}, Ran(R) = {1,3}</w:t>
      </w:r>
    </w:p>
    <w:p w14:paraId="47DA239B" w14:textId="77777777" w:rsidR="00646A10" w:rsidRDefault="00646A10" w:rsidP="00646A10">
      <w:pPr>
        <w:pStyle w:val="ListParagraph"/>
        <w:numPr>
          <w:ilvl w:val="0"/>
          <w:numId w:val="1"/>
        </w:numPr>
      </w:pPr>
      <w:r>
        <w:t xml:space="preserve">Case 2 − If relation R is </w:t>
      </w:r>
      <w:r w:rsidRPr="00E0457D">
        <w:rPr>
          <w:b/>
          <w:i/>
        </w:rPr>
        <w:t>'less than'</w:t>
      </w:r>
      <w:r>
        <w:t xml:space="preserve"> then R</w:t>
      </w:r>
      <w:r w:rsidR="00E0457D">
        <w:t xml:space="preserve"> </w:t>
      </w:r>
      <w:r>
        <w:t>=</w:t>
      </w:r>
      <w:r w:rsidR="00E0457D">
        <w:t xml:space="preserve"> </w:t>
      </w:r>
      <w:r>
        <w:t>{(1,3),(1,7),(2,3),(2,7)}</w:t>
      </w:r>
    </w:p>
    <w:p w14:paraId="1694CB73" w14:textId="77777777" w:rsidR="00646A10" w:rsidRDefault="00646A10" w:rsidP="00646A10">
      <w:pPr>
        <w:pStyle w:val="ListParagraph"/>
        <w:numPr>
          <w:ilvl w:val="1"/>
          <w:numId w:val="1"/>
        </w:numPr>
      </w:pPr>
      <w:r>
        <w:t>Dom(R) = {1,2},Ran(R)</w:t>
      </w:r>
      <w:r w:rsidR="00E0457D">
        <w:t xml:space="preserve"> </w:t>
      </w:r>
      <w:r>
        <w:t>=</w:t>
      </w:r>
      <w:r w:rsidR="00E0457D">
        <w:t xml:space="preserve"> </w:t>
      </w:r>
      <w:r>
        <w:t>{3,7}</w:t>
      </w:r>
    </w:p>
    <w:p w14:paraId="654DC1F5" w14:textId="77777777" w:rsidR="00E0457D" w:rsidRDefault="00646A10" w:rsidP="00646A10">
      <w:pPr>
        <w:pStyle w:val="ListParagraph"/>
        <w:numPr>
          <w:ilvl w:val="0"/>
          <w:numId w:val="1"/>
        </w:numPr>
      </w:pPr>
      <w:r>
        <w:t xml:space="preserve">Case 3 − If relation R is </w:t>
      </w:r>
      <w:r w:rsidRPr="00E0457D">
        <w:rPr>
          <w:b/>
          <w:i/>
        </w:rPr>
        <w:t>'greater than'</w:t>
      </w:r>
      <w:r>
        <w:t xml:space="preserve"> then R</w:t>
      </w:r>
      <w:r w:rsidR="00E0457D">
        <w:t xml:space="preserve"> </w:t>
      </w:r>
      <w:r>
        <w:t>=</w:t>
      </w:r>
      <w:r w:rsidR="00E0457D">
        <w:t xml:space="preserve"> </w:t>
      </w:r>
      <w:r>
        <w:t>{(2,1),(9,1),(9,3),(9,7)}</w:t>
      </w:r>
    </w:p>
    <w:p w14:paraId="7316C345" w14:textId="77777777" w:rsidR="00646A10" w:rsidRDefault="00646A10" w:rsidP="00E0457D">
      <w:pPr>
        <w:pStyle w:val="ListParagraph"/>
        <w:numPr>
          <w:ilvl w:val="1"/>
          <w:numId w:val="1"/>
        </w:numPr>
      </w:pPr>
      <w:r>
        <w:t>Dom(R) = {2,9},</w:t>
      </w:r>
      <w:r w:rsidR="00E0457D">
        <w:t xml:space="preserve"> </w:t>
      </w:r>
      <w:r>
        <w:t>Ran(R)</w:t>
      </w:r>
      <w:r w:rsidR="00E0457D">
        <w:t xml:space="preserve"> </w:t>
      </w:r>
      <w:r>
        <w:t>=</w:t>
      </w:r>
      <w:r w:rsidR="00E0457D">
        <w:t xml:space="preserve"> </w:t>
      </w:r>
      <w:r>
        <w:t>{1,3,7}</w:t>
      </w:r>
    </w:p>
    <w:p w14:paraId="4B4E2427" w14:textId="77777777" w:rsidR="00E0457D" w:rsidRDefault="00E0457D" w:rsidP="00E0457D">
      <w:pPr>
        <w:pStyle w:val="Heading2"/>
      </w:pPr>
      <w:r>
        <w:t>Representation of Relations using Graph</w:t>
      </w:r>
    </w:p>
    <w:p w14:paraId="0FCDD033" w14:textId="77777777" w:rsidR="00E0457D" w:rsidRDefault="00E0457D" w:rsidP="00E0457D">
      <w:r>
        <w:t>A relation can be represented using a directed graph.</w:t>
      </w:r>
    </w:p>
    <w:p w14:paraId="65B8FACF" w14:textId="77777777" w:rsidR="00E0457D" w:rsidRDefault="00E0457D" w:rsidP="00E0457D">
      <w:r>
        <w:rPr>
          <w:noProof/>
        </w:rPr>
        <mc:AlternateContent>
          <mc:Choice Requires="wps">
            <w:drawing>
              <wp:anchor distT="0" distB="0" distL="114300" distR="114300" simplePos="0" relativeHeight="251661312" behindDoc="0" locked="0" layoutInCell="1" allowOverlap="1" wp14:anchorId="5772EE8D" wp14:editId="39CDF57D">
                <wp:simplePos x="0" y="0"/>
                <wp:positionH relativeFrom="column">
                  <wp:posOffset>1309690</wp:posOffset>
                </wp:positionH>
                <wp:positionV relativeFrom="paragraph">
                  <wp:posOffset>255521</wp:posOffset>
                </wp:positionV>
                <wp:extent cx="159869" cy="376996"/>
                <wp:effectExtent l="57150" t="19050" r="69215" b="4445"/>
                <wp:wrapNone/>
                <wp:docPr id="10" name="Down Arrow 10" descr="Arrow pointing to object 3"/>
                <wp:cNvGraphicFramePr/>
                <a:graphic xmlns:a="http://schemas.openxmlformats.org/drawingml/2006/main">
                  <a:graphicData uri="http://schemas.microsoft.com/office/word/2010/wordprocessingShape">
                    <wps:wsp>
                      <wps:cNvSpPr/>
                      <wps:spPr>
                        <a:xfrm rot="20151346">
                          <a:off x="0" y="0"/>
                          <a:ext cx="159869" cy="376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1BD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alt="Arrow pointing to object 3" style="position:absolute;margin-left:103.15pt;margin-top:20.1pt;width:12.6pt;height:29.7pt;rotation:-158231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" adj="1702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16BBE311" wp14:editId="556E8F0C">
                <wp:simplePos x="0" y="0"/>
                <wp:positionH relativeFrom="column">
                  <wp:posOffset>837237</wp:posOffset>
                </wp:positionH>
                <wp:positionV relativeFrom="paragraph">
                  <wp:posOffset>260169</wp:posOffset>
                </wp:positionV>
                <wp:extent cx="142875" cy="416246"/>
                <wp:effectExtent l="0" t="98425" r="0" b="120650"/>
                <wp:wrapNone/>
                <wp:docPr id="8" name="Up Arrow 8" descr="Arrow pointing to object 2"/>
                <wp:cNvGraphicFramePr/>
                <a:graphic xmlns:a="http://schemas.openxmlformats.org/drawingml/2006/main">
                  <a:graphicData uri="http://schemas.microsoft.com/office/word/2010/wordprocessingShape">
                    <wps:wsp>
                      <wps:cNvSpPr/>
                      <wps:spPr>
                        <a:xfrm rot="2758423">
                          <a:off x="0" y="0"/>
                          <a:ext cx="142875" cy="41624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F58D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 o:spid="_x0000_s1026" type="#_x0000_t68" alt="Arrow pointing to object 2" style="position:absolute;margin-left:65.9pt;margin-top:20.5pt;width:11.25pt;height:32.8pt;rotation:301293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" adj="3707"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1F0C4304" wp14:editId="31870F02">
                <wp:simplePos x="0" y="0"/>
                <wp:positionH relativeFrom="column">
                  <wp:posOffset>985837</wp:posOffset>
                </wp:positionH>
                <wp:positionV relativeFrom="paragraph">
                  <wp:posOffset>3810</wp:posOffset>
                </wp:positionV>
                <wp:extent cx="347663" cy="328612"/>
                <wp:effectExtent l="0" t="0" r="14605" b="14605"/>
                <wp:wrapNone/>
                <wp:docPr id="1" name="Oval 1" descr="Object 2"/>
                <wp:cNvGraphicFramePr/>
                <a:graphic xmlns:a="http://schemas.openxmlformats.org/drawingml/2006/main">
                  <a:graphicData uri="http://schemas.microsoft.com/office/word/2010/wordprocessingShape">
                    <wps:wsp>
                      <wps:cNvSpPr/>
                      <wps:spPr>
                        <a:xfrm>
                          <a:off x="0" y="0"/>
                          <a:ext cx="347663" cy="3286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19DE9" id="Oval 1" o:spid="_x0000_s1026" alt="Object 2" style="position:absolute;margin-left:77.6pt;margin-top:.3pt;width:27.4pt;height:2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" fillcolor="#5b9bd5 [3204]" strokecolor="#1f4d78 [1604]" strokeweight="1pt">
                <v:stroke joinstyle="miter"/>
              </v:oval>
            </w:pict>
          </mc:Fallback>
        </mc:AlternateContent>
      </w:r>
    </w:p>
    <w:p w14:paraId="047ABF94" w14:textId="77777777" w:rsidR="00E0457D" w:rsidRDefault="00E0457D" w:rsidP="00E0457D">
      <w:r>
        <w:rPr>
          <w:noProof/>
        </w:rPr>
        <mc:AlternateContent>
          <mc:Choice Requires="wps">
            <w:drawing>
              <wp:anchor distT="0" distB="0" distL="114300" distR="114300" simplePos="0" relativeHeight="251662336" behindDoc="0" locked="0" layoutInCell="1" allowOverlap="1" wp14:anchorId="565B90FD" wp14:editId="14568031">
                <wp:simplePos x="0" y="0"/>
                <wp:positionH relativeFrom="column">
                  <wp:posOffset>26398</wp:posOffset>
                </wp:positionH>
                <wp:positionV relativeFrom="paragraph">
                  <wp:posOffset>222439</wp:posOffset>
                </wp:positionV>
                <wp:extent cx="482543" cy="300786"/>
                <wp:effectExtent l="19050" t="0" r="32385" b="80645"/>
                <wp:wrapNone/>
                <wp:docPr id="11" name="Curved Left Arrow 11" descr="Reflexive arrow. Object 1 refer to itself"/>
                <wp:cNvGraphicFramePr/>
                <a:graphic xmlns:a="http://schemas.openxmlformats.org/drawingml/2006/main">
                  <a:graphicData uri="http://schemas.microsoft.com/office/word/2010/wordprocessingShape">
                    <wps:wsp>
                      <wps:cNvSpPr/>
                      <wps:spPr>
                        <a:xfrm rot="11697233">
                          <a:off x="0" y="0"/>
                          <a:ext cx="482543" cy="300786"/>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5B3B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1" o:spid="_x0000_s1026" type="#_x0000_t103" alt="Reflexive arrow. Object 1 refer to itself" style="position:absolute;margin-left:2.1pt;margin-top:17.5pt;width:38pt;height:23.7pt;rotation:-1081646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" adj="10800,18900,3366" fillcolor="#5b9bd5 [3204]" strokecolor="#1f4d78 [1604]" strokeweight="1pt"/>
            </w:pict>
          </mc:Fallback>
        </mc:AlternateContent>
      </w:r>
    </w:p>
    <w:p w14:paraId="74144536" w14:textId="77777777" w:rsidR="00E0457D" w:rsidRDefault="00E0457D" w:rsidP="00E0457D">
      <w:r>
        <w:tab/>
      </w:r>
      <w:r>
        <w:rPr>
          <w:noProof/>
        </w:rPr>
        <w:drawing>
          <wp:inline distT="0" distB="0" distL="0" distR="0" wp14:anchorId="605E14C7" wp14:editId="7CA473D9">
            <wp:extent cx="359410" cy="341630"/>
            <wp:effectExtent l="0" t="0" r="2540" b="1270"/>
            <wp:docPr id="2" name="Picture 2" descr="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 cy="341630"/>
                    </a:xfrm>
                    <a:prstGeom prst="rect">
                      <a:avLst/>
                    </a:prstGeom>
                    <a:noFill/>
                  </pic:spPr>
                </pic:pic>
              </a:graphicData>
            </a:graphic>
          </wp:inline>
        </w:drawing>
      </w:r>
      <w:r>
        <w:tab/>
      </w:r>
      <w:r>
        <w:tab/>
      </w:r>
      <w:r>
        <w:rPr>
          <w:noProof/>
        </w:rPr>
        <w:drawing>
          <wp:inline distT="0" distB="0" distL="0" distR="0" wp14:anchorId="5C067FA4" wp14:editId="4FDB3320">
            <wp:extent cx="359410" cy="341630"/>
            <wp:effectExtent l="0" t="0" r="2540" b="1270"/>
            <wp:docPr id="3" name="Picture 3" descr="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 cy="341630"/>
                    </a:xfrm>
                    <a:prstGeom prst="rect">
                      <a:avLst/>
                    </a:prstGeom>
                    <a:noFill/>
                  </pic:spPr>
                </pic:pic>
              </a:graphicData>
            </a:graphic>
          </wp:inline>
        </w:drawing>
      </w:r>
    </w:p>
    <w:p w14:paraId="48B02E84" w14:textId="77777777" w:rsidR="00E0457D" w:rsidRDefault="00E0457D" w:rsidP="00E0457D">
      <w:r>
        <w:t>The number of vertices in the graph is equal to the number of elements in the set from which the relation has been defined. For each ordered pair (x, y) in the relation R, there will be a directed edge from the vertex ‘x’ to vertex ‘y’. If there is an ordered pair (x, x), there will be self- loop on vertex ‘x’.</w:t>
      </w:r>
    </w:p>
    <w:p w14:paraId="29F54835" w14:textId="77777777" w:rsidR="00E0457D" w:rsidRDefault="00E0457D" w:rsidP="00E0457D">
      <w:r>
        <w:lastRenderedPageBreak/>
        <w:t xml:space="preserve">Suppose, there is a relation R={(1,1),(1,2),(3,2)} on set S={1,2,3}, it can be represented by the above graph. </w:t>
      </w:r>
    </w:p>
    <w:p w14:paraId="41DFF351" w14:textId="77777777" w:rsidR="00E0457D" w:rsidRDefault="00E0457D" w:rsidP="00E0457D"/>
    <w:p w14:paraId="47865101" w14:textId="77777777" w:rsidR="00E0457D" w:rsidRDefault="00E0457D" w:rsidP="00E0457D">
      <w:pPr>
        <w:pStyle w:val="Heading2"/>
      </w:pPr>
      <w:r>
        <w:t>Types of Relations</w:t>
      </w:r>
    </w:p>
    <w:p w14:paraId="06DE6065" w14:textId="77777777" w:rsidR="00E0457D" w:rsidRDefault="00E0457D" w:rsidP="00E0457D">
      <w:pPr>
        <w:pStyle w:val="ListParagraph"/>
        <w:numPr>
          <w:ilvl w:val="0"/>
          <w:numId w:val="3"/>
        </w:numPr>
      </w:pPr>
      <w:r>
        <w:t xml:space="preserve">The </w:t>
      </w:r>
      <w:r w:rsidRPr="00E0457D">
        <w:rPr>
          <w:b/>
          <w:color w:val="7030A0"/>
        </w:rPr>
        <w:t>Empty Relation</w:t>
      </w:r>
      <w:r w:rsidRPr="00E0457D">
        <w:rPr>
          <w:color w:val="7030A0"/>
        </w:rPr>
        <w:t xml:space="preserve"> </w:t>
      </w:r>
      <w:r>
        <w:t xml:space="preserve">between sets X and Y, or on E, is the empty set </w:t>
      </w:r>
      <w:r w:rsidRPr="00E0457D">
        <w:rPr>
          <w:rFonts w:ascii="Cambria Math" w:hAnsi="Cambria Math" w:cs="Cambria Math"/>
        </w:rPr>
        <w:t>∅</w:t>
      </w:r>
    </w:p>
    <w:p w14:paraId="1C24ABAE" w14:textId="77777777" w:rsidR="00E0457D" w:rsidRDefault="00E0457D" w:rsidP="00E0457D">
      <w:pPr>
        <w:pStyle w:val="ListParagraph"/>
        <w:numPr>
          <w:ilvl w:val="0"/>
          <w:numId w:val="3"/>
        </w:numPr>
      </w:pPr>
      <w:r>
        <w:t xml:space="preserve">The </w:t>
      </w:r>
      <w:r w:rsidRPr="00E0457D">
        <w:rPr>
          <w:b/>
          <w:color w:val="7030A0"/>
        </w:rPr>
        <w:t>Full Relation</w:t>
      </w:r>
      <w:r w:rsidRPr="00E0457D">
        <w:rPr>
          <w:color w:val="7030A0"/>
        </w:rPr>
        <w:t xml:space="preserve"> </w:t>
      </w:r>
      <w:r>
        <w:t>between sets X and Y is the set X×Y</w:t>
      </w:r>
    </w:p>
    <w:p w14:paraId="45DAF366" w14:textId="77777777" w:rsidR="00E0457D" w:rsidRDefault="00E0457D" w:rsidP="00E0457D">
      <w:pPr>
        <w:pStyle w:val="ListParagraph"/>
        <w:numPr>
          <w:ilvl w:val="0"/>
          <w:numId w:val="3"/>
        </w:numPr>
      </w:pPr>
      <w:r>
        <w:t xml:space="preserve">The </w:t>
      </w:r>
      <w:r w:rsidRPr="00E0457D">
        <w:rPr>
          <w:b/>
          <w:color w:val="7030A0"/>
        </w:rPr>
        <w:t>Identity Relation</w:t>
      </w:r>
      <w:r w:rsidRPr="00E0457D">
        <w:rPr>
          <w:color w:val="7030A0"/>
        </w:rPr>
        <w:t xml:space="preserve"> </w:t>
      </w:r>
      <w:r>
        <w:t>on set X is the set {(</w:t>
      </w:r>
      <w:proofErr w:type="spellStart"/>
      <w:r>
        <w:t>x,x</w:t>
      </w:r>
      <w:proofErr w:type="spellEnd"/>
      <w:r>
        <w:t>)|</w:t>
      </w:r>
      <w:proofErr w:type="spellStart"/>
      <w:r>
        <w:t>x</w:t>
      </w:r>
      <w:r w:rsidRPr="00E0457D">
        <w:rPr>
          <w:rFonts w:ascii="Cambria Math" w:hAnsi="Cambria Math" w:cs="Cambria Math"/>
        </w:rPr>
        <w:t>∈</w:t>
      </w:r>
      <w:r>
        <w:t>X</w:t>
      </w:r>
      <w:proofErr w:type="spellEnd"/>
      <w:r>
        <w:t>}</w:t>
      </w:r>
    </w:p>
    <w:p w14:paraId="7BB86AF0" w14:textId="77777777" w:rsidR="00E0457D" w:rsidRDefault="00E0457D" w:rsidP="00E0457D">
      <w:pPr>
        <w:pStyle w:val="ListParagraph"/>
        <w:numPr>
          <w:ilvl w:val="0"/>
          <w:numId w:val="3"/>
        </w:numPr>
      </w:pPr>
      <w:r>
        <w:t xml:space="preserve">The </w:t>
      </w:r>
      <w:r w:rsidRPr="00E0457D">
        <w:rPr>
          <w:b/>
          <w:color w:val="7030A0"/>
        </w:rPr>
        <w:t>Inverse Relation</w:t>
      </w:r>
      <w:r w:rsidRPr="00E0457D">
        <w:rPr>
          <w:color w:val="7030A0"/>
        </w:rPr>
        <w:t xml:space="preserve"> </w:t>
      </w:r>
      <w:r>
        <w:t>R' of a relation R is defined as − R′={(</w:t>
      </w:r>
      <w:proofErr w:type="spellStart"/>
      <w:r>
        <w:t>b,a</w:t>
      </w:r>
      <w:proofErr w:type="spellEnd"/>
      <w:r>
        <w:t>)|(</w:t>
      </w:r>
      <w:proofErr w:type="spellStart"/>
      <w:r>
        <w:t>a,b</w:t>
      </w:r>
      <w:proofErr w:type="spellEnd"/>
      <w:r>
        <w:t>)</w:t>
      </w:r>
      <w:r w:rsidRPr="00E0457D">
        <w:rPr>
          <w:rFonts w:ascii="Cambria Math" w:hAnsi="Cambria Math" w:cs="Cambria Math"/>
        </w:rPr>
        <w:t>∈</w:t>
      </w:r>
      <w:r>
        <w:t>R}</w:t>
      </w:r>
    </w:p>
    <w:p w14:paraId="6CEB860D" w14:textId="77777777" w:rsidR="00DD7DD2" w:rsidRPr="00DD7DD2" w:rsidRDefault="00DD7DD2" w:rsidP="00DD7DD2">
      <w:r w:rsidRPr="00DD7DD2">
        <w:t xml:space="preserve">In mathematics, a binary relation R over a set X is reflexive if every element of X is related to itself.[1][2] Formally, this may be written </w:t>
      </w:r>
      <w:r w:rsidRPr="00DD7DD2">
        <w:rPr>
          <w:rFonts w:ascii="Cambria Math" w:hAnsi="Cambria Math" w:cs="Cambria Math"/>
        </w:rPr>
        <w:t>∀</w:t>
      </w:r>
      <w:r w:rsidRPr="00DD7DD2">
        <w:t xml:space="preserve">x </w:t>
      </w:r>
      <w:r w:rsidRPr="00DD7DD2">
        <w:rPr>
          <w:rFonts w:ascii="Cambria Math" w:hAnsi="Cambria Math" w:cs="Cambria Math"/>
        </w:rPr>
        <w:t>∈</w:t>
      </w:r>
      <w:r>
        <w:t xml:space="preserve"> X : x R x.</w:t>
      </w:r>
    </w:p>
    <w:p w14:paraId="22828D25" w14:textId="77777777" w:rsidR="00DD7DD2" w:rsidRPr="00DD7DD2" w:rsidRDefault="00DD7DD2" w:rsidP="00DD7DD2">
      <w:r w:rsidRPr="00DD7DD2">
        <w:t xml:space="preserve">An example of a reflexive </w:t>
      </w:r>
      <w:r w:rsidRPr="00DD7DD2">
        <w:rPr>
          <w:b/>
        </w:rPr>
        <w:t>relation is the relation "is equal to" on the set of real numbers</w:t>
      </w:r>
      <w:r w:rsidRPr="00DD7DD2">
        <w:t xml:space="preserve">, since every real number is equal to itself. A </w:t>
      </w:r>
      <w:r w:rsidRPr="00DD7DD2">
        <w:rPr>
          <w:b/>
          <w:color w:val="7030A0"/>
        </w:rPr>
        <w:t>reflexive relation</w:t>
      </w:r>
      <w:r w:rsidRPr="00DD7DD2">
        <w:rPr>
          <w:color w:val="7030A0"/>
        </w:rPr>
        <w:t xml:space="preserve"> </w:t>
      </w:r>
      <w:r w:rsidRPr="00DD7DD2">
        <w:t xml:space="preserve">is said to have the reflexive property. Along with symmetry and transitivity, reflexivity is one of three properties defining </w:t>
      </w:r>
      <w:r w:rsidRPr="00DD7DD2">
        <w:rPr>
          <w:b/>
        </w:rPr>
        <w:t>equivalence relations</w:t>
      </w:r>
      <w:r w:rsidRPr="00DD7DD2">
        <w:t>.</w:t>
      </w:r>
      <w:r w:rsidR="0074366E">
        <w:t xml:space="preserve"> </w:t>
      </w:r>
      <w:r w:rsidR="0074366E" w:rsidRPr="0074366E">
        <w:t xml:space="preserve">Clearly, it is true that a = a for all values a. Therefore, </w:t>
      </w:r>
      <w:r w:rsidR="0074366E">
        <w:t xml:space="preserve">a </w:t>
      </w:r>
      <w:r w:rsidR="0074366E" w:rsidRPr="0074366E">
        <w:t>= is reflexive.</w:t>
      </w:r>
    </w:p>
    <w:p w14:paraId="056D97FE" w14:textId="77777777" w:rsidR="00E0457D" w:rsidRPr="00E0457D" w:rsidRDefault="00E0457D" w:rsidP="00E0457D">
      <w:pPr>
        <w:rPr>
          <w:b/>
        </w:rPr>
      </w:pPr>
      <w:r w:rsidRPr="00E0457D">
        <w:rPr>
          <w:b/>
        </w:rPr>
        <w:t>Example 17. 2:</w:t>
      </w:r>
    </w:p>
    <w:p w14:paraId="586C8CB1" w14:textId="77777777" w:rsidR="00E0457D" w:rsidRDefault="00E0457D" w:rsidP="00E0457D">
      <w:r>
        <w:t>If R={(1,2),(2,3)} then R′ will be {(2,1),(3,2)}</w:t>
      </w:r>
    </w:p>
    <w:p w14:paraId="575E3C97" w14:textId="77777777" w:rsidR="00D049B0" w:rsidRDefault="00E0457D" w:rsidP="00E0457D">
      <w:r>
        <w:t xml:space="preserve">A relation R on set A is called </w:t>
      </w:r>
      <w:r w:rsidRPr="00B53619">
        <w:rPr>
          <w:b/>
          <w:color w:val="7030A0"/>
        </w:rPr>
        <w:t>Reflexive</w:t>
      </w:r>
      <w:r>
        <w:t xml:space="preserve"> if </w:t>
      </w:r>
      <w:r>
        <w:rPr>
          <w:rFonts w:ascii="Cambria Math" w:hAnsi="Cambria Math" w:cs="Cambria Math"/>
        </w:rPr>
        <w:t>∀</w:t>
      </w:r>
      <w:proofErr w:type="spellStart"/>
      <w:r>
        <w:t>a</w:t>
      </w:r>
      <w:r>
        <w:rPr>
          <w:rFonts w:ascii="Cambria Math" w:hAnsi="Cambria Math" w:cs="Cambria Math"/>
        </w:rPr>
        <w:t>∈</w:t>
      </w:r>
      <w:r>
        <w:t>A</w:t>
      </w:r>
      <w:proofErr w:type="spellEnd"/>
      <w:r>
        <w:t xml:space="preserve"> is related to a (</w:t>
      </w:r>
      <w:proofErr w:type="spellStart"/>
      <w:r>
        <w:t>aRa</w:t>
      </w:r>
      <w:proofErr w:type="spellEnd"/>
      <w:r>
        <w:t xml:space="preserve"> holds)</w:t>
      </w:r>
    </w:p>
    <w:p w14:paraId="554741F9" w14:textId="77777777" w:rsidR="00E0457D" w:rsidRPr="00E0457D" w:rsidRDefault="00E0457D" w:rsidP="00E0457D">
      <w:pPr>
        <w:rPr>
          <w:b/>
        </w:rPr>
      </w:pPr>
      <w:r w:rsidRPr="00E0457D">
        <w:rPr>
          <w:b/>
        </w:rPr>
        <w:t>Example</w:t>
      </w:r>
      <w:r w:rsidR="00B53619">
        <w:rPr>
          <w:b/>
        </w:rPr>
        <w:t xml:space="preserve"> 17.</w:t>
      </w:r>
      <w:r w:rsidRPr="00E0457D">
        <w:rPr>
          <w:b/>
        </w:rPr>
        <w:t xml:space="preserve">3: </w:t>
      </w:r>
    </w:p>
    <w:p w14:paraId="29BAD47C" w14:textId="77777777" w:rsidR="00E0457D" w:rsidRDefault="00E0457D" w:rsidP="00E0457D">
      <w:r>
        <w:t>The relation R={(</w:t>
      </w:r>
      <w:proofErr w:type="spellStart"/>
      <w:r>
        <w:t>a,a</w:t>
      </w:r>
      <w:proofErr w:type="spellEnd"/>
      <w:r>
        <w:t>),(</w:t>
      </w:r>
      <w:proofErr w:type="spellStart"/>
      <w:r>
        <w:t>b,b</w:t>
      </w:r>
      <w:proofErr w:type="spellEnd"/>
      <w:r>
        <w:t>)} on set X={</w:t>
      </w:r>
      <w:proofErr w:type="spellStart"/>
      <w:r>
        <w:t>a,b</w:t>
      </w:r>
      <w:proofErr w:type="spellEnd"/>
      <w:r>
        <w:t>} is reflexive.</w:t>
      </w:r>
    </w:p>
    <w:p w14:paraId="7F766984" w14:textId="77777777" w:rsidR="00B042E0" w:rsidRDefault="00E0457D" w:rsidP="00B042E0">
      <w:r>
        <w:t xml:space="preserve">A relation R on set A is called </w:t>
      </w:r>
      <w:r w:rsidRPr="00B53619">
        <w:rPr>
          <w:b/>
          <w:color w:val="7030A0"/>
        </w:rPr>
        <w:t>Irreflexive</w:t>
      </w:r>
      <w:r>
        <w:t xml:space="preserve"> if no </w:t>
      </w:r>
      <w:proofErr w:type="spellStart"/>
      <w:r>
        <w:t>a</w:t>
      </w:r>
      <w:r>
        <w:rPr>
          <w:rFonts w:ascii="Cambria Math" w:hAnsi="Cambria Math" w:cs="Cambria Math"/>
        </w:rPr>
        <w:t>∈</w:t>
      </w:r>
      <w:r>
        <w:t>A</w:t>
      </w:r>
      <w:proofErr w:type="spellEnd"/>
      <w:r>
        <w:t xml:space="preserve"> is re</w:t>
      </w:r>
      <w:r w:rsidR="00B53619">
        <w:t>lated to a (</w:t>
      </w:r>
      <w:proofErr w:type="spellStart"/>
      <w:r w:rsidR="00B53619">
        <w:t>aRa</w:t>
      </w:r>
      <w:proofErr w:type="spellEnd"/>
      <w:r w:rsidR="00B53619">
        <w:t xml:space="preserve"> does not hold).</w:t>
      </w:r>
    </w:p>
    <w:p w14:paraId="7CBAF04D" w14:textId="77777777" w:rsidR="00B042E0" w:rsidRDefault="00B042E0" w:rsidP="00B042E0">
      <w:r>
        <w:t xml:space="preserve">A </w:t>
      </w:r>
      <w:r w:rsidRPr="00B042E0">
        <w:rPr>
          <w:b/>
          <w:color w:val="7030A0"/>
        </w:rPr>
        <w:t>symmetric relation</w:t>
      </w:r>
      <w:r w:rsidRPr="00B042E0">
        <w:rPr>
          <w:color w:val="7030A0"/>
        </w:rPr>
        <w:t xml:space="preserve"> </w:t>
      </w:r>
      <w:r>
        <w:t xml:space="preserve">is a type of binary relation. An example is the relation "is equal to", because </w:t>
      </w:r>
      <w:r w:rsidRPr="00B042E0">
        <w:rPr>
          <w:b/>
        </w:rPr>
        <w:t>if a = b is true then b = a is also true</w:t>
      </w:r>
      <w:r>
        <w:t xml:space="preserve">. </w:t>
      </w:r>
    </w:p>
    <w:p w14:paraId="2AA1A3D9" w14:textId="77777777" w:rsidR="00B53619" w:rsidRPr="00B53619" w:rsidRDefault="00B53619" w:rsidP="00E0457D">
      <w:pPr>
        <w:rPr>
          <w:b/>
        </w:rPr>
      </w:pPr>
      <w:r w:rsidRPr="00B53619">
        <w:rPr>
          <w:b/>
        </w:rPr>
        <w:t>Example 17.4:</w:t>
      </w:r>
    </w:p>
    <w:p w14:paraId="161788A3" w14:textId="77777777" w:rsidR="00E0457D" w:rsidRDefault="00E0457D" w:rsidP="00E0457D">
      <w:r>
        <w:t>The relation R={(</w:t>
      </w:r>
      <w:proofErr w:type="spellStart"/>
      <w:r>
        <w:t>a,b</w:t>
      </w:r>
      <w:proofErr w:type="spellEnd"/>
      <w:r>
        <w:t>),(</w:t>
      </w:r>
      <w:proofErr w:type="spellStart"/>
      <w:r>
        <w:t>b,a</w:t>
      </w:r>
      <w:proofErr w:type="spellEnd"/>
      <w:r>
        <w:t>)} on set X={</w:t>
      </w:r>
      <w:proofErr w:type="spellStart"/>
      <w:r>
        <w:t>a,b</w:t>
      </w:r>
      <w:proofErr w:type="spellEnd"/>
      <w:r>
        <w:t>} is irreflexive.</w:t>
      </w:r>
    </w:p>
    <w:p w14:paraId="1FE18FA9" w14:textId="77777777" w:rsidR="00E0457D" w:rsidRDefault="00E0457D" w:rsidP="00E0457D">
      <w:r>
        <w:t xml:space="preserve">A relation R on set A is called </w:t>
      </w:r>
      <w:r w:rsidRPr="00B042E0">
        <w:rPr>
          <w:b/>
          <w:color w:val="7030A0"/>
        </w:rPr>
        <w:t>Symmetric</w:t>
      </w:r>
      <w:r>
        <w:t xml:space="preserve"> if </w:t>
      </w:r>
      <w:proofErr w:type="spellStart"/>
      <w:r>
        <w:t>xRy</w:t>
      </w:r>
      <w:proofErr w:type="spellEnd"/>
      <w:r>
        <w:t xml:space="preserve"> implies </w:t>
      </w:r>
      <w:proofErr w:type="spellStart"/>
      <w:r>
        <w:t>yRx</w:t>
      </w:r>
      <w:proofErr w:type="spellEnd"/>
      <w:r>
        <w:t xml:space="preserve">, </w:t>
      </w:r>
      <w:r>
        <w:rPr>
          <w:rFonts w:ascii="Cambria Math" w:hAnsi="Cambria Math" w:cs="Cambria Math"/>
        </w:rPr>
        <w:t>∀</w:t>
      </w:r>
      <w:proofErr w:type="spellStart"/>
      <w:r>
        <w:t>x</w:t>
      </w:r>
      <w:r>
        <w:rPr>
          <w:rFonts w:ascii="Cambria Math" w:hAnsi="Cambria Math" w:cs="Cambria Math"/>
        </w:rPr>
        <w:t>∈</w:t>
      </w:r>
      <w:r>
        <w:t>A</w:t>
      </w:r>
      <w:proofErr w:type="spellEnd"/>
      <w:r>
        <w:t xml:space="preserve"> and </w:t>
      </w:r>
      <w:r>
        <w:rPr>
          <w:rFonts w:ascii="Cambria Math" w:hAnsi="Cambria Math" w:cs="Cambria Math"/>
        </w:rPr>
        <w:t>∀</w:t>
      </w:r>
      <w:proofErr w:type="spellStart"/>
      <w:r>
        <w:t>y</w:t>
      </w:r>
      <w:r>
        <w:rPr>
          <w:rFonts w:ascii="Cambria Math" w:hAnsi="Cambria Math" w:cs="Cambria Math"/>
        </w:rPr>
        <w:t>∈</w:t>
      </w:r>
      <w:r w:rsidR="00B53619">
        <w:t>A</w:t>
      </w:r>
      <w:proofErr w:type="spellEnd"/>
      <w:r w:rsidR="00B53619">
        <w:t>.</w:t>
      </w:r>
    </w:p>
    <w:p w14:paraId="2B5113F2" w14:textId="77777777" w:rsidR="00B53619" w:rsidRDefault="00B53619" w:rsidP="00E0457D"/>
    <w:p w14:paraId="607704AD" w14:textId="77777777" w:rsidR="00B53619" w:rsidRDefault="00E0457D" w:rsidP="00E0457D">
      <w:r w:rsidRPr="00B53619">
        <w:rPr>
          <w:b/>
        </w:rPr>
        <w:t>Example</w:t>
      </w:r>
      <w:r w:rsidR="00B53619" w:rsidRPr="00B53619">
        <w:rPr>
          <w:b/>
        </w:rPr>
        <w:t xml:space="preserve"> 17.5:</w:t>
      </w:r>
      <w:r w:rsidR="00B53619">
        <w:t xml:space="preserve"> </w:t>
      </w:r>
    </w:p>
    <w:p w14:paraId="50FB51EA" w14:textId="77777777" w:rsidR="00E0457D" w:rsidRDefault="00E0457D" w:rsidP="00E0457D">
      <w:r>
        <w:t>The relation R={(1,2),(2,1),(3,2),(2,3)}</w:t>
      </w:r>
      <w:r w:rsidR="00B53619">
        <w:t xml:space="preserve"> on set A={1,2,3} is symmetric.</w:t>
      </w:r>
    </w:p>
    <w:p w14:paraId="54825B84" w14:textId="77777777" w:rsidR="00E0457D" w:rsidRDefault="00E0457D" w:rsidP="00E0457D">
      <w:r>
        <w:t xml:space="preserve">A relation R on set A is called </w:t>
      </w:r>
      <w:r w:rsidRPr="00B53619">
        <w:rPr>
          <w:b/>
        </w:rPr>
        <w:t>Anti-Symmetric</w:t>
      </w:r>
      <w:r>
        <w:t xml:space="preserve"> if </w:t>
      </w:r>
      <w:proofErr w:type="spellStart"/>
      <w:r>
        <w:t>xRy</w:t>
      </w:r>
      <w:proofErr w:type="spellEnd"/>
      <w:r>
        <w:t xml:space="preserve"> and </w:t>
      </w:r>
      <w:proofErr w:type="spellStart"/>
      <w:r>
        <w:t>yRx</w:t>
      </w:r>
      <w:proofErr w:type="spellEnd"/>
      <w:r>
        <w:t xml:space="preserve"> implies x=</w:t>
      </w:r>
      <w:proofErr w:type="spellStart"/>
      <w:r>
        <w:t>y</w:t>
      </w:r>
      <w:r>
        <w:rPr>
          <w:rFonts w:ascii="Cambria Math" w:hAnsi="Cambria Math" w:cs="Cambria Math"/>
        </w:rPr>
        <w:t>∀</w:t>
      </w:r>
      <w:r>
        <w:t>x</w:t>
      </w:r>
      <w:r>
        <w:rPr>
          <w:rFonts w:ascii="Cambria Math" w:hAnsi="Cambria Math" w:cs="Cambria Math"/>
        </w:rPr>
        <w:t>∈</w:t>
      </w:r>
      <w:r>
        <w:t>A</w:t>
      </w:r>
      <w:proofErr w:type="spellEnd"/>
      <w:r>
        <w:t xml:space="preserve"> and </w:t>
      </w:r>
      <w:r>
        <w:rPr>
          <w:rFonts w:ascii="Cambria Math" w:hAnsi="Cambria Math" w:cs="Cambria Math"/>
        </w:rPr>
        <w:t>∀</w:t>
      </w:r>
      <w:proofErr w:type="spellStart"/>
      <w:r>
        <w:t>y</w:t>
      </w:r>
      <w:r>
        <w:rPr>
          <w:rFonts w:ascii="Cambria Math" w:hAnsi="Cambria Math" w:cs="Cambria Math"/>
        </w:rPr>
        <w:t>∈</w:t>
      </w:r>
      <w:r w:rsidR="00B53619">
        <w:t>A</w:t>
      </w:r>
      <w:proofErr w:type="spellEnd"/>
      <w:r w:rsidR="00B53619">
        <w:t>.</w:t>
      </w:r>
    </w:p>
    <w:p w14:paraId="27FDCB2B" w14:textId="77777777" w:rsidR="00B53619" w:rsidRDefault="008575F0" w:rsidP="00E0457D">
      <w:r w:rsidRPr="008575F0">
        <w:rPr>
          <w:b/>
          <w:color w:val="7030A0"/>
        </w:rPr>
        <w:t>Transitive:</w:t>
      </w:r>
      <w:r w:rsidRPr="008575F0">
        <w:rPr>
          <w:color w:val="7030A0"/>
        </w:rPr>
        <w:t xml:space="preserve"> </w:t>
      </w:r>
      <w:r w:rsidRPr="008575F0">
        <w:t>If a = b and b = c, this says that a is the same as b which in turn is the same as c. So a is then the same as c, so a = c, and thus = is transitive.</w:t>
      </w:r>
    </w:p>
    <w:p w14:paraId="4E67FFE5" w14:textId="77777777" w:rsidR="00B53619" w:rsidRDefault="00E0457D" w:rsidP="00E0457D">
      <w:r w:rsidRPr="00B53619">
        <w:rPr>
          <w:b/>
        </w:rPr>
        <w:t>Example</w:t>
      </w:r>
      <w:r w:rsidR="00B53619" w:rsidRPr="00B53619">
        <w:rPr>
          <w:b/>
        </w:rPr>
        <w:t xml:space="preserve"> 17.6:</w:t>
      </w:r>
      <w:r w:rsidR="00B53619">
        <w:t xml:space="preserve"> </w:t>
      </w:r>
    </w:p>
    <w:p w14:paraId="06D0D4C7" w14:textId="77777777" w:rsidR="00E0457D" w:rsidRDefault="00E0457D" w:rsidP="00E0457D">
      <w:r>
        <w:t>The relation R={(</w:t>
      </w:r>
      <w:proofErr w:type="spellStart"/>
      <w:r>
        <w:t>x,y</w:t>
      </w:r>
      <w:proofErr w:type="spellEnd"/>
      <w:r>
        <w:t>)→</w:t>
      </w:r>
      <w:proofErr w:type="spellStart"/>
      <w:r>
        <w:t>N|x≤y</w:t>
      </w:r>
      <w:proofErr w:type="spellEnd"/>
      <w:r>
        <w:t>} is anti-symmetric</w:t>
      </w:r>
      <w:r w:rsidR="00B53619">
        <w:t xml:space="preserve"> since </w:t>
      </w:r>
      <w:proofErr w:type="spellStart"/>
      <w:r w:rsidR="00B53619">
        <w:t>x≤y</w:t>
      </w:r>
      <w:proofErr w:type="spellEnd"/>
      <w:r w:rsidR="00B53619">
        <w:t xml:space="preserve"> and </w:t>
      </w:r>
      <w:proofErr w:type="spellStart"/>
      <w:r w:rsidR="00B53619">
        <w:t>y≤x</w:t>
      </w:r>
      <w:proofErr w:type="spellEnd"/>
      <w:r w:rsidR="00B53619">
        <w:t xml:space="preserve"> implies x=y.</w:t>
      </w:r>
    </w:p>
    <w:p w14:paraId="147F8EF1" w14:textId="77777777" w:rsidR="00E0457D" w:rsidRDefault="00E0457D" w:rsidP="00E0457D">
      <w:r>
        <w:lastRenderedPageBreak/>
        <w:t xml:space="preserve">A relation R on set A is called Transitive if </w:t>
      </w:r>
      <w:proofErr w:type="spellStart"/>
      <w:r>
        <w:t>xRy</w:t>
      </w:r>
      <w:proofErr w:type="spellEnd"/>
      <w:r>
        <w:t xml:space="preserve"> and </w:t>
      </w:r>
      <w:proofErr w:type="spellStart"/>
      <w:r>
        <w:t>yRz</w:t>
      </w:r>
      <w:proofErr w:type="spellEnd"/>
      <w:r>
        <w:t xml:space="preserve"> implies </w:t>
      </w:r>
      <w:proofErr w:type="spellStart"/>
      <w:r>
        <w:t>xRz</w:t>
      </w:r>
      <w:proofErr w:type="spellEnd"/>
      <w:r>
        <w:t>,</w:t>
      </w:r>
      <w:r>
        <w:rPr>
          <w:rFonts w:ascii="Cambria Math" w:hAnsi="Cambria Math" w:cs="Cambria Math"/>
        </w:rPr>
        <w:t>∀</w:t>
      </w:r>
      <w:proofErr w:type="spellStart"/>
      <w:r>
        <w:t>x,y,z</w:t>
      </w:r>
      <w:r>
        <w:rPr>
          <w:rFonts w:ascii="Cambria Math" w:hAnsi="Cambria Math" w:cs="Cambria Math"/>
        </w:rPr>
        <w:t>∈</w:t>
      </w:r>
      <w:r w:rsidR="00B53619">
        <w:t>A</w:t>
      </w:r>
      <w:proofErr w:type="spellEnd"/>
      <w:r w:rsidR="00B53619">
        <w:t>.</w:t>
      </w:r>
    </w:p>
    <w:p w14:paraId="7C9B7350" w14:textId="77777777" w:rsidR="00B53619" w:rsidRDefault="00B53619" w:rsidP="00E0457D"/>
    <w:p w14:paraId="72A3B401" w14:textId="77777777" w:rsidR="00B53619" w:rsidRPr="00B53619" w:rsidRDefault="00B53619" w:rsidP="00E0457D">
      <w:pPr>
        <w:rPr>
          <w:b/>
        </w:rPr>
      </w:pPr>
      <w:r w:rsidRPr="00B53619">
        <w:rPr>
          <w:b/>
        </w:rPr>
        <w:t xml:space="preserve">Example 17.7: </w:t>
      </w:r>
    </w:p>
    <w:p w14:paraId="0D3D7298" w14:textId="77777777" w:rsidR="00E0457D" w:rsidRDefault="00E0457D" w:rsidP="00E0457D">
      <w:r>
        <w:t>The relation R={(1,2),(2,3),(1,3)} on set</w:t>
      </w:r>
      <w:r w:rsidR="00B53619">
        <w:t xml:space="preserve"> A={1,2,3} is transitive.</w:t>
      </w:r>
    </w:p>
    <w:p w14:paraId="0961D7CF" w14:textId="77777777" w:rsidR="000634C9" w:rsidRDefault="00E0457D" w:rsidP="00E0457D">
      <w:r>
        <w:t xml:space="preserve">A relation is an </w:t>
      </w:r>
      <w:r w:rsidRPr="00B53619">
        <w:rPr>
          <w:b/>
        </w:rPr>
        <w:t>Equivalence Relation</w:t>
      </w:r>
      <w:r>
        <w:t xml:space="preserve"> if it is </w:t>
      </w:r>
      <w:r w:rsidRPr="00B53619">
        <w:rPr>
          <w:b/>
          <w:i/>
        </w:rPr>
        <w:t>reflexive, symmetric, and transitive</w:t>
      </w:r>
      <w:r w:rsidR="008575F0">
        <w:t>.</w:t>
      </w:r>
    </w:p>
    <w:p w14:paraId="09A0E895" w14:textId="77777777" w:rsidR="000634C9" w:rsidRPr="000634C9" w:rsidRDefault="000634C9" w:rsidP="00E0457D">
      <w:pPr>
        <w:rPr>
          <w:b/>
        </w:rPr>
      </w:pPr>
      <w:r w:rsidRPr="000634C9">
        <w:rPr>
          <w:b/>
        </w:rPr>
        <w:t>Example 17.8:</w:t>
      </w:r>
    </w:p>
    <w:p w14:paraId="7D07616F" w14:textId="77777777" w:rsidR="00E0457D" w:rsidRDefault="00E0457D" w:rsidP="00E0457D">
      <w:r>
        <w:t xml:space="preserve">The relation R={(1,1),(2,2),(3,3),(1,2),(2,1),(2,3),(3,2),(1,3),(3,1)} on set A={1,2,3} is an </w:t>
      </w:r>
      <w:r w:rsidRPr="000634C9">
        <w:rPr>
          <w:b/>
        </w:rPr>
        <w:t>equivalence</w:t>
      </w:r>
      <w:r>
        <w:t xml:space="preserve"> relation since it is reflexive, symmetric, and transitive.</w:t>
      </w:r>
    </w:p>
    <w:p w14:paraId="1F31E034" w14:textId="77777777" w:rsidR="000634C9" w:rsidRPr="00FE21D7" w:rsidRDefault="000634C9" w:rsidP="00E0457D"/>
    <w:sectPr w:rsidR="000634C9" w:rsidRPr="00FE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19E2"/>
    <w:multiLevelType w:val="hybridMultilevel"/>
    <w:tmpl w:val="37704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6CF"/>
    <w:multiLevelType w:val="hybridMultilevel"/>
    <w:tmpl w:val="A1560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87341"/>
    <w:multiLevelType w:val="hybridMultilevel"/>
    <w:tmpl w:val="0C440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D7"/>
    <w:rsid w:val="000634C9"/>
    <w:rsid w:val="001754EC"/>
    <w:rsid w:val="00285BFA"/>
    <w:rsid w:val="00646A10"/>
    <w:rsid w:val="00710467"/>
    <w:rsid w:val="0074366E"/>
    <w:rsid w:val="008575F0"/>
    <w:rsid w:val="00995FB8"/>
    <w:rsid w:val="00A73918"/>
    <w:rsid w:val="00B042E0"/>
    <w:rsid w:val="00B53619"/>
    <w:rsid w:val="00D049B0"/>
    <w:rsid w:val="00DD7DD2"/>
    <w:rsid w:val="00E0457D"/>
    <w:rsid w:val="00E82C21"/>
    <w:rsid w:val="00F27930"/>
    <w:rsid w:val="00F85538"/>
    <w:rsid w:val="00FE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A7BB"/>
  <w15:chartTrackingRefBased/>
  <w15:docId w15:val="{A9E07D2A-C7FE-4AA5-8554-CA0D8019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1D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6A10"/>
    <w:pPr>
      <w:ind w:left="720"/>
      <w:contextualSpacing/>
    </w:pPr>
  </w:style>
  <w:style w:type="character" w:customStyle="1" w:styleId="Heading2Char">
    <w:name w:val="Heading 2 Char"/>
    <w:basedOn w:val="DefaultParagraphFont"/>
    <w:link w:val="Heading2"/>
    <w:uiPriority w:val="9"/>
    <w:rsid w:val="00E045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Kasey Nguyen</cp:lastModifiedBy>
  <cp:revision>2</cp:revision>
  <dcterms:created xsi:type="dcterms:W3CDTF">2020-04-27T18:27:00Z</dcterms:created>
  <dcterms:modified xsi:type="dcterms:W3CDTF">2020-04-27T18:27:00Z</dcterms:modified>
</cp:coreProperties>
</file>