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E9A103" w14:textId="77777777" w:rsidR="00C06363" w:rsidRDefault="00DA66DA">
      <w:r>
        <w:fldChar w:fldCharType="begin"/>
      </w:r>
      <w:r>
        <w:instrText xml:space="preserve"> HYPERLINK "</w:instrText>
      </w:r>
      <w:r w:rsidRPr="00DA66DA">
        <w:instrText>https://prohousedemolitionsbrisbane.com/house-demolition-cost-brisbane/#:~:text=Breaking%20Down%20the%20Average%20Cost,back%20around%20%2440%20to%20%24150</w:instrText>
      </w:r>
      <w:r>
        <w:instrText xml:space="preserve">" </w:instrText>
      </w:r>
      <w:r>
        <w:fldChar w:fldCharType="separate"/>
      </w:r>
      <w:r w:rsidRPr="007B44E3">
        <w:rPr>
          <w:rStyle w:val="Hyperlink"/>
        </w:rPr>
        <w:t>https://prohousedemolitio</w:t>
      </w:r>
      <w:r w:rsidRPr="007B44E3">
        <w:rPr>
          <w:rStyle w:val="Hyperlink"/>
        </w:rPr>
        <w:t>n</w:t>
      </w:r>
      <w:r w:rsidRPr="007B44E3">
        <w:rPr>
          <w:rStyle w:val="Hyperlink"/>
        </w:rPr>
        <w:t>sbrisbane.com/house-demolition-cost-brisbane/#:~:text=Breaking%20Down%20the%20Average%20Cost,back%20around%20%2440%20to%20%24150</w:t>
      </w:r>
      <w:r>
        <w:fldChar w:fldCharType="end"/>
      </w:r>
      <w:r w:rsidRPr="00DA66DA">
        <w:t>.</w:t>
      </w:r>
    </w:p>
    <w:p w14:paraId="4CD2EBB9" w14:textId="77777777" w:rsidR="00DA66DA" w:rsidRDefault="00FF1DB5">
      <w:hyperlink r:id="rId5" w:history="1">
        <w:r w:rsidR="009D1B51" w:rsidRPr="007B44E3">
          <w:rPr>
            <w:rStyle w:val="Hyperlink"/>
          </w:rPr>
          <w:t>https://www.realestate.c</w:t>
        </w:r>
        <w:r w:rsidR="009D1B51" w:rsidRPr="007B44E3">
          <w:rPr>
            <w:rStyle w:val="Hyperlink"/>
          </w:rPr>
          <w:t>o</w:t>
        </w:r>
        <w:r w:rsidR="009D1B51" w:rsidRPr="007B44E3">
          <w:rPr>
            <w:rStyle w:val="Hyperlink"/>
          </w:rPr>
          <w:t>m.au/property/99-cornwall-s</w:t>
        </w:r>
        <w:r w:rsidR="009D1B51" w:rsidRPr="007B44E3">
          <w:rPr>
            <w:rStyle w:val="Hyperlink"/>
          </w:rPr>
          <w:t>t</w:t>
        </w:r>
        <w:r w:rsidR="009D1B51" w:rsidRPr="007B44E3">
          <w:rPr>
            <w:rStyle w:val="Hyperlink"/>
          </w:rPr>
          <w:t>-annerley-qld-4103/</w:t>
        </w:r>
      </w:hyperlink>
      <w:r w:rsidR="009D1B51">
        <w:t xml:space="preserve"> is an asbestos house</w:t>
      </w:r>
    </w:p>
    <w:p w14:paraId="52A9E6F5" w14:textId="77777777" w:rsidR="00C23331" w:rsidRDefault="00FF1DB5">
      <w:hyperlink r:id="rId6" w:history="1">
        <w:r w:rsidR="0084331D" w:rsidRPr="007B44E3">
          <w:rPr>
            <w:rStyle w:val="Hyperlink"/>
          </w:rPr>
          <w:t>https://</w:t>
        </w:r>
        <w:proofErr w:type="spellStart"/>
        <w:r w:rsidR="0084331D" w:rsidRPr="007B44E3">
          <w:rPr>
            <w:rStyle w:val="Hyperlink"/>
          </w:rPr>
          <w:t>apps.des.qld.gov.au</w:t>
        </w:r>
        <w:proofErr w:type="spellEnd"/>
        <w:r w:rsidR="0084331D" w:rsidRPr="007B44E3">
          <w:rPr>
            <w:rStyle w:val="Hyperlink"/>
          </w:rPr>
          <w:t>/heri</w:t>
        </w:r>
        <w:r w:rsidR="0084331D" w:rsidRPr="007B44E3">
          <w:rPr>
            <w:rStyle w:val="Hyperlink"/>
          </w:rPr>
          <w:t>t</w:t>
        </w:r>
        <w:r w:rsidR="0084331D" w:rsidRPr="007B44E3">
          <w:rPr>
            <w:rStyle w:val="Hyperlink"/>
          </w:rPr>
          <w:t>age-register/map/</w:t>
        </w:r>
      </w:hyperlink>
      <w:r w:rsidR="0084331D">
        <w:t xml:space="preserve"> heritage registry</w:t>
      </w:r>
    </w:p>
    <w:p w14:paraId="5B0E1B2C" w14:textId="77777777" w:rsidR="00C23331" w:rsidRDefault="00C23331">
      <w:hyperlink r:id="rId7" w:history="1">
        <w:r w:rsidRPr="00A05468">
          <w:rPr>
            <w:rStyle w:val="Hyperlink"/>
          </w:rPr>
          <w:t>https://www.qld.gov.au/housing/public-community-housing/public-housing-tenants/looking-after-your-home/safety/asbestos#:~:text=How%20can%20I%20tell%20if,in%20this%20period%20contain%20asbestos</w:t>
        </w:r>
      </w:hyperlink>
      <w:r w:rsidRPr="00C23331">
        <w:t>.</w:t>
      </w:r>
    </w:p>
    <w:p w14:paraId="47353C7A" w14:textId="77777777" w:rsidR="00C23331" w:rsidRDefault="00C23331"/>
    <w:p w14:paraId="605DF7D3" w14:textId="77777777" w:rsidR="00DA66DA" w:rsidRDefault="00DA66DA" w:rsidP="00DA66DA">
      <w:pPr>
        <w:pStyle w:val="Heading1"/>
      </w:pPr>
      <w:r>
        <w:t>Demolition Costs</w:t>
      </w:r>
    </w:p>
    <w:p w14:paraId="35DBA5EA" w14:textId="2815789F" w:rsidR="00FF1DB5" w:rsidRDefault="00125D2F" w:rsidP="00FF1DB5">
      <w:pPr>
        <w:ind w:left="360"/>
      </w:pPr>
      <w:r w:rsidRPr="003538A4">
        <w:rPr>
          <w:noProof/>
          <w:lang w:eastAsia="en-AU"/>
        </w:rPr>
        <w:drawing>
          <wp:inline distT="0" distB="0" distL="0" distR="0" wp14:anchorId="2D6288A1" wp14:editId="17C97496">
            <wp:extent cx="2106295" cy="135953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06295" cy="1359535"/>
                    </a:xfrm>
                    <a:prstGeom prst="rect">
                      <a:avLst/>
                    </a:prstGeom>
                  </pic:spPr>
                </pic:pic>
              </a:graphicData>
            </a:graphic>
          </wp:inline>
        </w:drawing>
      </w:r>
      <w:r w:rsidRPr="00680E14">
        <w:drawing>
          <wp:inline distT="0" distB="0" distL="0" distR="0" wp14:anchorId="0F86EF89" wp14:editId="03DF691E">
            <wp:extent cx="2172335" cy="1621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72335" cy="1621790"/>
                    </a:xfrm>
                    <a:prstGeom prst="rect">
                      <a:avLst/>
                    </a:prstGeom>
                  </pic:spPr>
                </pic:pic>
              </a:graphicData>
            </a:graphic>
          </wp:inline>
        </w:drawing>
      </w:r>
      <w:r w:rsidRPr="00680E14">
        <w:drawing>
          <wp:inline distT="0" distB="0" distL="0" distR="0" wp14:anchorId="63DDF9A9" wp14:editId="55BFBAF5">
            <wp:extent cx="2120900" cy="15805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20900" cy="1580515"/>
                    </a:xfrm>
                    <a:prstGeom prst="rect">
                      <a:avLst/>
                    </a:prstGeom>
                  </pic:spPr>
                </pic:pic>
              </a:graphicData>
            </a:graphic>
          </wp:inline>
        </w:drawing>
      </w:r>
      <w:r w:rsidR="00FF1DB5" w:rsidRPr="003303CA">
        <w:drawing>
          <wp:inline distT="0" distB="0" distL="0" distR="0" wp14:anchorId="5AC13AD0" wp14:editId="41FA14BE">
            <wp:extent cx="2377440" cy="276885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77440" cy="2768851"/>
                    </a:xfrm>
                    <a:prstGeom prst="rect">
                      <a:avLst/>
                    </a:prstGeom>
                  </pic:spPr>
                </pic:pic>
              </a:graphicData>
            </a:graphic>
          </wp:inline>
        </w:drawing>
      </w:r>
    </w:p>
    <w:p w14:paraId="25AB049A" w14:textId="77777777" w:rsidR="00FF1DB5" w:rsidRDefault="00FF1DB5" w:rsidP="00FF1DB5">
      <w:pPr>
        <w:ind w:left="360"/>
      </w:pPr>
    </w:p>
    <w:p w14:paraId="0FF93BE3" w14:textId="4678DC5F" w:rsidR="00680E14" w:rsidRDefault="00FF1DB5" w:rsidP="00FF1DB5">
      <w:pPr>
        <w:ind w:left="360"/>
      </w:pPr>
      <w:r>
        <w:t>T</w:t>
      </w:r>
      <w:r w:rsidR="00680E14">
        <w:t xml:space="preserve">he Annerley development site necessitates the complete demolition of four buildings and an adjacent carpark prior to construction. While assuming the relevant development approvals, the certainty of the building's demolition was verified by referencing the relevant search codes in the heritage </w:t>
      </w:r>
      <w:commentRangeStart w:id="0"/>
      <w:r w:rsidR="00680E14">
        <w:t>registry</w:t>
      </w:r>
      <w:commentRangeEnd w:id="0"/>
      <w:r w:rsidR="00680E14">
        <w:rPr>
          <w:rStyle w:val="CommentReference"/>
        </w:rPr>
        <w:commentReference w:id="0"/>
      </w:r>
      <w:r w:rsidR="00680E14">
        <w:t>.</w:t>
      </w:r>
      <w:r w:rsidR="00680E14" w:rsidRPr="00680E14">
        <w:rPr>
          <w:noProof/>
          <w:lang w:eastAsia="en-AU"/>
        </w:rPr>
        <w:t xml:space="preserve"> </w:t>
      </w:r>
    </w:p>
    <w:p w14:paraId="677B2BF5" w14:textId="2C6668B2" w:rsidR="00680E14" w:rsidRDefault="00680E14" w:rsidP="00680E14">
      <w:pPr>
        <w:ind w:left="360"/>
      </w:pPr>
    </w:p>
    <w:p w14:paraId="7B52548E" w14:textId="77777777" w:rsidR="00680E14" w:rsidRDefault="00680E14" w:rsidP="00680E14">
      <w:pPr>
        <w:ind w:left="360"/>
      </w:pPr>
      <w:r>
        <w:lastRenderedPageBreak/>
        <w:t xml:space="preserve">Through recent house sales observation, it was determined that dwellings on 97 Cornwell, 99 Cornwell, and 279 </w:t>
      </w:r>
      <w:proofErr w:type="spellStart"/>
      <w:r>
        <w:t>Ipswitch</w:t>
      </w:r>
      <w:proofErr w:type="spellEnd"/>
      <w:r>
        <w:t xml:space="preserve"> Road street contain asbestos floor and wall sheeting, which must be considered in the demolition costs. Removal and disposal of asbestos material can significantly increase demolition costs, with online quotes indicating additional costs of $40 per square meter. These costs include expenses for asbestos testing, removal clearance certificates</w:t>
      </w:r>
      <w:r>
        <w:t>, removal permits, and specialis</w:t>
      </w:r>
      <w:r>
        <w:t xml:space="preserve">ed waste management plans. </w:t>
      </w:r>
    </w:p>
    <w:p w14:paraId="2082C3C6" w14:textId="77777777" w:rsidR="00680E14" w:rsidRDefault="00680E14" w:rsidP="00680E14">
      <w:pPr>
        <w:ind w:left="360"/>
      </w:pPr>
    </w:p>
    <w:p w14:paraId="539D43E4" w14:textId="77777777" w:rsidR="00680E14" w:rsidRDefault="00680E14" w:rsidP="00680E14">
      <w:pPr>
        <w:ind w:left="360"/>
      </w:pPr>
    </w:p>
    <w:p w14:paraId="53426E2C" w14:textId="77777777" w:rsidR="0091249F" w:rsidRDefault="00680E14" w:rsidP="00680E14">
      <w:pPr>
        <w:ind w:left="360"/>
      </w:pPr>
      <w:r>
        <w:t xml:space="preserve">Additional removal costs for the carpark over </w:t>
      </w:r>
      <w:r>
        <w:t xml:space="preserve">property lines </w:t>
      </w:r>
      <w:r>
        <w:t xml:space="preserve">1-RP37922, 2-RP37922, and 3-RP37922 were also factored into the final demolition costs, with costs per square meter provided by </w:t>
      </w:r>
      <w:proofErr w:type="spellStart"/>
      <w:r>
        <w:t>Rawlinsons</w:t>
      </w:r>
      <w:proofErr w:type="spellEnd"/>
      <w:r>
        <w:t>.</w:t>
      </w:r>
    </w:p>
    <w:p w14:paraId="5CA55218" w14:textId="748BD8B0" w:rsidR="00D42A0F" w:rsidRPr="00DA66DA" w:rsidRDefault="00D42A0F" w:rsidP="00D42A0F">
      <w:bookmarkStart w:id="1" w:name="_GoBack"/>
      <w:bookmarkEnd w:id="1"/>
    </w:p>
    <w:sectPr w:rsidR="00D42A0F" w:rsidRPr="00DA66DA">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Daniel Ciccotosto-Camp" w:date="2024-05-12T00:12:00Z" w:initials="DC">
    <w:p w14:paraId="2FD981AB" w14:textId="77777777" w:rsidR="00680E14" w:rsidRDefault="00680E14">
      <w:pPr>
        <w:pStyle w:val="CommentText"/>
      </w:pPr>
      <w:r>
        <w:rPr>
          <w:rStyle w:val="CommentReference"/>
        </w:rPr>
        <w:annotationRef/>
      </w:r>
      <w:r>
        <w:t>Image below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FD981A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680109C"/>
    <w:multiLevelType w:val="hybridMultilevel"/>
    <w:tmpl w:val="3B5A6B98"/>
    <w:lvl w:ilvl="0" w:tplc="3634B3DA">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niel Ciccotosto-Camp">
    <w15:presenceInfo w15:providerId="AD" w15:userId="S-1-5-21-3539329114-2371738239-4035348349-288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66DA"/>
    <w:rsid w:val="00073D5B"/>
    <w:rsid w:val="00125D2F"/>
    <w:rsid w:val="00204E2D"/>
    <w:rsid w:val="003303CA"/>
    <w:rsid w:val="003411E0"/>
    <w:rsid w:val="003538A4"/>
    <w:rsid w:val="00680E14"/>
    <w:rsid w:val="0084331D"/>
    <w:rsid w:val="0091249F"/>
    <w:rsid w:val="009D1B51"/>
    <w:rsid w:val="00C23331"/>
    <w:rsid w:val="00D42A0F"/>
    <w:rsid w:val="00D7559B"/>
    <w:rsid w:val="00DA66DA"/>
    <w:rsid w:val="00E361C9"/>
    <w:rsid w:val="00FF1DB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E5BC4"/>
  <w15:chartTrackingRefBased/>
  <w15:docId w15:val="{D96C47A6-5D00-40E3-8B73-E0D20B7DD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A66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A66DA"/>
    <w:rPr>
      <w:color w:val="0563C1" w:themeColor="hyperlink"/>
      <w:u w:val="single"/>
    </w:rPr>
  </w:style>
  <w:style w:type="character" w:customStyle="1" w:styleId="Heading1Char">
    <w:name w:val="Heading 1 Char"/>
    <w:basedOn w:val="DefaultParagraphFont"/>
    <w:link w:val="Heading1"/>
    <w:uiPriority w:val="9"/>
    <w:rsid w:val="00DA66D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DA66DA"/>
    <w:pPr>
      <w:ind w:left="720"/>
      <w:contextualSpacing/>
    </w:pPr>
  </w:style>
  <w:style w:type="character" w:styleId="FollowedHyperlink">
    <w:name w:val="FollowedHyperlink"/>
    <w:basedOn w:val="DefaultParagraphFont"/>
    <w:uiPriority w:val="99"/>
    <w:semiHidden/>
    <w:unhideWhenUsed/>
    <w:rsid w:val="003303CA"/>
    <w:rPr>
      <w:color w:val="954F72" w:themeColor="followedHyperlink"/>
      <w:u w:val="single"/>
    </w:rPr>
  </w:style>
  <w:style w:type="character" w:styleId="CommentReference">
    <w:name w:val="annotation reference"/>
    <w:basedOn w:val="DefaultParagraphFont"/>
    <w:uiPriority w:val="99"/>
    <w:semiHidden/>
    <w:unhideWhenUsed/>
    <w:rsid w:val="00680E14"/>
    <w:rPr>
      <w:sz w:val="16"/>
      <w:szCs w:val="16"/>
    </w:rPr>
  </w:style>
  <w:style w:type="paragraph" w:styleId="CommentText">
    <w:name w:val="annotation text"/>
    <w:basedOn w:val="Normal"/>
    <w:link w:val="CommentTextChar"/>
    <w:uiPriority w:val="99"/>
    <w:semiHidden/>
    <w:unhideWhenUsed/>
    <w:rsid w:val="00680E14"/>
    <w:pPr>
      <w:spacing w:line="240" w:lineRule="auto"/>
    </w:pPr>
    <w:rPr>
      <w:sz w:val="20"/>
      <w:szCs w:val="20"/>
    </w:rPr>
  </w:style>
  <w:style w:type="character" w:customStyle="1" w:styleId="CommentTextChar">
    <w:name w:val="Comment Text Char"/>
    <w:basedOn w:val="DefaultParagraphFont"/>
    <w:link w:val="CommentText"/>
    <w:uiPriority w:val="99"/>
    <w:semiHidden/>
    <w:rsid w:val="00680E14"/>
    <w:rPr>
      <w:sz w:val="20"/>
      <w:szCs w:val="20"/>
    </w:rPr>
  </w:style>
  <w:style w:type="paragraph" w:styleId="CommentSubject">
    <w:name w:val="annotation subject"/>
    <w:basedOn w:val="CommentText"/>
    <w:next w:val="CommentText"/>
    <w:link w:val="CommentSubjectChar"/>
    <w:uiPriority w:val="99"/>
    <w:semiHidden/>
    <w:unhideWhenUsed/>
    <w:rsid w:val="00680E14"/>
    <w:rPr>
      <w:b/>
      <w:bCs/>
    </w:rPr>
  </w:style>
  <w:style w:type="character" w:customStyle="1" w:styleId="CommentSubjectChar">
    <w:name w:val="Comment Subject Char"/>
    <w:basedOn w:val="CommentTextChar"/>
    <w:link w:val="CommentSubject"/>
    <w:uiPriority w:val="99"/>
    <w:semiHidden/>
    <w:rsid w:val="00680E14"/>
    <w:rPr>
      <w:b/>
      <w:bCs/>
      <w:sz w:val="20"/>
      <w:szCs w:val="20"/>
    </w:rPr>
  </w:style>
  <w:style w:type="paragraph" w:styleId="BalloonText">
    <w:name w:val="Balloon Text"/>
    <w:basedOn w:val="Normal"/>
    <w:link w:val="BalloonTextChar"/>
    <w:uiPriority w:val="99"/>
    <w:semiHidden/>
    <w:unhideWhenUsed/>
    <w:rsid w:val="00680E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0E1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3" Type="http://schemas.openxmlformats.org/officeDocument/2006/relationships/settings" Target="settings.xml"/><Relationship Id="rId7" Type="http://schemas.openxmlformats.org/officeDocument/2006/relationships/hyperlink" Target="https://www.qld.gov.au/housing/public-community-housing/public-housing-tenants/looking-after-your-home/safety/asbestos#:~:text=How%20can%20I%20tell%20if,in%20this%20period%20contain%20asbestos" TargetMode="External"/><Relationship Id="rId12" Type="http://schemas.openxmlformats.org/officeDocument/2006/relationships/comments" Target="comments.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apps.des.qld.gov.au/heritage-register/map/" TargetMode="External"/><Relationship Id="rId11" Type="http://schemas.openxmlformats.org/officeDocument/2006/relationships/image" Target="media/image4.png"/><Relationship Id="rId5" Type="http://schemas.openxmlformats.org/officeDocument/2006/relationships/hyperlink" Target="https://www.realestate.com.au/property/99-cornwall-st-annerley-qld-4103/" TargetMode="External"/><Relationship Id="rId15" Type="http://schemas.microsoft.com/office/2011/relationships/people" Target="peop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338</TotalTime>
  <Pages>2</Pages>
  <Words>314</Words>
  <Characters>1795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NTI Limited</Company>
  <LinksUpToDate>false</LinksUpToDate>
  <CharactersWithSpaces>2105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Ciccotosto-Camp</dc:creator>
  <cp:keywords/>
  <dc:description/>
  <cp:lastModifiedBy>Daniel Ciccotosto-Camp</cp:lastModifiedBy>
  <cp:revision>3</cp:revision>
  <dcterms:created xsi:type="dcterms:W3CDTF">2024-05-11T03:18:00Z</dcterms:created>
  <dcterms:modified xsi:type="dcterms:W3CDTF">2024-05-11T14:21:00Z</dcterms:modified>
</cp:coreProperties>
</file>