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5E7E" w14:textId="6D4B6414" w:rsidR="00B4271A" w:rsidRPr="00221B6E" w:rsidRDefault="005F4828" w:rsidP="005F4828">
      <w:pPr>
        <w:spacing w:line="480" w:lineRule="auto"/>
        <w:rPr>
          <w:rFonts w:ascii="Times New Roman" w:hAnsi="Times New Roman" w:cs="Times New Roman"/>
          <w:color w:val="000000" w:themeColor="text1"/>
          <w:sz w:val="24"/>
          <w:szCs w:val="24"/>
        </w:rPr>
      </w:pPr>
      <w:r w:rsidRPr="00221B6E">
        <w:rPr>
          <w:rFonts w:ascii="Times New Roman" w:hAnsi="Times New Roman" w:cs="Times New Roman"/>
          <w:color w:val="000000" w:themeColor="text1"/>
          <w:sz w:val="24"/>
          <w:szCs w:val="24"/>
        </w:rPr>
        <w:t>Daniel Coffey</w:t>
      </w:r>
    </w:p>
    <w:p w14:paraId="004B3820" w14:textId="7836545A" w:rsidR="005F4828" w:rsidRPr="00221B6E" w:rsidRDefault="005F4828" w:rsidP="005F4828">
      <w:pPr>
        <w:spacing w:line="480" w:lineRule="auto"/>
        <w:rPr>
          <w:rFonts w:ascii="Times New Roman" w:hAnsi="Times New Roman" w:cs="Times New Roman"/>
          <w:color w:val="000000" w:themeColor="text1"/>
          <w:sz w:val="24"/>
          <w:szCs w:val="24"/>
        </w:rPr>
      </w:pPr>
      <w:r w:rsidRPr="00221B6E">
        <w:rPr>
          <w:rFonts w:ascii="Times New Roman" w:hAnsi="Times New Roman" w:cs="Times New Roman"/>
          <w:color w:val="000000" w:themeColor="text1"/>
          <w:sz w:val="24"/>
          <w:szCs w:val="24"/>
        </w:rPr>
        <w:t>5-1 Case Study: Triple A and Defense in Depth</w:t>
      </w:r>
    </w:p>
    <w:p w14:paraId="574F0A1D" w14:textId="0B7AC174" w:rsidR="005F4828" w:rsidRPr="00221B6E" w:rsidRDefault="005F4828" w:rsidP="005F4828">
      <w:pPr>
        <w:spacing w:line="480" w:lineRule="auto"/>
        <w:rPr>
          <w:rFonts w:ascii="Times New Roman" w:hAnsi="Times New Roman" w:cs="Times New Roman"/>
          <w:color w:val="000000" w:themeColor="text1"/>
          <w:sz w:val="24"/>
          <w:szCs w:val="24"/>
        </w:rPr>
      </w:pPr>
      <w:r w:rsidRPr="00221B6E">
        <w:rPr>
          <w:rFonts w:ascii="Times New Roman" w:hAnsi="Times New Roman" w:cs="Times New Roman"/>
          <w:color w:val="000000" w:themeColor="text1"/>
          <w:sz w:val="24"/>
          <w:szCs w:val="24"/>
        </w:rPr>
        <w:t>CS 405 Secure Coding</w:t>
      </w:r>
    </w:p>
    <w:p w14:paraId="7F5C353C" w14:textId="3BE3ABD4" w:rsidR="005F4828" w:rsidRPr="00221B6E" w:rsidRDefault="005F4828" w:rsidP="005F4828">
      <w:pPr>
        <w:spacing w:line="480" w:lineRule="auto"/>
        <w:rPr>
          <w:rFonts w:ascii="Times New Roman" w:hAnsi="Times New Roman" w:cs="Times New Roman"/>
          <w:color w:val="000000" w:themeColor="text1"/>
          <w:sz w:val="24"/>
          <w:szCs w:val="24"/>
        </w:rPr>
      </w:pPr>
      <w:r w:rsidRPr="00221B6E">
        <w:rPr>
          <w:rFonts w:ascii="Times New Roman" w:hAnsi="Times New Roman" w:cs="Times New Roman"/>
          <w:color w:val="000000" w:themeColor="text1"/>
          <w:sz w:val="24"/>
          <w:szCs w:val="24"/>
        </w:rPr>
        <w:t>02/10/2022</w:t>
      </w:r>
    </w:p>
    <w:p w14:paraId="7EAC36CF" w14:textId="6E30C597" w:rsidR="005F4828" w:rsidRPr="00221B6E" w:rsidRDefault="005F4828" w:rsidP="005F4828">
      <w:pPr>
        <w:pStyle w:val="NormalWeb"/>
        <w:spacing w:before="0" w:beforeAutospacing="0" w:after="0" w:afterAutospacing="0" w:line="480" w:lineRule="auto"/>
        <w:ind w:firstLine="720"/>
        <w:rPr>
          <w:color w:val="000000" w:themeColor="text1"/>
        </w:rPr>
      </w:pPr>
      <w:r w:rsidRPr="00221B6E">
        <w:rPr>
          <w:color w:val="000000" w:themeColor="text1"/>
        </w:rPr>
        <w:t xml:space="preserve">The way that Target’s system was breached is </w:t>
      </w:r>
      <w:r w:rsidRPr="00221B6E">
        <w:rPr>
          <w:color w:val="000000" w:themeColor="text1"/>
        </w:rPr>
        <w:t>quite</w:t>
      </w:r>
      <w:r w:rsidRPr="00221B6E">
        <w:rPr>
          <w:color w:val="000000" w:themeColor="text1"/>
        </w:rPr>
        <w:t xml:space="preserve"> interesting as it was </w:t>
      </w:r>
      <w:proofErr w:type="gramStart"/>
      <w:r w:rsidRPr="00221B6E">
        <w:rPr>
          <w:color w:val="000000" w:themeColor="text1"/>
        </w:rPr>
        <w:t>actually breached</w:t>
      </w:r>
      <w:proofErr w:type="gramEnd"/>
      <w:r w:rsidRPr="00221B6E">
        <w:rPr>
          <w:color w:val="000000" w:themeColor="text1"/>
        </w:rPr>
        <w:t xml:space="preserve"> through a third-party vendor. It is suspected that a</w:t>
      </w:r>
      <w:r w:rsidR="001A52FD" w:rsidRPr="00221B6E">
        <w:rPr>
          <w:color w:val="000000" w:themeColor="text1"/>
        </w:rPr>
        <w:t>n</w:t>
      </w:r>
      <w:r w:rsidRPr="00221B6E">
        <w:rPr>
          <w:color w:val="000000" w:themeColor="text1"/>
        </w:rPr>
        <w:t xml:space="preserve"> </w:t>
      </w:r>
      <w:r w:rsidR="001A52FD" w:rsidRPr="00221B6E">
        <w:rPr>
          <w:color w:val="000000" w:themeColor="text1"/>
        </w:rPr>
        <w:t>initial</w:t>
      </w:r>
      <w:r w:rsidRPr="00221B6E">
        <w:rPr>
          <w:color w:val="000000" w:themeColor="text1"/>
        </w:rPr>
        <w:t xml:space="preserve"> survey was conducted because there was a detailed case study on the Microsoft website describing how Target utilizes Microsoft virtualization software, centralized name resolution, and Microsoft System Center Configuration Manager to deploy security patches and system updates. It was as simple as searching Google to find out Target’s supplier portal. This is dangerous because the portal contains a </w:t>
      </w:r>
      <w:r w:rsidR="001A52FD" w:rsidRPr="00221B6E">
        <w:rPr>
          <w:color w:val="000000" w:themeColor="text1"/>
        </w:rPr>
        <w:t>multitude</w:t>
      </w:r>
      <w:r w:rsidRPr="00221B6E">
        <w:rPr>
          <w:color w:val="000000" w:themeColor="text1"/>
        </w:rPr>
        <w:t xml:space="preserve"> of </w:t>
      </w:r>
      <w:r w:rsidR="001A52FD" w:rsidRPr="00221B6E">
        <w:rPr>
          <w:color w:val="000000" w:themeColor="text1"/>
        </w:rPr>
        <w:t>data</w:t>
      </w:r>
      <w:r w:rsidRPr="00221B6E">
        <w:rPr>
          <w:color w:val="000000" w:themeColor="text1"/>
        </w:rPr>
        <w:t xml:space="preserve"> for new and existing vendors and suppliers for how to interact with the company, submit invoices, etc.</w:t>
      </w:r>
    </w:p>
    <w:p w14:paraId="2FBFA114" w14:textId="4D41B653" w:rsidR="005F4828" w:rsidRPr="00221B6E" w:rsidRDefault="005F4828" w:rsidP="005F4828">
      <w:pPr>
        <w:pStyle w:val="NormalWeb"/>
        <w:spacing w:before="0" w:beforeAutospacing="0" w:after="0" w:afterAutospacing="0" w:line="480" w:lineRule="auto"/>
        <w:ind w:firstLine="720"/>
        <w:rPr>
          <w:color w:val="000000" w:themeColor="text1"/>
        </w:rPr>
      </w:pPr>
      <w:r w:rsidRPr="00221B6E">
        <w:rPr>
          <w:color w:val="000000" w:themeColor="text1"/>
        </w:rPr>
        <w:t xml:space="preserve">Once this was known, the next step for the attackers was to compromise a third-party vendor. To this day, it is unknown how many third-party vendors were </w:t>
      </w:r>
      <w:r w:rsidRPr="00221B6E">
        <w:rPr>
          <w:color w:val="000000" w:themeColor="text1"/>
        </w:rPr>
        <w:t>targeted</w:t>
      </w:r>
      <w:r w:rsidRPr="00221B6E">
        <w:rPr>
          <w:color w:val="000000" w:themeColor="text1"/>
        </w:rPr>
        <w:t xml:space="preserve">, but it only took one vendor to be breached to escalate this attack. This company was Fazio Mechanical, who was a refrigeration contractor. There was a phishing email that </w:t>
      </w:r>
      <w:r w:rsidRPr="00221B6E">
        <w:rPr>
          <w:color w:val="000000" w:themeColor="text1"/>
        </w:rPr>
        <w:t>at least</w:t>
      </w:r>
      <w:r w:rsidRPr="00221B6E">
        <w:rPr>
          <w:color w:val="000000" w:themeColor="text1"/>
        </w:rPr>
        <w:t xml:space="preserve"> one Fazio employee must have fallen for. This phishing email introduced Citadel, which is a variant of the Zeus banking trojan, to be installed on Fazio’s computers. Citadel was now in place, so the attackers waited until the malware offered what they were in search of, Fazio Mechanical’s login credentials. At the time of the breach, all major versions of enterprise anti-malware detected the Citadel malware. It was determined that Fazio was using the free version of Malwarebytes anti-</w:t>
      </w:r>
      <w:r w:rsidRPr="00221B6E">
        <w:rPr>
          <w:color w:val="000000" w:themeColor="text1"/>
        </w:rPr>
        <w:t>malware</w:t>
      </w:r>
      <w:r w:rsidRPr="00221B6E">
        <w:rPr>
          <w:color w:val="000000" w:themeColor="text1"/>
        </w:rPr>
        <w:t xml:space="preserve">, which only was an </w:t>
      </w:r>
      <w:r w:rsidRPr="00221B6E">
        <w:rPr>
          <w:color w:val="000000" w:themeColor="text1"/>
        </w:rPr>
        <w:t>on-demand</w:t>
      </w:r>
      <w:r w:rsidRPr="00221B6E">
        <w:rPr>
          <w:color w:val="000000" w:themeColor="text1"/>
        </w:rPr>
        <w:t xml:space="preserve"> scanner, and offered no real-time protection. Target is a retail giant, and one of the </w:t>
      </w:r>
      <w:r w:rsidRPr="00221B6E">
        <w:rPr>
          <w:color w:val="000000" w:themeColor="text1"/>
        </w:rPr>
        <w:lastRenderedPageBreak/>
        <w:t xml:space="preserve">largest in the world, I think it is their responsibility to </w:t>
      </w:r>
      <w:r w:rsidR="001A52FD" w:rsidRPr="00221B6E">
        <w:rPr>
          <w:color w:val="000000" w:themeColor="text1"/>
        </w:rPr>
        <w:t>demand</w:t>
      </w:r>
      <w:r w:rsidRPr="00221B6E">
        <w:rPr>
          <w:color w:val="000000" w:themeColor="text1"/>
        </w:rPr>
        <w:t xml:space="preserve"> that the vendors accessing their system use appropriate and up-to-date anti-malware software. There should be other basic lines of defense in play as well, such as two-factor authentication to contractor who have sensitive information.</w:t>
      </w:r>
    </w:p>
    <w:p w14:paraId="65935C19" w14:textId="30CC9AB5" w:rsidR="005F4828" w:rsidRPr="00221B6E" w:rsidRDefault="005F4828" w:rsidP="005F4828">
      <w:pPr>
        <w:pStyle w:val="NormalWeb"/>
        <w:spacing w:before="0" w:beforeAutospacing="0" w:after="0" w:afterAutospacing="0" w:line="480" w:lineRule="auto"/>
        <w:ind w:firstLine="720"/>
        <w:rPr>
          <w:color w:val="000000" w:themeColor="text1"/>
        </w:rPr>
      </w:pPr>
      <w:r w:rsidRPr="00221B6E">
        <w:rPr>
          <w:color w:val="000000" w:themeColor="text1"/>
        </w:rPr>
        <w:t xml:space="preserve">The next step of the attack was </w:t>
      </w:r>
      <w:r w:rsidR="001A52FD" w:rsidRPr="00221B6E">
        <w:rPr>
          <w:color w:val="000000" w:themeColor="text1"/>
        </w:rPr>
        <w:t>utilizing</w:t>
      </w:r>
      <w:r w:rsidRPr="00221B6E">
        <w:rPr>
          <w:color w:val="000000" w:themeColor="text1"/>
        </w:rPr>
        <w:t xml:space="preserve"> Target’s vendor portal access. It is assumed that Citadel also gained login credentials for the portals used for Fazio Mechanical. Once this was done, attackers then found out which portal to </w:t>
      </w:r>
      <w:r w:rsidR="003A74CE" w:rsidRPr="00221B6E">
        <w:rPr>
          <w:color w:val="000000" w:themeColor="text1"/>
        </w:rPr>
        <w:t>undermine</w:t>
      </w:r>
      <w:r w:rsidRPr="00221B6E">
        <w:rPr>
          <w:color w:val="000000" w:themeColor="text1"/>
        </w:rPr>
        <w:t xml:space="preserve"> and use as a </w:t>
      </w:r>
      <w:r w:rsidR="003A74CE" w:rsidRPr="00221B6E">
        <w:rPr>
          <w:color w:val="000000" w:themeColor="text1"/>
        </w:rPr>
        <w:t>presentation</w:t>
      </w:r>
      <w:r w:rsidRPr="00221B6E">
        <w:rPr>
          <w:color w:val="000000" w:themeColor="text1"/>
        </w:rPr>
        <w:t xml:space="preserve"> point into Target’s internal network. This was </w:t>
      </w:r>
      <w:r w:rsidR="003A74CE" w:rsidRPr="00221B6E">
        <w:rPr>
          <w:color w:val="000000" w:themeColor="text1"/>
        </w:rPr>
        <w:t>believed</w:t>
      </w:r>
      <w:r w:rsidRPr="00221B6E">
        <w:rPr>
          <w:color w:val="000000" w:themeColor="text1"/>
        </w:rPr>
        <w:t xml:space="preserve"> that the Ariba portal was the prime candidate. Most, if not all internal applications at Target used Active Directory credentials. From here, there were likely a couple scenarios that could have played out. One scenario is that the attackers abused a vulnerability in the web </w:t>
      </w:r>
      <w:r w:rsidRPr="00221B6E">
        <w:rPr>
          <w:color w:val="000000" w:themeColor="text1"/>
        </w:rPr>
        <w:t>application</w:t>
      </w:r>
      <w:r w:rsidRPr="00221B6E">
        <w:rPr>
          <w:color w:val="000000" w:themeColor="text1"/>
        </w:rPr>
        <w:t xml:space="preserve">, such as an SQL injection, to gain a point of </w:t>
      </w:r>
      <w:r w:rsidR="003A74CE" w:rsidRPr="00221B6E">
        <w:rPr>
          <w:color w:val="000000" w:themeColor="text1"/>
        </w:rPr>
        <w:t>authority</w:t>
      </w:r>
      <w:r w:rsidRPr="00221B6E">
        <w:rPr>
          <w:color w:val="000000" w:themeColor="text1"/>
        </w:rPr>
        <w:t>, escalate privileges, then attack internal systems. If IPS/IDS systems were in place, it would have sensed the inappropriate attack traffic, notifying Target staff of the unusual behavior. There was a malware detection tool in place, created by the computer security firm known as FireEye, and this detection tool sent an alert to alarm of the attack, but it was ignored.</w:t>
      </w:r>
    </w:p>
    <w:p w14:paraId="61411122" w14:textId="143C0E00" w:rsidR="005F4828" w:rsidRPr="00221B6E" w:rsidRDefault="005F4828" w:rsidP="005F4828">
      <w:pPr>
        <w:pStyle w:val="NormalWeb"/>
        <w:spacing w:before="0" w:beforeAutospacing="0" w:after="0" w:afterAutospacing="0" w:line="480" w:lineRule="auto"/>
        <w:ind w:firstLine="720"/>
        <w:rPr>
          <w:color w:val="000000" w:themeColor="text1"/>
        </w:rPr>
      </w:pPr>
      <w:r w:rsidRPr="00221B6E">
        <w:rPr>
          <w:color w:val="000000" w:themeColor="text1"/>
        </w:rPr>
        <w:t xml:space="preserve">This was bad as what happened next allowed for the attackers to gain control of Target’s servers. It is </w:t>
      </w:r>
      <w:r w:rsidR="003A74CE" w:rsidRPr="00221B6E">
        <w:rPr>
          <w:color w:val="000000" w:themeColor="text1"/>
        </w:rPr>
        <w:t>believed</w:t>
      </w:r>
      <w:r w:rsidRPr="00221B6E">
        <w:rPr>
          <w:color w:val="000000" w:themeColor="text1"/>
        </w:rPr>
        <w:t xml:space="preserve"> that the criminals used an attack cycle to find vulnerabilities and then moved </w:t>
      </w:r>
      <w:r w:rsidR="003A74CE" w:rsidRPr="00221B6E">
        <w:rPr>
          <w:color w:val="000000" w:themeColor="text1"/>
        </w:rPr>
        <w:t>across</w:t>
      </w:r>
      <w:r w:rsidRPr="00221B6E">
        <w:rPr>
          <w:color w:val="000000" w:themeColor="text1"/>
        </w:rPr>
        <w:t xml:space="preserve"> the network using other vulnerability systems. The next stop was Target’s point of sale (POS) systems. There was a report from </w:t>
      </w:r>
      <w:proofErr w:type="spellStart"/>
      <w:r w:rsidRPr="00221B6E">
        <w:rPr>
          <w:color w:val="000000" w:themeColor="text1"/>
        </w:rPr>
        <w:t>iSight</w:t>
      </w:r>
      <w:proofErr w:type="spellEnd"/>
      <w:r w:rsidRPr="00221B6E">
        <w:rPr>
          <w:color w:val="000000" w:themeColor="text1"/>
        </w:rPr>
        <w:t xml:space="preserve"> Partners, who were able to provide details about the malware used to infect Target’s point of sale system, it was code named </w:t>
      </w:r>
      <w:proofErr w:type="spellStart"/>
      <w:r w:rsidRPr="00221B6E">
        <w:rPr>
          <w:color w:val="000000" w:themeColor="text1"/>
        </w:rPr>
        <w:t>Trojan.POSRAM</w:t>
      </w:r>
      <w:proofErr w:type="spellEnd"/>
      <w:r w:rsidRPr="00221B6E">
        <w:rPr>
          <w:color w:val="000000" w:themeColor="text1"/>
        </w:rPr>
        <w:t xml:space="preserve">. The name </w:t>
      </w:r>
      <w:r w:rsidR="00B531D4" w:rsidRPr="00221B6E">
        <w:rPr>
          <w:color w:val="000000" w:themeColor="text1"/>
        </w:rPr>
        <w:t>suggests</w:t>
      </w:r>
      <w:r w:rsidRPr="00221B6E">
        <w:rPr>
          <w:color w:val="000000" w:themeColor="text1"/>
        </w:rPr>
        <w:t xml:space="preserve"> that the </w:t>
      </w:r>
      <w:r w:rsidRPr="00221B6E">
        <w:rPr>
          <w:color w:val="000000" w:themeColor="text1"/>
        </w:rPr>
        <w:t>point-of-sale</w:t>
      </w:r>
      <w:r w:rsidRPr="00221B6E">
        <w:rPr>
          <w:color w:val="000000" w:themeColor="text1"/>
        </w:rPr>
        <w:t xml:space="preserve"> system was the </w:t>
      </w:r>
      <w:r w:rsidR="00B531D4" w:rsidRPr="00221B6E">
        <w:rPr>
          <w:color w:val="000000" w:themeColor="text1"/>
        </w:rPr>
        <w:t>focus,</w:t>
      </w:r>
      <w:r w:rsidRPr="00221B6E">
        <w:rPr>
          <w:color w:val="000000" w:themeColor="text1"/>
        </w:rPr>
        <w:t xml:space="preserve"> and that the malware was involving the RAM. The RAM scraping portion of the </w:t>
      </w:r>
      <w:r w:rsidRPr="00221B6E">
        <w:rPr>
          <w:color w:val="000000" w:themeColor="text1"/>
        </w:rPr>
        <w:t>point-of-sale</w:t>
      </w:r>
      <w:r w:rsidRPr="00221B6E">
        <w:rPr>
          <w:color w:val="000000" w:themeColor="text1"/>
        </w:rPr>
        <w:t xml:space="preserve"> malware </w:t>
      </w:r>
      <w:r w:rsidR="00B531D4" w:rsidRPr="00221B6E">
        <w:rPr>
          <w:color w:val="000000" w:themeColor="text1"/>
        </w:rPr>
        <w:t>catches</w:t>
      </w:r>
      <w:r w:rsidRPr="00221B6E">
        <w:rPr>
          <w:color w:val="000000" w:themeColor="text1"/>
        </w:rPr>
        <w:t xml:space="preserve"> the credit and debit card information from the memory of the </w:t>
      </w:r>
      <w:proofErr w:type="gramStart"/>
      <w:r w:rsidRPr="00221B6E">
        <w:rPr>
          <w:color w:val="000000" w:themeColor="text1"/>
        </w:rPr>
        <w:t>point of sale</w:t>
      </w:r>
      <w:proofErr w:type="gramEnd"/>
      <w:r w:rsidRPr="00221B6E">
        <w:rPr>
          <w:color w:val="000000" w:themeColor="text1"/>
        </w:rPr>
        <w:t xml:space="preserve"> devices as the </w:t>
      </w:r>
      <w:r w:rsidRPr="00221B6E">
        <w:rPr>
          <w:color w:val="000000" w:themeColor="text1"/>
        </w:rPr>
        <w:lastRenderedPageBreak/>
        <w:t>cards are swiped.</w:t>
      </w:r>
      <w:r w:rsidR="00B531D4" w:rsidRPr="00221B6E">
        <w:rPr>
          <w:color w:val="000000" w:themeColor="text1"/>
        </w:rPr>
        <w:t xml:space="preserve"> The trojan would then check the local time to send a </w:t>
      </w:r>
      <w:proofErr w:type="spellStart"/>
      <w:r w:rsidR="00B531D4" w:rsidRPr="00221B6E">
        <w:rPr>
          <w:color w:val="000000" w:themeColor="text1"/>
        </w:rPr>
        <w:t>dll</w:t>
      </w:r>
      <w:proofErr w:type="spellEnd"/>
      <w:r w:rsidR="00B531D4" w:rsidRPr="00221B6E">
        <w:rPr>
          <w:color w:val="000000" w:themeColor="text1"/>
        </w:rPr>
        <w:t xml:space="preserve"> file over a temporary NetBIOS. </w:t>
      </w:r>
      <w:r w:rsidRPr="00221B6E">
        <w:rPr>
          <w:color w:val="000000" w:themeColor="text1"/>
        </w:rPr>
        <w:t xml:space="preserve">This technique allowed attacks to steal data from </w:t>
      </w:r>
      <w:r w:rsidR="00B531D4" w:rsidRPr="00221B6E">
        <w:rPr>
          <w:color w:val="000000" w:themeColor="text1"/>
        </w:rPr>
        <w:t>point-of-sale</w:t>
      </w:r>
      <w:r w:rsidRPr="00221B6E">
        <w:rPr>
          <w:color w:val="000000" w:themeColor="text1"/>
        </w:rPr>
        <w:t xml:space="preserve"> terminals that lacked internet access. Once the debit and credit card information </w:t>
      </w:r>
      <w:r w:rsidR="00B531D4" w:rsidRPr="00221B6E">
        <w:rPr>
          <w:color w:val="000000" w:themeColor="text1"/>
        </w:rPr>
        <w:t>were</w:t>
      </w:r>
      <w:r w:rsidRPr="00221B6E">
        <w:rPr>
          <w:color w:val="000000" w:themeColor="text1"/>
        </w:rPr>
        <w:t xml:space="preserve"> secure on the dump server, the </w:t>
      </w:r>
      <w:r w:rsidR="00B531D4" w:rsidRPr="00221B6E">
        <w:rPr>
          <w:color w:val="000000" w:themeColor="text1"/>
        </w:rPr>
        <w:t>point-of-sale</w:t>
      </w:r>
      <w:r w:rsidRPr="00221B6E">
        <w:rPr>
          <w:color w:val="000000" w:themeColor="text1"/>
        </w:rPr>
        <w:t xml:space="preserve"> malware sent a special ICMP packet to a remote server. The packet indicated that data resided on the dump server. The attackers then moved the stolen data to off-site FTP servers and sold their information on the digital black market.</w:t>
      </w:r>
    </w:p>
    <w:p w14:paraId="183B2E54" w14:textId="43D367CE" w:rsidR="005F4828" w:rsidRPr="00221B6E" w:rsidRDefault="005F4828" w:rsidP="005F4828">
      <w:pPr>
        <w:pStyle w:val="NormalWeb"/>
        <w:spacing w:before="0" w:beforeAutospacing="0" w:after="0" w:afterAutospacing="0" w:line="480" w:lineRule="auto"/>
        <w:ind w:firstLine="720"/>
        <w:rPr>
          <w:color w:val="000000" w:themeColor="text1"/>
        </w:rPr>
      </w:pPr>
      <w:r w:rsidRPr="00221B6E">
        <w:rPr>
          <w:color w:val="000000" w:themeColor="text1"/>
        </w:rPr>
        <w:t xml:space="preserve">There were a lot of lessons learned and changes that were made. Target </w:t>
      </w:r>
      <w:r w:rsidR="00B531D4" w:rsidRPr="00221B6E">
        <w:rPr>
          <w:color w:val="000000" w:themeColor="text1"/>
        </w:rPr>
        <w:t>employed</w:t>
      </w:r>
      <w:r w:rsidRPr="00221B6E">
        <w:rPr>
          <w:color w:val="000000" w:themeColor="text1"/>
        </w:rPr>
        <w:t xml:space="preserve"> </w:t>
      </w:r>
      <w:r w:rsidR="00B531D4" w:rsidRPr="00221B6E">
        <w:rPr>
          <w:color w:val="000000" w:themeColor="text1"/>
        </w:rPr>
        <w:t>better</w:t>
      </w:r>
      <w:r w:rsidRPr="00221B6E">
        <w:rPr>
          <w:color w:val="000000" w:themeColor="text1"/>
        </w:rPr>
        <w:t xml:space="preserve"> monitoring and logging of system activity. Target also </w:t>
      </w:r>
      <w:r w:rsidR="00B531D4" w:rsidRPr="00221B6E">
        <w:rPr>
          <w:color w:val="000000" w:themeColor="text1"/>
        </w:rPr>
        <w:t>set up</w:t>
      </w:r>
      <w:r w:rsidRPr="00221B6E">
        <w:rPr>
          <w:color w:val="000000" w:themeColor="text1"/>
        </w:rPr>
        <w:t xml:space="preserve"> application whitelisting point of sales systems and </w:t>
      </w:r>
      <w:r w:rsidR="00B531D4" w:rsidRPr="00221B6E">
        <w:rPr>
          <w:color w:val="000000" w:themeColor="text1"/>
        </w:rPr>
        <w:t>applied</w:t>
      </w:r>
      <w:r w:rsidRPr="00221B6E">
        <w:rPr>
          <w:color w:val="000000" w:themeColor="text1"/>
        </w:rPr>
        <w:t xml:space="preserve"> point of sales management tools. Next, they improved firewall rules and policies and limited or disabled vendor access to their network.</w:t>
      </w:r>
      <w:r w:rsidR="00B531D4" w:rsidRPr="00221B6E">
        <w:rPr>
          <w:color w:val="000000" w:themeColor="text1"/>
        </w:rPr>
        <w:t xml:space="preserve"> </w:t>
      </w:r>
      <w:r w:rsidRPr="00221B6E">
        <w:rPr>
          <w:color w:val="000000" w:themeColor="text1"/>
        </w:rPr>
        <w:t xml:space="preserve">They then </w:t>
      </w:r>
      <w:r w:rsidR="00B531D4" w:rsidRPr="00221B6E">
        <w:rPr>
          <w:color w:val="000000" w:themeColor="text1"/>
        </w:rPr>
        <w:t>developed</w:t>
      </w:r>
      <w:r w:rsidRPr="00221B6E">
        <w:rPr>
          <w:color w:val="000000" w:themeColor="text1"/>
        </w:rPr>
        <w:t xml:space="preserve"> the use of two-factor authentication and trained </w:t>
      </w:r>
      <w:r w:rsidR="00B531D4" w:rsidRPr="00221B6E">
        <w:rPr>
          <w:color w:val="000000" w:themeColor="text1"/>
        </w:rPr>
        <w:t>people</w:t>
      </w:r>
      <w:r w:rsidRPr="00221B6E">
        <w:rPr>
          <w:color w:val="000000" w:themeColor="text1"/>
        </w:rPr>
        <w:t xml:space="preserve"> on password </w:t>
      </w:r>
      <w:r w:rsidR="00B531D4" w:rsidRPr="00221B6E">
        <w:rPr>
          <w:color w:val="000000" w:themeColor="text1"/>
        </w:rPr>
        <w:t>variation</w:t>
      </w:r>
      <w:r w:rsidRPr="00221B6E">
        <w:rPr>
          <w:color w:val="000000" w:themeColor="text1"/>
        </w:rPr>
        <w:t>.</w:t>
      </w:r>
    </w:p>
    <w:p w14:paraId="2843B5EA" w14:textId="05CA57F6" w:rsidR="005F4828" w:rsidRPr="00221B6E" w:rsidRDefault="005F4828" w:rsidP="005F4828">
      <w:pPr>
        <w:spacing w:line="480" w:lineRule="auto"/>
        <w:rPr>
          <w:rFonts w:ascii="Times New Roman" w:hAnsi="Times New Roman" w:cs="Times New Roman"/>
          <w:color w:val="000000" w:themeColor="text1"/>
          <w:sz w:val="24"/>
          <w:szCs w:val="24"/>
        </w:rPr>
      </w:pPr>
      <w:r w:rsidRPr="00221B6E">
        <w:rPr>
          <w:rFonts w:ascii="Times New Roman" w:hAnsi="Times New Roman" w:cs="Times New Roman"/>
          <w:color w:val="000000" w:themeColor="text1"/>
          <w:sz w:val="24"/>
          <w:szCs w:val="24"/>
        </w:rPr>
        <w:tab/>
        <w:t xml:space="preserve">There are some best practices that can also be implemented such as Triple-A policies and defense in depth. The Triple-A policies are authentication, authorization, and account. Authorization verifies a user’s </w:t>
      </w:r>
      <w:r w:rsidR="00B531D4" w:rsidRPr="00221B6E">
        <w:rPr>
          <w:rFonts w:ascii="Times New Roman" w:hAnsi="Times New Roman" w:cs="Times New Roman"/>
          <w:color w:val="000000" w:themeColor="text1"/>
          <w:sz w:val="24"/>
          <w:szCs w:val="24"/>
        </w:rPr>
        <w:t>identity,</w:t>
      </w:r>
      <w:r w:rsidRPr="00221B6E">
        <w:rPr>
          <w:rFonts w:ascii="Times New Roman" w:hAnsi="Times New Roman" w:cs="Times New Roman"/>
          <w:color w:val="000000" w:themeColor="text1"/>
          <w:sz w:val="24"/>
          <w:szCs w:val="24"/>
        </w:rPr>
        <w:t xml:space="preserve"> and it happens when a user enters the proper password and for a username. In this scenario, the password will verify that the user </w:t>
      </w:r>
      <w:r w:rsidR="00B531D4" w:rsidRPr="00221B6E">
        <w:rPr>
          <w:rFonts w:ascii="Times New Roman" w:hAnsi="Times New Roman" w:cs="Times New Roman"/>
          <w:color w:val="000000" w:themeColor="text1"/>
          <w:sz w:val="24"/>
          <w:szCs w:val="24"/>
        </w:rPr>
        <w:t xml:space="preserve">is the owner of </w:t>
      </w:r>
      <w:r w:rsidRPr="00221B6E">
        <w:rPr>
          <w:rFonts w:ascii="Times New Roman" w:hAnsi="Times New Roman" w:cs="Times New Roman"/>
          <w:color w:val="000000" w:themeColor="text1"/>
          <w:sz w:val="24"/>
          <w:szCs w:val="24"/>
        </w:rPr>
        <w:t>the username and should be the one on the account. It confirms validity of the asserted identity. The next policy is authorization. Authorization is a security technique that establishes a user’s privileges to perform specific tasks in a system. It utilizes a role-based power a user can have in the system once they have been authenticated as authorized. The last policy is accounting. Accounting monitors the resources that a user uses for the duration of their network access. This can be system time, or the amount of data sent and received during a session.</w:t>
      </w:r>
      <w:r w:rsidR="002811AE" w:rsidRPr="00221B6E">
        <w:rPr>
          <w:rFonts w:ascii="Times New Roman" w:hAnsi="Times New Roman" w:cs="Times New Roman"/>
          <w:color w:val="000000" w:themeColor="text1"/>
          <w:sz w:val="24"/>
          <w:szCs w:val="24"/>
        </w:rPr>
        <w:t xml:space="preserve"> Defense in depth is a succession of defensive mechanisms which are layered </w:t>
      </w:r>
      <w:r w:rsidR="00B531D4" w:rsidRPr="00221B6E">
        <w:rPr>
          <w:rFonts w:ascii="Times New Roman" w:hAnsi="Times New Roman" w:cs="Times New Roman"/>
          <w:color w:val="000000" w:themeColor="text1"/>
          <w:sz w:val="24"/>
          <w:szCs w:val="24"/>
        </w:rPr>
        <w:t>to</w:t>
      </w:r>
      <w:r w:rsidR="002811AE" w:rsidRPr="00221B6E">
        <w:rPr>
          <w:rFonts w:ascii="Times New Roman" w:hAnsi="Times New Roman" w:cs="Times New Roman"/>
          <w:color w:val="000000" w:themeColor="text1"/>
          <w:sz w:val="24"/>
          <w:szCs w:val="24"/>
        </w:rPr>
        <w:t xml:space="preserve"> protect valuable data and information. The concept behind this practice is that if one layer in the mechanism fails, another </w:t>
      </w:r>
      <w:r w:rsidR="002811AE" w:rsidRPr="00221B6E">
        <w:rPr>
          <w:rFonts w:ascii="Times New Roman" w:hAnsi="Times New Roman" w:cs="Times New Roman"/>
          <w:color w:val="000000" w:themeColor="text1"/>
          <w:sz w:val="24"/>
          <w:szCs w:val="24"/>
        </w:rPr>
        <w:lastRenderedPageBreak/>
        <w:t>is there to immediately step up to try to prevent an attack. The redundancies for this approach are intentional to increase the security of a system and address numerous attack vectors.</w:t>
      </w:r>
    </w:p>
    <w:p w14:paraId="24463635" w14:textId="77777777" w:rsidR="00221B6E" w:rsidRPr="00221B6E" w:rsidRDefault="00221B6E" w:rsidP="00221B6E">
      <w:pPr>
        <w:pageBreakBefore/>
        <w:spacing w:after="0" w:line="480" w:lineRule="auto"/>
        <w:jc w:val="center"/>
        <w:outlineLvl w:val="0"/>
        <w:rPr>
          <w:rFonts w:ascii="Times New Roman" w:eastAsia="Times New Roman" w:hAnsi="Times New Roman" w:cs="Times New Roman"/>
          <w:b/>
          <w:bCs/>
          <w:color w:val="000000" w:themeColor="text1"/>
          <w:sz w:val="24"/>
          <w:szCs w:val="24"/>
        </w:rPr>
      </w:pPr>
      <w:r w:rsidRPr="00221B6E">
        <w:rPr>
          <w:rFonts w:ascii="Times New Roman" w:eastAsia="Times New Roman" w:hAnsi="Times New Roman" w:cs="Times New Roman"/>
          <w:b/>
          <w:bCs/>
          <w:color w:val="000000" w:themeColor="text1"/>
          <w:sz w:val="24"/>
          <w:szCs w:val="24"/>
        </w:rPr>
        <w:lastRenderedPageBreak/>
        <w:t>References</w:t>
      </w:r>
    </w:p>
    <w:p w14:paraId="349A61D3" w14:textId="77777777" w:rsidR="00221B6E" w:rsidRPr="00221B6E" w:rsidRDefault="00221B6E" w:rsidP="00221B6E">
      <w:pPr>
        <w:spacing w:after="0" w:line="480" w:lineRule="auto"/>
        <w:ind w:firstLine="720"/>
        <w:rPr>
          <w:rFonts w:ascii="Times New Roman" w:eastAsia="Times New Roman" w:hAnsi="Times New Roman" w:cs="Times New Roman"/>
          <w:color w:val="000000" w:themeColor="text1"/>
          <w:sz w:val="24"/>
          <w:szCs w:val="24"/>
        </w:rPr>
      </w:pPr>
      <w:r w:rsidRPr="00221B6E">
        <w:rPr>
          <w:rFonts w:ascii="Times New Roman" w:eastAsia="Times New Roman" w:hAnsi="Times New Roman" w:cs="Times New Roman"/>
          <w:color w:val="000000" w:themeColor="text1"/>
          <w:sz w:val="24"/>
          <w:szCs w:val="24"/>
        </w:rPr>
        <w:t xml:space="preserve">Dignan, L. (n.d.). </w:t>
      </w:r>
      <w:r w:rsidRPr="00221B6E">
        <w:rPr>
          <w:rFonts w:ascii="Times New Roman" w:eastAsia="Times New Roman" w:hAnsi="Times New Roman" w:cs="Times New Roman"/>
          <w:i/>
          <w:iCs/>
          <w:color w:val="000000" w:themeColor="text1"/>
          <w:sz w:val="24"/>
          <w:szCs w:val="24"/>
        </w:rPr>
        <w:t>Target’s data breach: It gets worse</w:t>
      </w:r>
      <w:r w:rsidRPr="00221B6E">
        <w:rPr>
          <w:rFonts w:ascii="Times New Roman" w:eastAsia="Times New Roman" w:hAnsi="Times New Roman" w:cs="Times New Roman"/>
          <w:color w:val="000000" w:themeColor="text1"/>
          <w:sz w:val="24"/>
          <w:szCs w:val="24"/>
        </w:rPr>
        <w:t>. ZDNet. Retrieved February 10, 2022, from https://www.zdnet.com/article/targets-data-breach-it-gets-worse/</w:t>
      </w:r>
    </w:p>
    <w:p w14:paraId="21A7BBF0" w14:textId="77777777" w:rsidR="00221B6E" w:rsidRPr="00221B6E" w:rsidRDefault="00221B6E" w:rsidP="00221B6E">
      <w:pPr>
        <w:spacing w:after="0" w:line="480" w:lineRule="auto"/>
        <w:ind w:firstLine="720"/>
        <w:rPr>
          <w:rFonts w:ascii="Times New Roman" w:eastAsia="Times New Roman" w:hAnsi="Times New Roman" w:cs="Times New Roman"/>
          <w:color w:val="000000" w:themeColor="text1"/>
          <w:sz w:val="24"/>
          <w:szCs w:val="24"/>
        </w:rPr>
      </w:pPr>
      <w:proofErr w:type="spellStart"/>
      <w:r w:rsidRPr="00221B6E">
        <w:rPr>
          <w:rFonts w:ascii="Times New Roman" w:eastAsia="Times New Roman" w:hAnsi="Times New Roman" w:cs="Times New Roman"/>
          <w:color w:val="000000" w:themeColor="text1"/>
          <w:sz w:val="24"/>
          <w:szCs w:val="24"/>
        </w:rPr>
        <w:t>Kassner</w:t>
      </w:r>
      <w:proofErr w:type="spellEnd"/>
      <w:r w:rsidRPr="00221B6E">
        <w:rPr>
          <w:rFonts w:ascii="Times New Roman" w:eastAsia="Times New Roman" w:hAnsi="Times New Roman" w:cs="Times New Roman"/>
          <w:color w:val="000000" w:themeColor="text1"/>
          <w:sz w:val="24"/>
          <w:szCs w:val="24"/>
        </w:rPr>
        <w:t xml:space="preserve">, M. (2015, February 2). </w:t>
      </w:r>
      <w:r w:rsidRPr="00221B6E">
        <w:rPr>
          <w:rFonts w:ascii="Times New Roman" w:eastAsia="Times New Roman" w:hAnsi="Times New Roman" w:cs="Times New Roman"/>
          <w:i/>
          <w:iCs/>
          <w:color w:val="000000" w:themeColor="text1"/>
          <w:sz w:val="24"/>
          <w:szCs w:val="24"/>
        </w:rPr>
        <w:t>Anatomy of the Target data breach: Missed opportunities and lessons learned</w:t>
      </w:r>
      <w:r w:rsidRPr="00221B6E">
        <w:rPr>
          <w:rFonts w:ascii="Times New Roman" w:eastAsia="Times New Roman" w:hAnsi="Times New Roman" w:cs="Times New Roman"/>
          <w:color w:val="000000" w:themeColor="text1"/>
          <w:sz w:val="24"/>
          <w:szCs w:val="24"/>
        </w:rPr>
        <w:t>. ZDNet. Retrieved February 10, 2022, from https://www.zdnet.com/article/anatomy-of-the-target-data-breach-missed-opportunities-and-lessons-learned/</w:t>
      </w:r>
    </w:p>
    <w:p w14:paraId="3E9D2C4B" w14:textId="77777777" w:rsidR="00221B6E" w:rsidRPr="00221B6E" w:rsidRDefault="00221B6E" w:rsidP="005F4828">
      <w:pPr>
        <w:spacing w:line="480" w:lineRule="auto"/>
        <w:rPr>
          <w:rFonts w:ascii="Times New Roman" w:hAnsi="Times New Roman" w:cs="Times New Roman"/>
          <w:color w:val="000000" w:themeColor="text1"/>
          <w:sz w:val="24"/>
          <w:szCs w:val="24"/>
        </w:rPr>
      </w:pPr>
    </w:p>
    <w:sectPr w:rsidR="00221B6E" w:rsidRPr="0022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28"/>
    <w:rsid w:val="001A52FD"/>
    <w:rsid w:val="00221B6E"/>
    <w:rsid w:val="002811AE"/>
    <w:rsid w:val="003A74CE"/>
    <w:rsid w:val="005F4828"/>
    <w:rsid w:val="00B4271A"/>
    <w:rsid w:val="00B5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A801"/>
  <w15:chartTrackingRefBased/>
  <w15:docId w15:val="{C090EECC-C4CE-436D-92AC-07024C8A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82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22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5509">
      <w:bodyDiv w:val="1"/>
      <w:marLeft w:val="0"/>
      <w:marRight w:val="0"/>
      <w:marTop w:val="0"/>
      <w:marBottom w:val="0"/>
      <w:divBdr>
        <w:top w:val="none" w:sz="0" w:space="0" w:color="auto"/>
        <w:left w:val="none" w:sz="0" w:space="0" w:color="auto"/>
        <w:bottom w:val="none" w:sz="0" w:space="0" w:color="auto"/>
        <w:right w:val="none" w:sz="0" w:space="0" w:color="auto"/>
      </w:divBdr>
    </w:div>
    <w:div w:id="14549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10</cp:revision>
  <dcterms:created xsi:type="dcterms:W3CDTF">2022-02-22T01:51:00Z</dcterms:created>
  <dcterms:modified xsi:type="dcterms:W3CDTF">2022-02-22T02:19:00Z</dcterms:modified>
</cp:coreProperties>
</file>