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C2C76" w14:textId="3AA15AA9" w:rsidR="00CF61DB" w:rsidRPr="00CF61DB" w:rsidRDefault="00632CE2" w:rsidP="00CF61DB">
      <w:pPr>
        <w:rPr>
          <w:b/>
          <w:bCs/>
          <w:sz w:val="44"/>
          <w:szCs w:val="44"/>
          <w:u w:val="single"/>
        </w:rPr>
      </w:pPr>
      <w:r w:rsidRPr="00CF61DB">
        <w:rPr>
          <w:b/>
          <w:bCs/>
          <w:sz w:val="44"/>
          <w:szCs w:val="44"/>
          <w:u w:val="single"/>
        </w:rPr>
        <w:t>Esquema Tesis:</w:t>
      </w:r>
      <w:r w:rsidRPr="00CF61DB">
        <w:rPr>
          <w:b/>
          <w:bCs/>
          <w:sz w:val="44"/>
          <w:szCs w:val="44"/>
          <w:u w:val="single"/>
        </w:rPr>
        <w:br/>
      </w:r>
    </w:p>
    <w:p w14:paraId="54BD853B" w14:textId="77777777" w:rsidR="00CF61DB" w:rsidRPr="00CF61DB" w:rsidRDefault="00CF61DB" w:rsidP="00CF61DB">
      <w:pPr>
        <w:rPr>
          <w:b/>
          <w:bCs/>
        </w:rPr>
      </w:pPr>
      <w:r w:rsidRPr="00CF61DB">
        <w:rPr>
          <w:b/>
          <w:bCs/>
        </w:rPr>
        <w:t>Estructura Propuesta de la Tesis Doctoral (Modalidad: Compendio de Publicaciones)</w:t>
      </w:r>
    </w:p>
    <w:p w14:paraId="05AD130F" w14:textId="10654C7B" w:rsidR="00CF61DB" w:rsidRPr="00CF61DB" w:rsidRDefault="00CF61DB" w:rsidP="00CF61DB">
      <w:r>
        <w:t>C</w:t>
      </w:r>
      <w:r w:rsidRPr="00CF61DB">
        <w:t xml:space="preserve">ompendio de publicaciones e integra tres artículos científicos publicados en revistas internacionales revisadas por pares y dos manuscritos </w:t>
      </w:r>
      <w:r>
        <w:t>no publicados</w:t>
      </w:r>
    </w:p>
    <w:p w14:paraId="26F9C681" w14:textId="0B25250B" w:rsidR="00CF61DB" w:rsidRPr="00CF61DB" w:rsidRDefault="00CF61DB" w:rsidP="00CF61DB">
      <w:pPr>
        <w:rPr>
          <w:b/>
          <w:bCs/>
        </w:rPr>
      </w:pPr>
      <w:r>
        <w:rPr>
          <w:b/>
          <w:bCs/>
        </w:rPr>
        <w:t>1</w:t>
      </w:r>
      <w:r w:rsidRPr="00CF61DB">
        <w:rPr>
          <w:b/>
          <w:bCs/>
        </w:rPr>
        <w:t>. Introducción</w:t>
      </w:r>
    </w:p>
    <w:p w14:paraId="574102DA" w14:textId="77777777" w:rsidR="00CF61DB" w:rsidRDefault="00CF61DB" w:rsidP="00CF61DB">
      <w:pPr>
        <w:jc w:val="both"/>
      </w:pPr>
      <w:r w:rsidRPr="00CF61DB">
        <w:t xml:space="preserve">El primer capítulo establece el marco conceptual y científico que sustenta la investigación desarrollada. En particular, se aborda la biofísica de las membranas lipídicas y las alteraciones estructurales asociadas a distintos estados patológicos. Posteriormente, se introduce el concepto del triángulo biológico </w:t>
      </w:r>
      <w:proofErr w:type="spellStart"/>
      <w:r w:rsidRPr="00CF61DB">
        <w:t>Cancer</w:t>
      </w:r>
      <w:proofErr w:type="spellEnd"/>
      <w:r w:rsidRPr="00CF61DB">
        <w:t>–</w:t>
      </w:r>
      <w:proofErr w:type="spellStart"/>
      <w:r w:rsidRPr="00CF61DB">
        <w:t>Aging</w:t>
      </w:r>
      <w:proofErr w:type="spellEnd"/>
      <w:r w:rsidRPr="00CF61DB">
        <w:t>–</w:t>
      </w:r>
      <w:proofErr w:type="spellStart"/>
      <w:r w:rsidRPr="00CF61DB">
        <w:t>Infection</w:t>
      </w:r>
      <w:proofErr w:type="spellEnd"/>
      <w:r w:rsidRPr="00CF61DB">
        <w:t xml:space="preserve"> (</w:t>
      </w:r>
      <w:proofErr w:type="spellStart"/>
      <w:r w:rsidRPr="00CF61DB">
        <w:t>CAIn</w:t>
      </w:r>
      <w:proofErr w:type="spellEnd"/>
      <w:r w:rsidRPr="00CF61DB">
        <w:t>), destacando el papel central de la inflamación como mecanismo fisiopatológico compartido.</w:t>
      </w:r>
    </w:p>
    <w:p w14:paraId="41249A0C" w14:textId="6618DBC9" w:rsidR="00CF61DB" w:rsidRPr="00CF61DB" w:rsidRDefault="00CF61DB" w:rsidP="00CF61DB">
      <w:pPr>
        <w:jc w:val="both"/>
        <w:rPr>
          <w:color w:val="FF0000"/>
        </w:rPr>
      </w:pPr>
      <w:r w:rsidRPr="00CF61DB">
        <w:rPr>
          <w:color w:val="FF0000"/>
        </w:rPr>
        <w:t xml:space="preserve">RAM </w:t>
      </w:r>
      <w:r w:rsidRPr="00CF61DB">
        <w:rPr>
          <w:color w:val="FF0000"/>
        </w:rPr>
        <w:sym w:font="Wingdings" w:char="F0E0"/>
      </w:r>
      <w:r w:rsidRPr="00CF61DB">
        <w:rPr>
          <w:color w:val="FF0000"/>
        </w:rPr>
        <w:t xml:space="preserve">  Hablamos de membranas </w:t>
      </w:r>
      <w:r w:rsidRPr="00CF61DB">
        <w:rPr>
          <w:color w:val="FF0000"/>
        </w:rPr>
        <w:sym w:font="Wingdings" w:char="F0E0"/>
      </w:r>
      <w:r w:rsidRPr="00CF61DB">
        <w:rPr>
          <w:color w:val="FF0000"/>
        </w:rPr>
        <w:t xml:space="preserve"> </w:t>
      </w:r>
      <w:proofErr w:type="spellStart"/>
      <w:r w:rsidRPr="00CF61DB">
        <w:rPr>
          <w:color w:val="FF0000"/>
        </w:rPr>
        <w:t>AMPs</w:t>
      </w:r>
      <w:proofErr w:type="spellEnd"/>
      <w:r w:rsidRPr="00CF61DB">
        <w:rPr>
          <w:color w:val="FF0000"/>
        </w:rPr>
        <w:t xml:space="preserve"> </w:t>
      </w:r>
      <w:r w:rsidRPr="00CF61DB">
        <w:rPr>
          <w:color w:val="FF0000"/>
        </w:rPr>
        <w:sym w:font="Wingdings" w:char="F0E0"/>
      </w:r>
      <w:r w:rsidRPr="00CF61DB">
        <w:rPr>
          <w:color w:val="FF0000"/>
        </w:rPr>
        <w:t xml:space="preserve"> algo de como estudiarlos experimentalmente</w:t>
      </w:r>
      <w:r w:rsidRPr="00CF61DB">
        <w:rPr>
          <w:color w:val="FF0000"/>
        </w:rPr>
        <w:sym w:font="Wingdings" w:char="F0E0"/>
      </w:r>
      <w:r w:rsidRPr="00CF61DB">
        <w:rPr>
          <w:color w:val="FF0000"/>
        </w:rPr>
        <w:t xml:space="preserve"> como estudiarlos computacionalmente</w:t>
      </w:r>
    </w:p>
    <w:p w14:paraId="538C92B1" w14:textId="52E46AE3" w:rsidR="00CF61DB" w:rsidRDefault="00CF61DB" w:rsidP="00CF61DB">
      <w:pPr>
        <w:jc w:val="both"/>
      </w:pPr>
      <w:r w:rsidRPr="00CF61DB">
        <w:t>La introducción también revisa el potencial terapéutico de los péptidos antimicrobianos (</w:t>
      </w:r>
      <w:proofErr w:type="spellStart"/>
      <w:r w:rsidRPr="00CF61DB">
        <w:t>AMPs</w:t>
      </w:r>
      <w:proofErr w:type="spellEnd"/>
      <w:r w:rsidRPr="00CF61DB">
        <w:t xml:space="preserve">) como herramientas de medicina de precisión, así como las principales metodologías computacionales empleadas para estudiar las interacciones péptido-membrana, incluyendo la dinámica molecular y la </w:t>
      </w:r>
      <w:proofErr w:type="spellStart"/>
      <w:r w:rsidRPr="00CF61DB">
        <w:t>metadinámica</w:t>
      </w:r>
      <w:proofErr w:type="spellEnd"/>
      <w:r w:rsidRPr="00CF61DB">
        <w:t>. Finalmente, se presentan los fundamentos de la computación cuántica variacional, con especial atención a los algoritmos VQE y QAOA y sus aplicaciones emergentes en problemas de plegamiento proteico y optimización combinatoria.</w:t>
      </w:r>
    </w:p>
    <w:p w14:paraId="7E93CB39" w14:textId="77777777" w:rsidR="00CF61DB" w:rsidRPr="00CF61DB" w:rsidRDefault="00CF61DB" w:rsidP="00CF61DB">
      <w:pPr>
        <w:jc w:val="both"/>
      </w:pPr>
    </w:p>
    <w:p w14:paraId="3B8C45EC" w14:textId="19B2D272" w:rsidR="00CF61DB" w:rsidRPr="00CF61DB" w:rsidRDefault="00CF61DB" w:rsidP="00CF61DB">
      <w:pPr>
        <w:rPr>
          <w:b/>
          <w:bCs/>
        </w:rPr>
      </w:pPr>
      <w:r>
        <w:rPr>
          <w:b/>
          <w:bCs/>
        </w:rPr>
        <w:t>2</w:t>
      </w:r>
      <w:r w:rsidRPr="00CF61DB">
        <w:rPr>
          <w:b/>
          <w:bCs/>
        </w:rPr>
        <w:t>. Objetivos</w:t>
      </w:r>
    </w:p>
    <w:p w14:paraId="0F63552A" w14:textId="77777777" w:rsidR="00CF61DB" w:rsidRDefault="00CF61DB" w:rsidP="00CF61DB">
      <w:pPr>
        <w:jc w:val="both"/>
      </w:pPr>
      <w:r w:rsidRPr="00CF61DB">
        <w:t>Este capítulo recoge los objetivos generales y específicos de la tesis. De forma global, la investigación persigue comprender los mecanismos físicos que gobiernan la interacción entre péptidos bioactivos y membranas biológicas alteradas, así como desarrollar nuevas metodologías híbridas cuántico-clásicas orientadas al diseño racional de compuestos terapéuticos.</w:t>
      </w:r>
    </w:p>
    <w:p w14:paraId="70D8B24E" w14:textId="77777777" w:rsidR="00CF61DB" w:rsidRDefault="00CF61DB" w:rsidP="00CF61DB">
      <w:pPr>
        <w:jc w:val="both"/>
      </w:pPr>
    </w:p>
    <w:p w14:paraId="44006BD3" w14:textId="77777777" w:rsidR="00CF61DB" w:rsidRDefault="00CF61DB" w:rsidP="00CF61DB">
      <w:pPr>
        <w:jc w:val="both"/>
      </w:pPr>
    </w:p>
    <w:p w14:paraId="1AA422E2" w14:textId="77777777" w:rsidR="00CF61DB" w:rsidRPr="00CF61DB" w:rsidRDefault="00CF61DB" w:rsidP="00CF61DB">
      <w:pPr>
        <w:jc w:val="both"/>
      </w:pPr>
    </w:p>
    <w:p w14:paraId="70C6EB58" w14:textId="44C7BC78" w:rsidR="00CF61DB" w:rsidRPr="00CF61DB" w:rsidRDefault="00CF61DB" w:rsidP="00CF61DB">
      <w:pPr>
        <w:rPr>
          <w:b/>
          <w:bCs/>
        </w:rPr>
      </w:pPr>
      <w:r>
        <w:rPr>
          <w:b/>
          <w:bCs/>
        </w:rPr>
        <w:lastRenderedPageBreak/>
        <w:t>3</w:t>
      </w:r>
      <w:r w:rsidRPr="00CF61DB">
        <w:rPr>
          <w:b/>
          <w:bCs/>
        </w:rPr>
        <w:t>. Metodología</w:t>
      </w:r>
    </w:p>
    <w:p w14:paraId="1A3F8CED" w14:textId="77777777" w:rsidR="00CF61DB" w:rsidRPr="00CF61DB" w:rsidRDefault="00CF61DB" w:rsidP="00CF61DB">
      <w:pPr>
        <w:jc w:val="both"/>
      </w:pPr>
      <w:r w:rsidRPr="00CF61DB">
        <w:t>El capítulo metodológico describe detalladamente las herramientas computacionales y los enfoques teóricos empleados durante el desarrollo de la tesis.</w:t>
      </w:r>
    </w:p>
    <w:p w14:paraId="130E209D" w14:textId="77777777" w:rsidR="00CF61DB" w:rsidRPr="00CF61DB" w:rsidRDefault="00CF61DB" w:rsidP="00CF61DB">
      <w:pPr>
        <w:jc w:val="both"/>
      </w:pPr>
      <w:r w:rsidRPr="00CF61DB">
        <w:t>En primer lugar, se presentan las simulaciones de dinámica molecular clásica, incluyendo modelos atomísticos y de grano grueso basados en el campo de fuerza Martini, así como el uso de condiciones periódicas de contorno para la representación de sistemas biológicos complejos.</w:t>
      </w:r>
    </w:p>
    <w:p w14:paraId="2005E993" w14:textId="25DAEA15" w:rsidR="00CF61DB" w:rsidRPr="00CF61DB" w:rsidRDefault="00CF61DB" w:rsidP="00CF61DB">
      <w:pPr>
        <w:jc w:val="both"/>
      </w:pPr>
      <w:r w:rsidRPr="00CF61DB">
        <w:t xml:space="preserve">A continuación, se introducen los fundamentos de la </w:t>
      </w:r>
      <w:proofErr w:type="spellStart"/>
      <w:r w:rsidRPr="00CF61DB">
        <w:t>metadinámica</w:t>
      </w:r>
      <w:proofErr w:type="spellEnd"/>
      <w:r w:rsidRPr="00CF61DB">
        <w:t>, describiendo la selección de variables colectivas y la reconstrucción de superficies de energía libre mediante potenciales adaptativos.</w:t>
      </w:r>
    </w:p>
    <w:p w14:paraId="1DDE6B45" w14:textId="61FC28D2" w:rsidR="00CF61DB" w:rsidRDefault="00CF61DB" w:rsidP="00CF61DB">
      <w:pPr>
        <w:jc w:val="both"/>
      </w:pPr>
      <w:r w:rsidRPr="00CF61DB">
        <w:t xml:space="preserve">Finalmente, se detallan los algoritmos cuánticos variacionales utilizados, incluyendo la formulación matemática del </w:t>
      </w:r>
      <w:proofErr w:type="spellStart"/>
      <w:r w:rsidRPr="00CF61DB">
        <w:t>Variational</w:t>
      </w:r>
      <w:proofErr w:type="spellEnd"/>
      <w:r w:rsidRPr="00CF61DB">
        <w:t xml:space="preserve"> Quantum </w:t>
      </w:r>
      <w:proofErr w:type="spellStart"/>
      <w:r w:rsidRPr="00CF61DB">
        <w:t>Eigensolver</w:t>
      </w:r>
      <w:proofErr w:type="spellEnd"/>
      <w:r w:rsidRPr="00CF61DB">
        <w:t xml:space="preserve"> (VQE), su representación geométrica mediante la esfera de Bloch y la implementación del algoritmo Quantum </w:t>
      </w:r>
      <w:proofErr w:type="spellStart"/>
      <w:r w:rsidRPr="00CF61DB">
        <w:t>Approximate</w:t>
      </w:r>
      <w:proofErr w:type="spellEnd"/>
      <w:r w:rsidRPr="00CF61DB">
        <w:t xml:space="preserve"> </w:t>
      </w:r>
      <w:proofErr w:type="spellStart"/>
      <w:r w:rsidRPr="00CF61DB">
        <w:t>Optimization</w:t>
      </w:r>
      <w:proofErr w:type="spellEnd"/>
      <w:r w:rsidRPr="00CF61DB">
        <w:t xml:space="preserve"> </w:t>
      </w:r>
      <w:proofErr w:type="spellStart"/>
      <w:r w:rsidRPr="00CF61DB">
        <w:t>Algorithm</w:t>
      </w:r>
      <w:proofErr w:type="spellEnd"/>
      <w:r w:rsidRPr="00CF61DB">
        <w:t xml:space="preserve"> (QAOA) para la resolución de problemas de optimización formulados como modelos QUBO e Ising</w:t>
      </w:r>
      <w:r>
        <w:t>/</w:t>
      </w:r>
      <w:proofErr w:type="spellStart"/>
      <w:r>
        <w:t>Potts</w:t>
      </w:r>
      <w:proofErr w:type="spellEnd"/>
      <w:r w:rsidRPr="00CF61DB">
        <w:t xml:space="preserve"> con restricciones.</w:t>
      </w:r>
    </w:p>
    <w:p w14:paraId="388F8244" w14:textId="77777777" w:rsidR="00CF61DB" w:rsidRPr="00CF61DB" w:rsidRDefault="00CF61DB" w:rsidP="00CF61DB">
      <w:pPr>
        <w:jc w:val="both"/>
      </w:pPr>
    </w:p>
    <w:p w14:paraId="6327CA0B" w14:textId="77777777" w:rsidR="006E102E" w:rsidRDefault="006E102E" w:rsidP="00CF61DB">
      <w:pPr>
        <w:rPr>
          <w:b/>
          <w:bCs/>
        </w:rPr>
      </w:pPr>
      <w:r>
        <w:rPr>
          <w:b/>
          <w:bCs/>
        </w:rPr>
        <w:t>4</w:t>
      </w:r>
      <w:r w:rsidR="00CF61DB" w:rsidRPr="00CF61DB">
        <w:rPr>
          <w:b/>
          <w:bCs/>
        </w:rPr>
        <w:t>. Resultados</w:t>
      </w:r>
    </w:p>
    <w:p w14:paraId="087F0009" w14:textId="77777777" w:rsidR="006E102E" w:rsidRPr="00CF61DB" w:rsidRDefault="006E102E" w:rsidP="006E102E">
      <w:pPr>
        <w:rPr>
          <w:b/>
          <w:bCs/>
        </w:rPr>
      </w:pPr>
      <w:r w:rsidRPr="00CF61DB">
        <w:t>Los resultados de la tesis se organizan en tres bloques temáticos que reflejan la progresión conceptual de la investigación</w:t>
      </w:r>
      <w:r w:rsidRPr="00CF61DB">
        <w:rPr>
          <w:b/>
          <w:bCs/>
          <w:highlight w:val="yellow"/>
        </w:rPr>
        <w:t>.</w:t>
      </w:r>
      <w:r w:rsidRPr="006E102E">
        <w:rPr>
          <w:b/>
          <w:bCs/>
          <w:highlight w:val="yellow"/>
        </w:rPr>
        <w:t xml:space="preserve"> Se pegan los 3 </w:t>
      </w:r>
      <w:proofErr w:type="spellStart"/>
      <w:r w:rsidRPr="006E102E">
        <w:rPr>
          <w:b/>
          <w:bCs/>
          <w:highlight w:val="yellow"/>
        </w:rPr>
        <w:t>articulos</w:t>
      </w:r>
      <w:proofErr w:type="spellEnd"/>
      <w:r w:rsidRPr="006E102E">
        <w:rPr>
          <w:b/>
          <w:bCs/>
          <w:highlight w:val="yellow"/>
        </w:rPr>
        <w:t xml:space="preserve"> publicados y los dos en proceso</w:t>
      </w:r>
    </w:p>
    <w:p w14:paraId="78C5F8C0" w14:textId="10BAA3BA" w:rsidR="00CF61DB" w:rsidRPr="00CF61DB" w:rsidRDefault="006E102E" w:rsidP="00CF61DB">
      <w:pPr>
        <w:rPr>
          <w:b/>
          <w:bCs/>
        </w:rPr>
      </w:pPr>
      <w:r>
        <w:rPr>
          <w:b/>
          <w:bCs/>
        </w:rPr>
        <w:br/>
        <w:t>4.1 Publicados</w:t>
      </w:r>
    </w:p>
    <w:p w14:paraId="2E2F81E4" w14:textId="77777777" w:rsidR="00CF61DB" w:rsidRPr="00CF61DB" w:rsidRDefault="00CF61DB" w:rsidP="006E102E">
      <w:pPr>
        <w:ind w:left="708"/>
        <w:rPr>
          <w:b/>
          <w:bCs/>
        </w:rPr>
      </w:pPr>
      <w:r w:rsidRPr="00CF61DB">
        <w:rPr>
          <w:b/>
          <w:bCs/>
        </w:rPr>
        <w:t>Bloque I. Interacción péptido-membrana en contextos patológicos</w:t>
      </w:r>
    </w:p>
    <w:p w14:paraId="6F96DC58" w14:textId="77777777" w:rsidR="00CF61DB" w:rsidRPr="00CF61DB" w:rsidRDefault="00CF61DB" w:rsidP="006E102E">
      <w:pPr>
        <w:ind w:left="708"/>
      </w:pPr>
      <w:r w:rsidRPr="00CF61DB">
        <w:t>Este bloque reúne dos publicaciones que establecen las bases biológicas y biofísicas del trabajo.</w:t>
      </w:r>
    </w:p>
    <w:p w14:paraId="099017FB" w14:textId="77777777" w:rsidR="00CF61DB" w:rsidRPr="00CF61DB" w:rsidRDefault="00CF61DB" w:rsidP="006E102E">
      <w:pPr>
        <w:ind w:left="708"/>
        <w:jc w:val="both"/>
      </w:pPr>
      <w:r w:rsidRPr="00CF61DB">
        <w:t>El primer artículo, publicado en </w:t>
      </w:r>
      <w:proofErr w:type="spellStart"/>
      <w:r w:rsidRPr="00CF61DB">
        <w:rPr>
          <w:i/>
          <w:iCs/>
        </w:rPr>
        <w:t>Frontiers</w:t>
      </w:r>
      <w:proofErr w:type="spellEnd"/>
      <w:r w:rsidRPr="00CF61DB">
        <w:rPr>
          <w:i/>
          <w:iCs/>
        </w:rPr>
        <w:t xml:space="preserve"> in </w:t>
      </w:r>
      <w:proofErr w:type="spellStart"/>
      <w:r w:rsidRPr="00CF61DB">
        <w:rPr>
          <w:i/>
          <w:iCs/>
        </w:rPr>
        <w:t>Immunology</w:t>
      </w:r>
      <w:proofErr w:type="spellEnd"/>
      <w:r w:rsidRPr="00CF61DB">
        <w:t xml:space="preserve"> (2024), presenta una revisión exhaustiva de las alteraciones lipídicas y los procesos inflamatorios que caracterizan el eje </w:t>
      </w:r>
      <w:proofErr w:type="spellStart"/>
      <w:r w:rsidRPr="00CF61DB">
        <w:t>Cancer</w:t>
      </w:r>
      <w:proofErr w:type="spellEnd"/>
      <w:r w:rsidRPr="00CF61DB">
        <w:t>–</w:t>
      </w:r>
      <w:proofErr w:type="spellStart"/>
      <w:r w:rsidRPr="00CF61DB">
        <w:t>Aging</w:t>
      </w:r>
      <w:proofErr w:type="spellEnd"/>
      <w:r w:rsidRPr="00CF61DB">
        <w:t>–</w:t>
      </w:r>
      <w:proofErr w:type="spellStart"/>
      <w:r w:rsidRPr="00CF61DB">
        <w:t>Infection</w:t>
      </w:r>
      <w:proofErr w:type="spellEnd"/>
      <w:r w:rsidRPr="00CF61DB">
        <w:t xml:space="preserve"> (</w:t>
      </w:r>
      <w:proofErr w:type="spellStart"/>
      <w:r w:rsidRPr="00CF61DB">
        <w:t>CAIn</w:t>
      </w:r>
      <w:proofErr w:type="spellEnd"/>
      <w:r w:rsidRPr="00CF61DB">
        <w:t xml:space="preserve">), proponiendo un marco conceptual para el desarrollo de estrategias terapéuticas y </w:t>
      </w:r>
      <w:proofErr w:type="spellStart"/>
      <w:r w:rsidRPr="00CF61DB">
        <w:t>theranósticas</w:t>
      </w:r>
      <w:proofErr w:type="spellEnd"/>
      <w:r w:rsidRPr="00CF61DB">
        <w:t xml:space="preserve"> basadas en membranas.</w:t>
      </w:r>
    </w:p>
    <w:p w14:paraId="77F49CF8" w14:textId="77777777" w:rsidR="00CF61DB" w:rsidRDefault="00CF61DB" w:rsidP="006E102E">
      <w:pPr>
        <w:ind w:left="708"/>
        <w:jc w:val="both"/>
      </w:pPr>
      <w:r w:rsidRPr="00CF61DB">
        <w:t>El segundo artículo, publicado en </w:t>
      </w:r>
      <w:proofErr w:type="spellStart"/>
      <w:r w:rsidRPr="00CF61DB">
        <w:rPr>
          <w:i/>
          <w:iCs/>
        </w:rPr>
        <w:t>Computational</w:t>
      </w:r>
      <w:proofErr w:type="spellEnd"/>
      <w:r w:rsidRPr="00CF61DB">
        <w:rPr>
          <w:i/>
          <w:iCs/>
        </w:rPr>
        <w:t xml:space="preserve"> and </w:t>
      </w:r>
      <w:proofErr w:type="spellStart"/>
      <w:r w:rsidRPr="00CF61DB">
        <w:rPr>
          <w:i/>
          <w:iCs/>
        </w:rPr>
        <w:t>Structural</w:t>
      </w:r>
      <w:proofErr w:type="spellEnd"/>
      <w:r w:rsidRPr="00CF61DB">
        <w:rPr>
          <w:i/>
          <w:iCs/>
        </w:rPr>
        <w:t xml:space="preserve"> </w:t>
      </w:r>
      <w:proofErr w:type="spellStart"/>
      <w:r w:rsidRPr="00CF61DB">
        <w:rPr>
          <w:i/>
          <w:iCs/>
        </w:rPr>
        <w:t>Biotechnology</w:t>
      </w:r>
      <w:proofErr w:type="spellEnd"/>
      <w:r w:rsidRPr="00CF61DB">
        <w:rPr>
          <w:i/>
          <w:iCs/>
        </w:rPr>
        <w:t xml:space="preserve"> </w:t>
      </w:r>
      <w:proofErr w:type="spellStart"/>
      <w:r w:rsidRPr="00CF61DB">
        <w:rPr>
          <w:i/>
          <w:iCs/>
        </w:rPr>
        <w:t>Journal</w:t>
      </w:r>
      <w:proofErr w:type="spellEnd"/>
      <w:r w:rsidRPr="00CF61DB">
        <w:t xml:space="preserve"> (2024), emplea simulaciones avanzadas de dinámica molecular y </w:t>
      </w:r>
      <w:proofErr w:type="spellStart"/>
      <w:r w:rsidRPr="00CF61DB">
        <w:t>metadinámica</w:t>
      </w:r>
      <w:proofErr w:type="spellEnd"/>
      <w:r w:rsidRPr="00CF61DB">
        <w:t xml:space="preserve"> para caracterizar cuantitativamente la </w:t>
      </w:r>
      <w:r w:rsidRPr="00CF61DB">
        <w:lastRenderedPageBreak/>
        <w:t>especificidad de unión y la termodinámica de interacción de péptidos antimicrobianos con membranas patológicas de distinta composición.</w:t>
      </w:r>
    </w:p>
    <w:p w14:paraId="03951F38" w14:textId="77777777" w:rsidR="00CF61DB" w:rsidRPr="00CF61DB" w:rsidRDefault="00CF61DB" w:rsidP="006E102E">
      <w:pPr>
        <w:ind w:left="708"/>
        <w:jc w:val="both"/>
      </w:pPr>
    </w:p>
    <w:p w14:paraId="7E36DD69" w14:textId="77777777" w:rsidR="00CF61DB" w:rsidRPr="00CF61DB" w:rsidRDefault="00CF61DB" w:rsidP="006E102E">
      <w:pPr>
        <w:ind w:left="708"/>
        <w:rPr>
          <w:b/>
          <w:bCs/>
        </w:rPr>
      </w:pPr>
      <w:r w:rsidRPr="00CF61DB">
        <w:rPr>
          <w:b/>
          <w:bCs/>
        </w:rPr>
        <w:t>Bloque II. Plegamiento peptídico mediante computación cuántica</w:t>
      </w:r>
    </w:p>
    <w:p w14:paraId="19D906FF" w14:textId="6F168033" w:rsidR="00CF61DB" w:rsidRPr="00CF61DB" w:rsidRDefault="00CF61DB" w:rsidP="006E102E">
      <w:pPr>
        <w:ind w:left="708"/>
        <w:jc w:val="both"/>
      </w:pPr>
      <w:r w:rsidRPr="00CF61DB">
        <w:t>Este bloque está constituido por una publicación aparecida en </w:t>
      </w:r>
      <w:proofErr w:type="spellStart"/>
      <w:r w:rsidRPr="00CF61DB">
        <w:rPr>
          <w:i/>
          <w:iCs/>
        </w:rPr>
        <w:t>Computers</w:t>
      </w:r>
      <w:proofErr w:type="spellEnd"/>
      <w:r w:rsidRPr="00CF61DB">
        <w:rPr>
          <w:i/>
          <w:iCs/>
        </w:rPr>
        <w:t xml:space="preserve"> in </w:t>
      </w:r>
      <w:proofErr w:type="spellStart"/>
      <w:r w:rsidRPr="00CF61DB">
        <w:rPr>
          <w:i/>
          <w:iCs/>
        </w:rPr>
        <w:t>Biology</w:t>
      </w:r>
      <w:proofErr w:type="spellEnd"/>
      <w:r w:rsidRPr="00CF61DB">
        <w:rPr>
          <w:i/>
          <w:iCs/>
        </w:rPr>
        <w:t xml:space="preserve"> and Medicine</w:t>
      </w:r>
      <w:r w:rsidRPr="00CF61DB">
        <w:t> (2024), donde se propone un algoritmo cuántico variacional optimizado en recursos para modelar procesos de plegamiento peptídico condicionados por la presencia de interfaces lipídicas. El trabajo constituye una de las primeras aproximaciones a la integración de modelos biofísicos de membrana con técnicas de computación cuántica aplicadas a biomoléculas.</w:t>
      </w:r>
      <w:r w:rsidR="006E102E">
        <w:br/>
      </w:r>
      <w:r w:rsidR="006E102E">
        <w:br/>
      </w:r>
      <w:r w:rsidR="006E102E">
        <w:rPr>
          <w:b/>
          <w:bCs/>
        </w:rPr>
        <w:t>4.</w:t>
      </w:r>
      <w:r w:rsidR="006E102E">
        <w:rPr>
          <w:b/>
          <w:bCs/>
        </w:rPr>
        <w:t>2 No</w:t>
      </w:r>
      <w:r w:rsidR="006E102E">
        <w:rPr>
          <w:b/>
          <w:bCs/>
        </w:rPr>
        <w:t xml:space="preserve"> </w:t>
      </w:r>
      <w:r w:rsidR="006E102E">
        <w:rPr>
          <w:b/>
          <w:bCs/>
        </w:rPr>
        <w:t>p</w:t>
      </w:r>
      <w:r w:rsidR="006E102E">
        <w:rPr>
          <w:b/>
          <w:bCs/>
        </w:rPr>
        <w:t>ublicados</w:t>
      </w:r>
    </w:p>
    <w:p w14:paraId="35EE363C" w14:textId="77777777" w:rsidR="00CF61DB" w:rsidRPr="00CF61DB" w:rsidRDefault="00CF61DB" w:rsidP="006E102E">
      <w:pPr>
        <w:ind w:left="708"/>
        <w:rPr>
          <w:b/>
          <w:bCs/>
        </w:rPr>
      </w:pPr>
      <w:r w:rsidRPr="00CF61DB">
        <w:rPr>
          <w:b/>
          <w:bCs/>
        </w:rPr>
        <w:t>Bloque III. Diseño computacional de péptidos y desarrollo de herramientas digitales</w:t>
      </w:r>
    </w:p>
    <w:p w14:paraId="0EA36E39" w14:textId="77777777" w:rsidR="00CF61DB" w:rsidRPr="00CF61DB" w:rsidRDefault="00CF61DB" w:rsidP="006E102E">
      <w:pPr>
        <w:ind w:left="708"/>
        <w:jc w:val="both"/>
      </w:pPr>
      <w:r w:rsidRPr="00CF61DB">
        <w:t>El tercer bloque recoge los desarrollos metodológicos más recientes de la tesis y está formado por dos manuscritos originales.</w:t>
      </w:r>
    </w:p>
    <w:p w14:paraId="2EC82CB1" w14:textId="77777777" w:rsidR="00CF61DB" w:rsidRPr="00CF61DB" w:rsidRDefault="00CF61DB" w:rsidP="006E102E">
      <w:pPr>
        <w:ind w:left="708"/>
        <w:jc w:val="both"/>
      </w:pPr>
      <w:r w:rsidRPr="00CF61DB">
        <w:t xml:space="preserve">El primer trabajo desarrolla un marco formal basado en un Hamiltoniano </w:t>
      </w:r>
      <w:proofErr w:type="gramStart"/>
      <w:r w:rsidRPr="00CF61DB">
        <w:t>físico-químico</w:t>
      </w:r>
      <w:proofErr w:type="gramEnd"/>
      <w:r w:rsidRPr="00CF61DB">
        <w:t xml:space="preserve"> específicamente diseñado para la optimización computacional de péptidos helicoidales adaptados a entornos biológicos concretos, considerando variables como el pH y la composición de membrana. Asimismo, se comparan estrategias de optimización clásicas y cuánticas para la búsqueda de secuencias óptimas.</w:t>
      </w:r>
    </w:p>
    <w:p w14:paraId="50674DAE" w14:textId="77777777" w:rsidR="00CF61DB" w:rsidRPr="00CF61DB" w:rsidRDefault="00CF61DB" w:rsidP="006E102E">
      <w:pPr>
        <w:ind w:left="708"/>
        <w:jc w:val="both"/>
      </w:pPr>
      <w:r w:rsidRPr="00CF61DB">
        <w:t>El segundo manuscrito presenta </w:t>
      </w:r>
      <w:proofErr w:type="spellStart"/>
      <w:r w:rsidRPr="00CF61DB">
        <w:rPr>
          <w:i/>
          <w:iCs/>
        </w:rPr>
        <w:t>Helix</w:t>
      </w:r>
      <w:proofErr w:type="spellEnd"/>
      <w:r w:rsidRPr="00CF61DB">
        <w:rPr>
          <w:i/>
          <w:iCs/>
        </w:rPr>
        <w:t xml:space="preserve"> </w:t>
      </w:r>
      <w:proofErr w:type="spellStart"/>
      <w:r w:rsidRPr="00CF61DB">
        <w:rPr>
          <w:i/>
          <w:iCs/>
        </w:rPr>
        <w:t>Design</w:t>
      </w:r>
      <w:proofErr w:type="spellEnd"/>
      <w:r w:rsidRPr="00CF61DB">
        <w:rPr>
          <w:i/>
          <w:iCs/>
        </w:rPr>
        <w:t xml:space="preserve"> Studio</w:t>
      </w:r>
      <w:r w:rsidRPr="00CF61DB">
        <w:t>, una plataforma web de código abierto destinada al diseño interactivo de péptidos personalizados. La herramienta integra visualización molecular tridimensional, motores de simulación y algoritmos de optimización, proporcionando un entorno accesible para investigadores en biofísica computacional y diseño de fármacos.</w:t>
      </w:r>
    </w:p>
    <w:p w14:paraId="261BDBB6" w14:textId="73B18DD5" w:rsidR="00CF61DB" w:rsidRPr="00CF61DB" w:rsidRDefault="006E102E" w:rsidP="00CF61DB">
      <w:pPr>
        <w:rPr>
          <w:b/>
          <w:bCs/>
        </w:rPr>
      </w:pPr>
      <w:r>
        <w:rPr>
          <w:b/>
          <w:bCs/>
        </w:rPr>
        <w:t>5</w:t>
      </w:r>
      <w:r w:rsidR="00CF61DB" w:rsidRPr="00CF61DB">
        <w:rPr>
          <w:b/>
          <w:bCs/>
        </w:rPr>
        <w:t>. Discusión General</w:t>
      </w:r>
      <w:r>
        <w:rPr>
          <w:b/>
          <w:bCs/>
        </w:rPr>
        <w:t xml:space="preserve"> </w:t>
      </w:r>
      <w:r w:rsidRPr="006E102E">
        <w:rPr>
          <w:b/>
          <w:bCs/>
          <w:highlight w:val="yellow"/>
        </w:rPr>
        <w:t>(ya no se pega nada</w:t>
      </w:r>
      <w:r>
        <w:rPr>
          <w:b/>
          <w:bCs/>
          <w:highlight w:val="yellow"/>
        </w:rPr>
        <w:t>, se vuelve a escribir</w:t>
      </w:r>
      <w:r w:rsidRPr="006E102E">
        <w:rPr>
          <w:b/>
          <w:bCs/>
          <w:highlight w:val="yellow"/>
        </w:rPr>
        <w:t>)</w:t>
      </w:r>
    </w:p>
    <w:p w14:paraId="15C8A43F" w14:textId="25E0A9C5" w:rsidR="00CF61DB" w:rsidRPr="00CF61DB" w:rsidRDefault="00CF61DB" w:rsidP="006E102E">
      <w:pPr>
        <w:jc w:val="both"/>
      </w:pPr>
      <w:r w:rsidRPr="00CF61DB">
        <w:t>La discusión integra los resultados obtenidos en los tres bloques temáticos, analizando las conexiones existentes entre la biofísica de membranas, la modelización molecular avanzada y los nuevos paradigmas de computación cuántica. Se examina cómo estos enfoques convergen en una estrategia coherente orientada al desarrollo de herramientas de medicina de precisión y al diseño racional de péptidos bioactivos con aplicaciones terapéuticas.</w:t>
      </w:r>
      <w:r w:rsidR="006E102E">
        <w:t xml:space="preserve"> Pasamos del </w:t>
      </w:r>
      <w:r w:rsidR="006E102E">
        <w:lastRenderedPageBreak/>
        <w:t xml:space="preserve">estudio de péptidos a diseñar un hamiltoniano por computación </w:t>
      </w:r>
      <w:proofErr w:type="gramStart"/>
      <w:r w:rsidR="006E102E">
        <w:t>cuántica ,</w:t>
      </w:r>
      <w:proofErr w:type="gramEnd"/>
      <w:r w:rsidR="006E102E">
        <w:t xml:space="preserve"> pasando por las limitaciones de esta tecnología emergente.</w:t>
      </w:r>
    </w:p>
    <w:p w14:paraId="4D51B12B" w14:textId="41BAD230" w:rsidR="00CF61DB" w:rsidRPr="00CF61DB" w:rsidRDefault="006E102E" w:rsidP="00CF61DB">
      <w:pPr>
        <w:rPr>
          <w:b/>
          <w:bCs/>
        </w:rPr>
      </w:pPr>
      <w:r>
        <w:rPr>
          <w:b/>
          <w:bCs/>
        </w:rPr>
        <w:t>6</w:t>
      </w:r>
      <w:r w:rsidR="00CF61DB" w:rsidRPr="00CF61DB">
        <w:rPr>
          <w:b/>
          <w:bCs/>
        </w:rPr>
        <w:t>. Conclusiones</w:t>
      </w:r>
    </w:p>
    <w:p w14:paraId="5206A5DF" w14:textId="77777777" w:rsidR="00CF61DB" w:rsidRPr="00CF61DB" w:rsidRDefault="00CF61DB" w:rsidP="006E102E">
      <w:pPr>
        <w:jc w:val="both"/>
      </w:pPr>
      <w:r w:rsidRPr="00CF61DB">
        <w:t>Este capítulo sintetiza las principales contribuciones científicas de la tesis, destacando los avances alcanzados en la comprensión de las interacciones péptido-membrana, la validación de metodologías cuánticas aplicadas a problemas biomoleculares y el desarrollo de nuevas plataformas para el diseño computacional de compuestos terapéuticos. Asimismo, se discuten las perspectivas futuras derivadas de la investigación realizada.</w:t>
      </w:r>
    </w:p>
    <w:p w14:paraId="6E4B6EEB" w14:textId="77777777" w:rsidR="00CF61DB" w:rsidRDefault="00CF61DB" w:rsidP="00CF61DB"/>
    <w:p w14:paraId="4C419F14" w14:textId="6054732B" w:rsidR="00632CE2" w:rsidRDefault="00632CE2"/>
    <w:sectPr w:rsidR="00632C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E2"/>
    <w:rsid w:val="001E5EE6"/>
    <w:rsid w:val="002F1926"/>
    <w:rsid w:val="00632CE2"/>
    <w:rsid w:val="006E102E"/>
    <w:rsid w:val="007076B8"/>
    <w:rsid w:val="008B0C81"/>
    <w:rsid w:val="00CF61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9C756D7"/>
  <w15:chartTrackingRefBased/>
  <w15:docId w15:val="{7709E994-A7E3-AF46-AD10-D56BCBB2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2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32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32C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2C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2C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2C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2C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2C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2C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2C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32C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32C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2C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2C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2C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2C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2C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2CE2"/>
    <w:rPr>
      <w:rFonts w:eastAsiaTheme="majorEastAsia" w:cstheme="majorBidi"/>
      <w:color w:val="272727" w:themeColor="text1" w:themeTint="D8"/>
    </w:rPr>
  </w:style>
  <w:style w:type="paragraph" w:styleId="Ttulo">
    <w:name w:val="Title"/>
    <w:basedOn w:val="Normal"/>
    <w:next w:val="Normal"/>
    <w:link w:val="TtuloCar"/>
    <w:uiPriority w:val="10"/>
    <w:qFormat/>
    <w:rsid w:val="00632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2C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2C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2C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2CE2"/>
    <w:pPr>
      <w:spacing w:before="160"/>
      <w:jc w:val="center"/>
    </w:pPr>
    <w:rPr>
      <w:i/>
      <w:iCs/>
      <w:color w:val="404040" w:themeColor="text1" w:themeTint="BF"/>
    </w:rPr>
  </w:style>
  <w:style w:type="character" w:customStyle="1" w:styleId="CitaCar">
    <w:name w:val="Cita Car"/>
    <w:basedOn w:val="Fuentedeprrafopredeter"/>
    <w:link w:val="Cita"/>
    <w:uiPriority w:val="29"/>
    <w:rsid w:val="00632CE2"/>
    <w:rPr>
      <w:i/>
      <w:iCs/>
      <w:color w:val="404040" w:themeColor="text1" w:themeTint="BF"/>
    </w:rPr>
  </w:style>
  <w:style w:type="paragraph" w:styleId="Prrafodelista">
    <w:name w:val="List Paragraph"/>
    <w:basedOn w:val="Normal"/>
    <w:uiPriority w:val="34"/>
    <w:qFormat/>
    <w:rsid w:val="00632CE2"/>
    <w:pPr>
      <w:ind w:left="720"/>
      <w:contextualSpacing/>
    </w:pPr>
  </w:style>
  <w:style w:type="character" w:styleId="nfasisintenso">
    <w:name w:val="Intense Emphasis"/>
    <w:basedOn w:val="Fuentedeprrafopredeter"/>
    <w:uiPriority w:val="21"/>
    <w:qFormat/>
    <w:rsid w:val="00632CE2"/>
    <w:rPr>
      <w:i/>
      <w:iCs/>
      <w:color w:val="0F4761" w:themeColor="accent1" w:themeShade="BF"/>
    </w:rPr>
  </w:style>
  <w:style w:type="paragraph" w:styleId="Citadestacada">
    <w:name w:val="Intense Quote"/>
    <w:basedOn w:val="Normal"/>
    <w:next w:val="Normal"/>
    <w:link w:val="CitadestacadaCar"/>
    <w:uiPriority w:val="30"/>
    <w:qFormat/>
    <w:rsid w:val="00632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2CE2"/>
    <w:rPr>
      <w:i/>
      <w:iCs/>
      <w:color w:val="0F4761" w:themeColor="accent1" w:themeShade="BF"/>
    </w:rPr>
  </w:style>
  <w:style w:type="character" w:styleId="Referenciaintensa">
    <w:name w:val="Intense Reference"/>
    <w:basedOn w:val="Fuentedeprrafopredeter"/>
    <w:uiPriority w:val="32"/>
    <w:qFormat/>
    <w:rsid w:val="00632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673229">
      <w:bodyDiv w:val="1"/>
      <w:marLeft w:val="0"/>
      <w:marRight w:val="0"/>
      <w:marTop w:val="0"/>
      <w:marBottom w:val="0"/>
      <w:divBdr>
        <w:top w:val="none" w:sz="0" w:space="0" w:color="auto"/>
        <w:left w:val="none" w:sz="0" w:space="0" w:color="auto"/>
        <w:bottom w:val="none" w:sz="0" w:space="0" w:color="auto"/>
        <w:right w:val="none" w:sz="0" w:space="0" w:color="auto"/>
      </w:divBdr>
    </w:div>
    <w:div w:id="1265848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988</Words>
  <Characters>5435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CONDE TORRES DANIEL</dc:creator>
  <cp:keywords/>
  <dc:description/>
  <cp:lastModifiedBy>CONDE TORRES DANIEL</cp:lastModifiedBy>
  <cp:revision>1</cp:revision>
  <dcterms:created xsi:type="dcterms:W3CDTF">2026-06-07T09:15:00Z</dcterms:created>
  <dcterms:modified xsi:type="dcterms:W3CDTF">2026-06-07T13:48:00Z</dcterms:modified>
</cp:coreProperties>
</file>