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54vjsbixe7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REGISTRO DE IMPEDIMENTOS - IMPEDIMENT LOG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Proyecto:</w:t>
      </w:r>
      <w:r w:rsidDel="00000000" w:rsidR="00000000" w:rsidRPr="00000000">
        <w:rPr>
          <w:rtl w:val="0"/>
        </w:rPr>
        <w:t xml:space="preserve"> Rental car</w:t>
        <w:br w:type="textWrapping"/>
      </w:r>
      <w:r w:rsidDel="00000000" w:rsidR="00000000" w:rsidRPr="00000000">
        <w:rPr>
          <w:b w:val="1"/>
          <w:rtl w:val="0"/>
        </w:rPr>
        <w:t xml:space="preserve">Sprint: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2055"/>
        <w:gridCol w:w="1380"/>
        <w:gridCol w:w="1290"/>
        <w:gridCol w:w="3945"/>
        <w:tblGridChange w:id="0">
          <w:tblGrid>
            <w:gridCol w:w="450"/>
            <w:gridCol w:w="2055"/>
            <w:gridCol w:w="1380"/>
            <w:gridCol w:w="1290"/>
            <w:gridCol w:w="394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Impedimento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Solución Propuesta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Retraso en el diseño de la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Daniel Contador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Se ajustó el cronograma y se dedicaron más recursos al diseño.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Falta de claridad en las especificaciones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José Silva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Reunión con el equipo para aclarar las especificaciones y requisitos.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Problemas de conectividad en las pruebas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Daniel Contador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Abierto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Revisar la infraestructura de red y asegurar que todos los miembros tengan acceso.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Comentarios Generales: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 fundamental que todos los impedimentos sean comunicados de inmediato para poder encontrar soluciones efectivas.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debe llevar un seguimiento continuo del estado de cada impedimento y de las soluciones implementadas.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Responsable del Registro:</w:t>
        <w:br w:type="textWrapping"/>
      </w:r>
      <w:r w:rsidDel="00000000" w:rsidR="00000000" w:rsidRPr="00000000">
        <w:rPr>
          <w:rtl w:val="0"/>
        </w:rPr>
        <w:t xml:space="preserve">Daniel Contador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Fecha de Actualización:</w:t>
      </w:r>
      <w:r w:rsidDel="00000000" w:rsidR="00000000" w:rsidRPr="00000000">
        <w:rPr>
          <w:rtl w:val="0"/>
        </w:rPr>
        <w:t xml:space="preserve"> 1 de octubre de 2024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