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Impact Mapping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1.  Objetivo: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Facilitar el proceso de arriendo de vehículos para los usuarios y permitir que puedan conocer el valor final a pagar sin necesidad de consultas presenciales.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2. 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1. Clientes (Arrendatarios)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2. Equipo de Soporte al Cliente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3. Equipo de Desarrollo de Producto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4. Empresa (Operador de la Plataforma)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3. Impactos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1. Clientes (Arrendatarios)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Podrán realizar reservas de vehículos de manera más conveniente y rápida a través de la plataforma sin necesidad de ir a la oficina.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Tendrán acceso a una estimación clara y precisa del costo total del arriendo, incluyendo todos los cargos y tarifas, antes de completar la reserva.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2. Equipo de Soporte al Cliente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Reducirá el número de consultas y problemas relacionados con la claridad de precios y el proceso de reserva, al proporcionar información transparente en la plataforma.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Ofrecerá asistencia efectiva para resolver cualquier problema que surja durante el proceso de reserva en línea.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Mejorará la capacitación para manejar consultas y problemas comunes de manera más eficiente.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3. Equipo de Desarrollo de Producto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Implementará características nuevas y mejoras basadas en el feedback de los usuarios para optimizar la plataforma.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Impacto: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Realizará actualizaciones regulares para corregir errores y mejorar la estabilidad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Implementará funcionalidades que permitan a los usuarios obtener una estimación del costo total del arriendo en tiempo real, incluyendo todos los cargos adicionales.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Desarrollará una interfaz de usuario intuitiva que simplifique el proceso de reserva y pago para los clientes.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4. Empresa (Operador de la Plataforma)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Administrará la disponibilidad y mantenimiento de los vehículos en la plataforma, asegurando que la oferta sea atractiva y adecuada.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Definirá estrategias de precios y promociones para maximizar las reservas y la rentabilidad.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Supervisará el rendimiento de la plataforma y tomará decisiones basadas en análisis de datos para mejorar la operación y la experiencia del usuario.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Administrará y actualizará la información sobre tarifas y costos en la plataforma para asegurar que los usuarios reciban estimaciones precisas.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Impacto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Monitorizará el uso de la plataforma y el feedback de los usuarios para identificar y resolver posibles problemas en la experiencia de reserva y consulta de precios.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4. Entregables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1. Para los Clientes (Arrendatarios)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Entregable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Interfaz de usuario amigable y fácil de usar.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Entregable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Sistema de búsqueda avanzado con filtros útiles.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Entregable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Proceso de reserva y pago en línea que elimine la necesidad de consultas presenciales.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2. Para el Equipo de Soporte al Cliente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Entregable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Sistema de gestión de tickets para seguimiento de solicitudes y problemas.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Entregable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Material de capacitación y guías para resolver problemas comunes.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3. Para el Equipo de Desarrollo de Producto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Entregable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Nuevas funcionalidades basadas en el feedback de usuarios.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Entregable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Corrección de errores y mejoras de estabilidad en la plataforma.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Entregable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Funcionalidad de estimación de costos en la plataforma.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Entregable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Mejoras en la interfaz de usuario para simplificar el proceso de reserva y pago.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4. Para la Empresa (Operador de la Plataforma)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Entregable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Sistema para gestionar la disponibilidad y mantenimiento de los vehículos.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Entregable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Herramientas para definir y ajustar precios y promociones.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Entregable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Panel de análisis para monitorear el rendimiento y hacer ajustes estratégicos.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Entregable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: Sistema de actualización de tarifas y costos en la plataforma.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