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Subtitle"/>
        <w:jc w:val="center"/>
        <w:rPr>
          <w:b w:val="1"/>
          <w:color w:val="000000"/>
          <w:sz w:val="34"/>
          <w:szCs w:val="34"/>
        </w:rPr>
      </w:pPr>
      <w:bookmarkStart w:colFirst="0" w:colLast="0" w:name="_5k5vxmqlsixy" w:id="0"/>
      <w:bookmarkEnd w:id="0"/>
      <w:r w:rsidDel="00000000" w:rsidR="00000000" w:rsidRPr="00000000">
        <w:rPr>
          <w:b w:val="1"/>
          <w:color w:val="000000"/>
          <w:sz w:val="34"/>
          <w:szCs w:val="34"/>
          <w:rtl w:val="0"/>
        </w:rPr>
        <w:t xml:space="preserve">Logros</w:t>
      </w:r>
    </w:p>
    <w:p w:rsidR="00000000" w:rsidDel="00000000" w:rsidP="00000000" w:rsidRDefault="00000000" w:rsidRPr="00000000" w14:paraId="00000002">
      <w:pPr>
        <w:rPr>
          <w:i w:val="1"/>
        </w:rPr>
      </w:pPr>
      <w:r w:rsidDel="00000000" w:rsidR="00000000" w:rsidRPr="00000000">
        <w:rPr>
          <w:i w:val="1"/>
          <w:rtl w:val="0"/>
        </w:rPr>
        <w:t xml:space="preserve">¿Qué hicimos bien?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Para comenzar, se quiere destacar la comunicación y el trabajo en equipo que permitieron cumplir con las entregas y los tiempos establecidos en las actividades y sprints. Se logró concretar las historias de usuario, obteniendo épicas relacionadas. Se realizó el backlog priorizado, catalogando por prioridad y logrando una gestión eficiente.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Se cumplió con la Visión del Proyecto, describiendo tanto el proyecto como los beneficiarios, además de los 4 pilares: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Pilar 1: Experiencia de Usuario (UX),</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Pilar 2: Seguridad y Privacidad,</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Pilar 3: Integración y Escalabilidad,</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Pilar 4: Innovación y Adaptabilidad.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Subtitle"/>
        <w:jc w:val="center"/>
        <w:rPr>
          <w:b w:val="1"/>
          <w:color w:val="000000"/>
          <w:sz w:val="34"/>
          <w:szCs w:val="34"/>
        </w:rPr>
      </w:pPr>
      <w:bookmarkStart w:colFirst="0" w:colLast="0" w:name="_o5ltj0x9p3kc" w:id="1"/>
      <w:bookmarkEnd w:id="1"/>
      <w:r w:rsidDel="00000000" w:rsidR="00000000" w:rsidRPr="00000000">
        <w:rPr>
          <w:b w:val="1"/>
          <w:color w:val="000000"/>
          <w:sz w:val="34"/>
          <w:szCs w:val="34"/>
          <w:rtl w:val="0"/>
        </w:rPr>
        <w:t xml:space="preserve">Identificar lo que no funcionó tan bien:</w:t>
      </w:r>
    </w:p>
    <w:p w:rsidR="00000000" w:rsidDel="00000000" w:rsidP="00000000" w:rsidRDefault="00000000" w:rsidRPr="00000000" w14:paraId="00000010">
      <w:pPr>
        <w:rPr>
          <w:i w:val="1"/>
        </w:rPr>
      </w:pPr>
      <w:r w:rsidDel="00000000" w:rsidR="00000000" w:rsidRPr="00000000">
        <w:rPr>
          <w:i w:val="1"/>
          <w:rtl w:val="0"/>
        </w:rPr>
        <w:t xml:space="preserve">¿Qué podríamos haber mejorado?</w:t>
      </w:r>
    </w:p>
    <w:p w:rsidR="00000000" w:rsidDel="00000000" w:rsidP="00000000" w:rsidRDefault="00000000" w:rsidRPr="00000000" w14:paraId="00000011">
      <w:pPr>
        <w:rPr>
          <w:i w:val="1"/>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El equipo tuvo que completar todas las épicas y las historias de usuario antes del plazo establecido para poder avanzar con el backlog del producto priorizado. Hubo una ligera falta de coordinación dentro del squad, lo que ocasionó algunos inconvenientes.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Además, al inicio del proyecto, había muchas dudas y una falta de claridad en cuanto a los requerimientos y las funcionalidades que debía tener el sistema de renta de vehículos. De haber tomado un enfoque más organizado desde el principio, podrían haber creado un documento en Excel con la recopilación de requisitos, lo cual habría sido útil para el sprint 0. Esto les habría permitido tener una mejor visión de lo que se necesitaba y planificar de manera más eficiente.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Subtitle"/>
        <w:jc w:val="center"/>
        <w:rPr>
          <w:b w:val="1"/>
          <w:color w:val="000000"/>
          <w:sz w:val="34"/>
          <w:szCs w:val="34"/>
        </w:rPr>
      </w:pPr>
      <w:bookmarkStart w:colFirst="0" w:colLast="0" w:name="_yr8537czitpj" w:id="2"/>
      <w:bookmarkEnd w:id="2"/>
      <w:r w:rsidDel="00000000" w:rsidR="00000000" w:rsidRPr="00000000">
        <w:rPr>
          <w:b w:val="1"/>
          <w:color w:val="000000"/>
          <w:sz w:val="34"/>
          <w:szCs w:val="34"/>
          <w:rtl w:val="0"/>
        </w:rPr>
        <w:t xml:space="preserve"> Aprendizaje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i w:val="1"/>
        </w:rPr>
      </w:pPr>
      <w:r w:rsidDel="00000000" w:rsidR="00000000" w:rsidRPr="00000000">
        <w:rPr>
          <w:i w:val="1"/>
          <w:rtl w:val="0"/>
        </w:rPr>
        <w:t xml:space="preserve">¿Qué aprendimos durante el proyecto?</w:t>
      </w:r>
    </w:p>
    <w:p w:rsidR="00000000" w:rsidDel="00000000" w:rsidP="00000000" w:rsidRDefault="00000000" w:rsidRPr="00000000" w14:paraId="0000001B">
      <w:pPr>
        <w:rPr>
          <w:i w:val="1"/>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Al comenzar con la definición del proyecto, el equipo aprendió a conectar sus intereses y habilidades profesionales con el desarrollo del proyecto. En cuanto a los pilares de la visión del proyecto, consideran que se están aplicando correctamente. A lo largo del proceso, no solo lograron desarrollar habilidades para crear épicas e historias de usuario, sino que también desarrollaron un conjunto clave de documentos que dieron estructura y orientación al proyecto, como:</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La visión del proyecto y sus cuatro pilares, una guía estratégica que ilumina cada paso.</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Impact mapping, una herramienta clave para entender las implicaciones de cada decisión.</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User story mapping, que permite detallar la experiencia del usuario de principio a fin.</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Un análisis exhaustivo del caso, el equipo y las responsabilidades, asegurando que cada rol estuviera perfectamente alineado.</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Un mapa mental y un mapa de actores, que visualizan las conexiones y relaciones clave del proyecto.</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Un product backlog priorizado, que ofrece claridad y foco a cada sprint.</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Y por supuesto, las épicas e historias de usuario, elementos críticos para mantener el desarrollo en marcha.</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Subtitle"/>
        <w:jc w:val="center"/>
        <w:rPr>
          <w:b w:val="1"/>
          <w:color w:val="000000"/>
          <w:sz w:val="34"/>
          <w:szCs w:val="34"/>
        </w:rPr>
      </w:pPr>
      <w:bookmarkStart w:colFirst="0" w:colLast="0" w:name="_4bcm9smy2c41" w:id="3"/>
      <w:bookmarkEnd w:id="3"/>
      <w:r w:rsidDel="00000000" w:rsidR="00000000" w:rsidRPr="00000000">
        <w:rPr>
          <w:b w:val="1"/>
          <w:color w:val="000000"/>
          <w:sz w:val="34"/>
          <w:szCs w:val="34"/>
          <w:rtl w:val="0"/>
        </w:rPr>
        <w:t xml:space="preserve"> Acciones a tomar para mejorar</w:t>
      </w:r>
    </w:p>
    <w:p w:rsidR="00000000" w:rsidDel="00000000" w:rsidP="00000000" w:rsidRDefault="00000000" w:rsidRPr="00000000" w14:paraId="00000029">
      <w:pPr>
        <w:rPr>
          <w:i w:val="1"/>
        </w:rPr>
      </w:pPr>
      <w:r w:rsidDel="00000000" w:rsidR="00000000" w:rsidRPr="00000000">
        <w:rPr>
          <w:i w:val="1"/>
          <w:rtl w:val="0"/>
        </w:rPr>
        <w:t xml:space="preserve">¿Qué haremos diferente la próxima vez?</w:t>
      </w:r>
    </w:p>
    <w:p w:rsidR="00000000" w:rsidDel="00000000" w:rsidP="00000000" w:rsidRDefault="00000000" w:rsidRPr="00000000" w14:paraId="0000002A">
      <w:pPr>
        <w:rPr>
          <w:i w:val="1"/>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Aunque sentimos que realizamos Product backlog priorizado correctamente, talvez podriamos mejorar en priorizar las funcionalidades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Define acciones concretas basadas en los problemas identificados. Estas pueden estar relacionadas con mejorar el user story mapping para priorizar mejor las funcionalidades o ajustar las responsabilidades dentro del equipo.</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Subtitle"/>
        <w:jc w:val="center"/>
        <w:rPr>
          <w:b w:val="1"/>
          <w:color w:val="000000"/>
          <w:sz w:val="36"/>
          <w:szCs w:val="36"/>
        </w:rPr>
      </w:pPr>
      <w:bookmarkStart w:colFirst="0" w:colLast="0" w:name="_5bd1g1d4h3i9" w:id="4"/>
      <w:bookmarkEnd w:id="4"/>
      <w:r w:rsidDel="00000000" w:rsidR="00000000" w:rsidRPr="00000000">
        <w:rPr>
          <w:b w:val="1"/>
          <w:color w:val="000000"/>
          <w:sz w:val="36"/>
          <w:szCs w:val="36"/>
          <w:rtl w:val="0"/>
        </w:rPr>
        <w:t xml:space="preserve">Retrospectiva del equipo</w:t>
      </w:r>
    </w:p>
    <w:p w:rsidR="00000000" w:rsidDel="00000000" w:rsidP="00000000" w:rsidRDefault="00000000" w:rsidRPr="00000000" w14:paraId="00000034">
      <w:pPr>
        <w:rPr>
          <w:i w:val="1"/>
        </w:rPr>
      </w:pPr>
      <w:r w:rsidDel="00000000" w:rsidR="00000000" w:rsidRPr="00000000">
        <w:rPr>
          <w:i w:val="1"/>
          <w:rtl w:val="0"/>
        </w:rPr>
        <w:t xml:space="preserve">¿Cómo fue el trabajo en equipo?</w:t>
      </w:r>
    </w:p>
    <w:p w:rsidR="00000000" w:rsidDel="00000000" w:rsidP="00000000" w:rsidRDefault="00000000" w:rsidRPr="00000000" w14:paraId="00000035">
      <w:pPr>
        <w:rPr>
          <w:i w:val="1"/>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El equipo ha trabajado en conjunto desde el año pasado, asistiendo a clases y colaborando en grupo de manera constante. Cada integrante asume responsabilidades en la elaboración de los documentos, dividiendo las tareas de forma equitativa y apoyándose mutuamente cuando fue necesario. Gracias a esta coordinación y esfuerzo compartido, se está logrando  cumplir con las entregas en las fechas programadas, manteniendo un buen ritmo de trabajo a lo largo de las semanas.</w:t>
      </w:r>
    </w:p>
    <w:p w:rsidR="00000000" w:rsidDel="00000000" w:rsidP="00000000" w:rsidRDefault="00000000" w:rsidRPr="00000000" w14:paraId="0000003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