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1</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10/10/2024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Zoom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10:45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José Silva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Daniel Contador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Presentación de los avances de la aplicación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Aceptación de las funcionalidades de sprint 1</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6">
            <w:pPr>
              <w:widowControl w:val="0"/>
              <w:numPr>
                <w:ilvl w:val="0"/>
                <w:numId w:val="1"/>
              </w:numPr>
              <w:spacing w:after="0" w:afterAutospacing="0" w:before="240" w:lineRule="auto"/>
              <w:ind w:left="720" w:hanging="360"/>
              <w:rPr>
                <w:b w:val="1"/>
                <w:sz w:val="22"/>
                <w:szCs w:val="22"/>
              </w:rPr>
            </w:pPr>
            <w:r w:rsidDel="00000000" w:rsidR="00000000" w:rsidRPr="00000000">
              <w:rPr>
                <w:b w:val="1"/>
                <w:sz w:val="22"/>
                <w:szCs w:val="22"/>
                <w:rtl w:val="0"/>
              </w:rPr>
              <w:t xml:space="preserve">Presentación de la planificación:</w:t>
            </w:r>
          </w:p>
          <w:p w:rsidR="00000000" w:rsidDel="00000000" w:rsidP="00000000" w:rsidRDefault="00000000" w:rsidRPr="00000000" w14:paraId="00000037">
            <w:pPr>
              <w:widowControl w:val="0"/>
              <w:numPr>
                <w:ilvl w:val="1"/>
                <w:numId w:val="1"/>
              </w:numPr>
              <w:spacing w:after="0" w:afterAutospacing="0" w:before="0" w:beforeAutospacing="0" w:lineRule="auto"/>
              <w:ind w:left="1440" w:hanging="360"/>
              <w:rPr>
                <w:sz w:val="22"/>
                <w:szCs w:val="22"/>
              </w:rPr>
            </w:pPr>
            <w:r w:rsidDel="00000000" w:rsidR="00000000" w:rsidRPr="00000000">
              <w:rPr>
                <w:sz w:val="22"/>
                <w:szCs w:val="22"/>
                <w:rtl w:val="0"/>
              </w:rPr>
              <w:t xml:space="preserve">Se discutió la planificación del proyecto, resaltando los objetivos a corto y largo plazo. Se revisaron las tareas asignadas y se establecieron fechas clave para las próximas etapas.</w:t>
            </w:r>
          </w:p>
          <w:p w:rsidR="00000000" w:rsidDel="00000000" w:rsidP="00000000" w:rsidRDefault="00000000" w:rsidRPr="00000000" w14:paraId="00000038">
            <w:pPr>
              <w:widowControl w:val="0"/>
              <w:numPr>
                <w:ilvl w:val="0"/>
                <w:numId w:val="1"/>
              </w:numPr>
              <w:spacing w:after="0" w:afterAutospacing="0" w:before="0" w:beforeAutospacing="0" w:lineRule="auto"/>
              <w:ind w:left="720" w:hanging="360"/>
              <w:rPr>
                <w:b w:val="1"/>
                <w:sz w:val="22"/>
                <w:szCs w:val="22"/>
              </w:rPr>
            </w:pPr>
            <w:r w:rsidDel="00000000" w:rsidR="00000000" w:rsidRPr="00000000">
              <w:rPr>
                <w:b w:val="1"/>
                <w:sz w:val="22"/>
                <w:szCs w:val="22"/>
                <w:rtl w:val="0"/>
              </w:rPr>
              <w:t xml:space="preserve">Presentación de los avances de la aplicación:</w:t>
            </w:r>
          </w:p>
          <w:p w:rsidR="00000000" w:rsidDel="00000000" w:rsidP="00000000" w:rsidRDefault="00000000" w:rsidRPr="00000000" w14:paraId="00000039">
            <w:pPr>
              <w:widowControl w:val="0"/>
              <w:numPr>
                <w:ilvl w:val="1"/>
                <w:numId w:val="1"/>
              </w:numPr>
              <w:spacing w:after="0" w:afterAutospacing="0" w:before="0" w:beforeAutospacing="0" w:lineRule="auto"/>
              <w:ind w:left="1440" w:hanging="360"/>
              <w:rPr>
                <w:sz w:val="22"/>
                <w:szCs w:val="22"/>
              </w:rPr>
            </w:pPr>
            <w:r w:rsidDel="00000000" w:rsidR="00000000" w:rsidRPr="00000000">
              <w:rPr>
                <w:sz w:val="22"/>
                <w:szCs w:val="22"/>
                <w:rtl w:val="0"/>
              </w:rPr>
              <w:t xml:space="preserve">Se presentaron los avances realizados hasta la fecha. Se mostró el progreso en las funcionalidades de arriendo de vehículos, así como las vistas principales de la aplicación. Se destacó la importancia de los comentarios recibidos durante las pruebas iniciales.</w:t>
            </w:r>
          </w:p>
          <w:p w:rsidR="00000000" w:rsidDel="00000000" w:rsidP="00000000" w:rsidRDefault="00000000" w:rsidRPr="00000000" w14:paraId="0000003A">
            <w:pPr>
              <w:widowControl w:val="0"/>
              <w:numPr>
                <w:ilvl w:val="0"/>
                <w:numId w:val="1"/>
              </w:numPr>
              <w:spacing w:after="0" w:afterAutospacing="0" w:before="0" w:beforeAutospacing="0" w:lineRule="auto"/>
              <w:ind w:left="720" w:hanging="360"/>
              <w:rPr>
                <w:b w:val="1"/>
                <w:sz w:val="22"/>
                <w:szCs w:val="22"/>
              </w:rPr>
            </w:pPr>
            <w:r w:rsidDel="00000000" w:rsidR="00000000" w:rsidRPr="00000000">
              <w:rPr>
                <w:b w:val="1"/>
                <w:sz w:val="22"/>
                <w:szCs w:val="22"/>
                <w:rtl w:val="0"/>
              </w:rPr>
              <w:t xml:space="preserve">Aceptación de las funcionalidades del Sprint 1:</w:t>
            </w:r>
          </w:p>
          <w:p w:rsidR="00000000" w:rsidDel="00000000" w:rsidP="00000000" w:rsidRDefault="00000000" w:rsidRPr="00000000" w14:paraId="0000003B">
            <w:pPr>
              <w:widowControl w:val="0"/>
              <w:numPr>
                <w:ilvl w:val="1"/>
                <w:numId w:val="1"/>
              </w:numPr>
              <w:spacing w:after="240" w:before="0" w:beforeAutospacing="0" w:lineRule="auto"/>
              <w:ind w:left="1440" w:hanging="360"/>
              <w:rPr>
                <w:sz w:val="22"/>
                <w:szCs w:val="22"/>
              </w:rPr>
            </w:pPr>
            <w:r w:rsidDel="00000000" w:rsidR="00000000" w:rsidRPr="00000000">
              <w:rPr>
                <w:sz w:val="22"/>
                <w:szCs w:val="22"/>
                <w:rtl w:val="0"/>
              </w:rPr>
              <w:t xml:space="preserve">Se realizó una revisión de las funcionalidades desarrolladas durante el Sprint 1. El equipo discutió y aprobó las funcionalidades implementadas, asegurando que cumplieran con los criterios de aceptación establecidos. Se acordó seguir mejorando la interfaz y completar la página de contacto en los siguientes sprints.</w:t>
            </w:r>
          </w:p>
          <w:p w:rsidR="00000000" w:rsidDel="00000000" w:rsidP="00000000" w:rsidRDefault="00000000" w:rsidRPr="00000000" w14:paraId="0000003C">
            <w:pPr>
              <w:widowControl w:val="0"/>
              <w:ind w:left="0" w:firstLine="0"/>
              <w:jc w:val="both"/>
              <w:rPr>
                <w:b w:val="1"/>
                <w:sz w:val="22"/>
                <w:szCs w:val="22"/>
              </w:rPr>
            </w:pPr>
            <w:r w:rsidDel="00000000" w:rsidR="00000000" w:rsidRPr="00000000">
              <w:rPr>
                <w:rtl w:val="0"/>
              </w:rPr>
            </w:r>
          </w:p>
        </w:tc>
      </w:tr>
    </w:tbl>
    <w:p w:rsidR="00000000" w:rsidDel="00000000" w:rsidP="00000000" w:rsidRDefault="00000000" w:rsidRPr="00000000" w14:paraId="0000003D">
      <w:pPr>
        <w:ind w:firstLine="708"/>
        <w:jc w:val="both"/>
        <w:rPr>
          <w:color w:val="000000"/>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lPJqIOEZRlksZQ+TNng40/e0A==">CgMxLjA4AHIhMURCRDBHYVJMNlpDMzFBblE4V1Z4di1HNzJFdmQ4MkRP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