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  <w:t xml:space="preserve"> de septiembre de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10:00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Reunión virtual (Zoom)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10:30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del Sprint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Estado del Sprint 1: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José indicó que se han completado las vistas principales de la aplicación web, incluyendo la página de inicio y la sección de arriendo de vehículos.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Daniel comentó que las funciones básicas, como el registro de usuarios y la visualización de vehículos, están operativas y han sido probadas sin errores significativos.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Se discutió la necesidad de realizar más pruebas de usabilidad para garantizar que la interfaz sea intuitiva para los usuarios finales.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Ambos acordaron que es crucial documentar el progreso realizado para facilitar la transición a los siguientes sprints.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(se debe hacer al menos 1 semanal)</w:t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zOWs6IFjIJbG9byEjdX9BX+Eg==">CgMxLjA4AHIhMTN3cXJwZTNnMmhaSmhiQjF2S3dRZVdHTndiTHhTdFFC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