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26/10/2024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10:45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2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Presentación de la planificación: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discutió la planificación del proyecto, resaltando los objetivos a corto y largo plazo. Se revisaron las tareas asignadas para el Sprint 2 y se establecieron fechas clave para las próximas etapas, con un enfoque particular en la finalización de la función de reseñas.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Presentación de los avances de la aplicación: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presentaron los avances realizados hasta la fecha. Se mostró el progreso en las funcionalidades de arriendo de vehículos y en la selección de fechas, destacando que ambas están operativas. Sin embargo, se mencionó que la funcionalidad de reseñas aún no ha podido ser completada debido a algunos desafíos técnicos.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Aceptación de las funcionalidades del Sprint 2: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realizó una revisión de las funcionalidades desarrolladas durante el Sprint 2. El equipo discutió y aprobó las funcionalidades implementadas, asegurando que cumplieran con los criterios de aceptación establecidos. Se acordó priorizar la finalización de la función de reseñas en el próximo sprint y seguir mejorando la interfaz para una mejor experiencia del usuario.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240" w:lineRule="auto"/>
              <w:ind w:left="72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lef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G5MtcjwvUZZtYh8N+6Z1yo4CA==">CgMxLjA4AHIhMVlCeTlsQ3NSNzJFX1RGQUs4SkxhV2VWT3VCeUZPWFVz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