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15E0B" w14:textId="7C0E6272" w:rsidR="00045140" w:rsidRPr="00F528A2" w:rsidRDefault="00045140" w:rsidP="00CD0A1C">
      <w:pPr>
        <w:pStyle w:val="Sinespaciado"/>
        <w:rPr>
          <w:u w:val="single"/>
        </w:rPr>
      </w:pPr>
      <w:r w:rsidRPr="00FE0194">
        <w:t>Consultas</w:t>
      </w:r>
      <w:bookmarkStart w:id="0" w:name="_GoBack"/>
      <w:bookmarkEnd w:id="0"/>
    </w:p>
    <w:p w14:paraId="0E3CAA27" w14:textId="5223A357" w:rsidR="00D145E0" w:rsidRPr="00FE0194" w:rsidRDefault="00D145E0" w:rsidP="00CD0A1C">
      <w:pPr>
        <w:pStyle w:val="Sinespaciado"/>
      </w:pPr>
      <w:r w:rsidRPr="00FE0194">
        <w:t>1</w:t>
      </w:r>
      <w:r w:rsidR="00CD0A1C">
        <w:t>.</w:t>
      </w:r>
      <w:r w:rsidR="00CD0A1C" w:rsidRPr="00CD0A1C">
        <w:t>Principio Abierto-Cerrado (OCP).</w:t>
      </w:r>
    </w:p>
    <w:p w14:paraId="27BD296F" w14:textId="2B3B5A23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1)</w:t>
      </w:r>
      <w:r w:rsidR="00045140" w:rsidRPr="00FE0194">
        <w:rPr>
          <w:rFonts w:cs="Times New Roman"/>
        </w:rPr>
        <w:t>Cumple la clase Figuras el Principio OCP. Justifica tu respuest</w:t>
      </w:r>
      <w:r w:rsidR="00045140" w:rsidRPr="00FE0194">
        <w:rPr>
          <w:rFonts w:cs="Times New Roman"/>
        </w:rPr>
        <w:t>a</w:t>
      </w:r>
    </w:p>
    <w:p w14:paraId="4858500B" w14:textId="79AA4002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>No originalmente. Al usar vectores específicos para cada figura, obligaba a modificar la clase cada vez que se creaba una forma nueva.</w:t>
      </w:r>
    </w:p>
    <w:p w14:paraId="136679AD" w14:textId="15A5FF2B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2)</w:t>
      </w:r>
      <w:r w:rsidR="00045140" w:rsidRPr="00FE0194">
        <w:rPr>
          <w:rFonts w:cs="Times New Roman"/>
        </w:rPr>
        <w:t xml:space="preserve">En caso de que no lo cumpla, modifica </w:t>
      </w:r>
      <w:r w:rsidR="00045140" w:rsidRPr="00FE0194">
        <w:rPr>
          <w:rFonts w:cs="Times New Roman"/>
        </w:rPr>
        <w:t>las clases</w:t>
      </w:r>
      <w:r w:rsidR="00045140" w:rsidRPr="00FE0194">
        <w:rPr>
          <w:rFonts w:cs="Times New Roman"/>
        </w:rPr>
        <w:t xml:space="preserve"> para cumpla este criterio.</w:t>
      </w:r>
    </w:p>
    <w:p w14:paraId="7F038079" w14:textId="0C9B6BFB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Se aplicó polimorfismo usando una clase abstracta </w:t>
      </w:r>
      <w:r w:rsidRPr="00FE0194">
        <w:rPr>
          <w:rStyle w:val="CdigoHTML"/>
          <w:rFonts w:ascii="Times New Roman" w:eastAsiaTheme="minorHAnsi" w:hAnsi="Times New Roman" w:cs="Times New Roman"/>
        </w:rPr>
        <w:t>Figura</w:t>
      </w:r>
      <w:r w:rsidRPr="00FE0194">
        <w:rPr>
          <w:rFonts w:cs="Times New Roman"/>
        </w:rPr>
        <w:t xml:space="preserve">. Ahora la clase </w:t>
      </w:r>
      <w:r w:rsidRPr="00FE0194">
        <w:rPr>
          <w:rStyle w:val="CdigoHTML"/>
          <w:rFonts w:ascii="Times New Roman" w:eastAsiaTheme="minorHAnsi" w:hAnsi="Times New Roman" w:cs="Times New Roman"/>
        </w:rPr>
        <w:t>Figuras</w:t>
      </w:r>
      <w:r w:rsidRPr="00FE0194">
        <w:rPr>
          <w:rFonts w:cs="Times New Roman"/>
        </w:rPr>
        <w:t xml:space="preserve"> está cerrada a la modificación pero abierta a la extensión.</w:t>
      </w:r>
    </w:p>
    <w:p w14:paraId="418A37C0" w14:textId="0C1F6391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3)</w:t>
      </w:r>
      <w:r w:rsidR="00045140" w:rsidRPr="00FE0194">
        <w:rPr>
          <w:rFonts w:cs="Times New Roman"/>
        </w:rPr>
        <w:t>¿Consideras que la tarea realizada es una refactorización? Justifica tu respuesta.</w:t>
      </w:r>
    </w:p>
    <w:p w14:paraId="446490ED" w14:textId="05E4BA8B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>Sí, porque mejoramos la arquitectura interna sin alterar la funcionalidad del programa.</w:t>
      </w:r>
    </w:p>
    <w:p w14:paraId="0AE6E116" w14:textId="4FC6EEC1" w:rsidR="00D145E0" w:rsidRDefault="00D145E0" w:rsidP="00CD0A1C">
      <w:pPr>
        <w:pStyle w:val="Sinespaciado"/>
      </w:pPr>
      <w:r w:rsidRPr="00FE0194">
        <w:t>2</w:t>
      </w:r>
      <w:r w:rsidR="00CD0A1C">
        <w:t>.</w:t>
      </w:r>
      <w:r w:rsidR="00CD0A1C" w:rsidRPr="00CD0A1C">
        <w:t>Principio Liskov (LSK).</w:t>
      </w:r>
    </w:p>
    <w:p w14:paraId="1DC23729" w14:textId="09CEF592" w:rsidR="00CD0A1C" w:rsidRPr="00CD0A1C" w:rsidRDefault="002F3835" w:rsidP="00CD0A1C">
      <w:r>
        <w:t>1)</w:t>
      </w:r>
      <w:r w:rsidR="00CD0A1C" w:rsidRPr="00CD0A1C">
        <w:t>Crea un programa principal que ejecute los métodos de la clase Configuración</w:t>
      </w:r>
    </w:p>
    <w:p w14:paraId="336681BC" w14:textId="6388E94B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2)</w:t>
      </w:r>
      <w:r w:rsidR="00045140" w:rsidRPr="00FE0194">
        <w:rPr>
          <w:rFonts w:cs="Times New Roman"/>
        </w:rPr>
        <w:t xml:space="preserve">Cumple la clase </w:t>
      </w:r>
      <w:r w:rsidR="00045140" w:rsidRPr="00FE0194">
        <w:rPr>
          <w:rFonts w:cs="Times New Roman"/>
        </w:rPr>
        <w:t>Configuración</w:t>
      </w:r>
      <w:r w:rsidR="00045140" w:rsidRPr="00FE0194">
        <w:rPr>
          <w:rFonts w:cs="Times New Roman"/>
        </w:rPr>
        <w:t xml:space="preserve"> en Principio OCP. Justifica la respuesta.</w:t>
      </w:r>
    </w:p>
    <w:p w14:paraId="5655C9A7" w14:textId="46A0168F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>Sí, permite agregar nuevos tipos de configuración mediante las interfaces.</w:t>
      </w:r>
    </w:p>
    <w:p w14:paraId="068E5800" w14:textId="1B28425A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3)</w:t>
      </w:r>
      <w:r w:rsidR="00045140" w:rsidRPr="00FE0194">
        <w:rPr>
          <w:rFonts w:cs="Times New Roman"/>
        </w:rPr>
        <w:t xml:space="preserve">Cumple la clase </w:t>
      </w:r>
      <w:r w:rsidR="00FE0194" w:rsidRPr="00FE0194">
        <w:t>Configuración</w:t>
      </w:r>
      <w:r w:rsidR="00045140" w:rsidRPr="00FE0194">
        <w:rPr>
          <w:rFonts w:cs="Times New Roman"/>
        </w:rPr>
        <w:t xml:space="preserve"> el Principio de Liskov. Justifica la respuesta.</w:t>
      </w:r>
    </w:p>
    <w:p w14:paraId="34260281" w14:textId="26307418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No originalmente. La clase horaria no podía sustituir a la interfaz base sin fallar en el método </w:t>
      </w:r>
      <w:r w:rsidRPr="00FE0194">
        <w:rPr>
          <w:rStyle w:val="CdigoHTML"/>
          <w:rFonts w:ascii="Times New Roman" w:eastAsiaTheme="minorHAnsi" w:hAnsi="Times New Roman" w:cs="Times New Roman"/>
        </w:rPr>
        <w:t>save()</w:t>
      </w:r>
      <w:r w:rsidRPr="00FE0194">
        <w:rPr>
          <w:rFonts w:cs="Times New Roman"/>
        </w:rPr>
        <w:t>.</w:t>
      </w:r>
    </w:p>
    <w:p w14:paraId="2BE28F37" w14:textId="21F555AC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4)</w:t>
      </w:r>
      <w:r w:rsidR="00045140" w:rsidRPr="00FE0194">
        <w:rPr>
          <w:rFonts w:cs="Times New Roman"/>
        </w:rPr>
        <w:t>Refactoriza la aplicación para que cumpla el principio de Liskov.</w:t>
      </w:r>
    </w:p>
    <w:p w14:paraId="313AEBDA" w14:textId="5459BDD5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Se realizó segregando las interfaces en </w:t>
      </w:r>
      <w:r w:rsidRPr="00FE0194">
        <w:rPr>
          <w:rStyle w:val="CdigoHTML"/>
          <w:rFonts w:ascii="Times New Roman" w:eastAsiaTheme="minorHAnsi" w:hAnsi="Times New Roman" w:cs="Times New Roman"/>
        </w:rPr>
        <w:t>Readable</w:t>
      </w:r>
      <w:r w:rsidRPr="00FE0194">
        <w:rPr>
          <w:rFonts w:cs="Times New Roman"/>
        </w:rPr>
        <w:t xml:space="preserve"> y </w:t>
      </w:r>
      <w:r w:rsidRPr="00FE0194">
        <w:rPr>
          <w:rStyle w:val="CdigoHTML"/>
          <w:rFonts w:ascii="Times New Roman" w:eastAsiaTheme="minorHAnsi" w:hAnsi="Times New Roman" w:cs="Times New Roman"/>
        </w:rPr>
        <w:t>Persistable</w:t>
      </w:r>
      <w:r w:rsidRPr="00FE0194">
        <w:rPr>
          <w:rFonts w:cs="Times New Roman"/>
        </w:rPr>
        <w:t>.</w:t>
      </w:r>
    </w:p>
    <w:p w14:paraId="0D2F251C" w14:textId="4461E154" w:rsidR="00045140" w:rsidRPr="00FE0194" w:rsidRDefault="002F3835" w:rsidP="00CD0A1C">
      <w:pPr>
        <w:rPr>
          <w:rFonts w:cs="Times New Roman"/>
        </w:rPr>
      </w:pPr>
      <w:r>
        <w:rPr>
          <w:rFonts w:cs="Times New Roman"/>
        </w:rPr>
        <w:t>5)</w:t>
      </w:r>
      <w:r w:rsidR="00045140" w:rsidRPr="00FE0194">
        <w:rPr>
          <w:rFonts w:cs="Times New Roman"/>
        </w:rPr>
        <w:t xml:space="preserve">Explica de forma general (independientemente del ejemplo) cual es </w:t>
      </w:r>
      <w:r>
        <w:rPr>
          <w:rFonts w:cs="Times New Roman"/>
        </w:rPr>
        <w:t xml:space="preserve">el </w:t>
      </w:r>
      <w:r w:rsidR="00045140" w:rsidRPr="00FE0194">
        <w:rPr>
          <w:rFonts w:cs="Times New Roman"/>
        </w:rPr>
        <w:t>problema y la solución propuesta.</w:t>
      </w:r>
    </w:p>
    <w:p w14:paraId="3C76CDA2" w14:textId="6E573D67" w:rsidR="00D145E0" w:rsidRPr="00FE0194" w:rsidRDefault="00D145E0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>El problema es el "Heredero Forzado" (clases que heredan métodos que no usan o que rompen su lógica). La solución es crear interfaces más específicas.</w:t>
      </w:r>
    </w:p>
    <w:p w14:paraId="34BB859C" w14:textId="025C1BC3" w:rsidR="00D145E0" w:rsidRPr="00FE0194" w:rsidRDefault="00E81EDC" w:rsidP="00CD0A1C">
      <w:pPr>
        <w:pStyle w:val="Sinespaciado"/>
      </w:pPr>
      <w:r w:rsidRPr="00FE0194">
        <w:t>3</w:t>
      </w:r>
      <w:r w:rsidR="00CD0A1C">
        <w:t>.</w:t>
      </w:r>
      <w:r w:rsidR="00CD0A1C" w:rsidRPr="00CD0A1C">
        <w:t>Principio de Responsabilidad Única (SRP)</w:t>
      </w:r>
    </w:p>
    <w:p w14:paraId="5D3D9A88" w14:textId="3084A65B" w:rsidR="00FE0194" w:rsidRPr="00FE0194" w:rsidRDefault="00FE0194" w:rsidP="00CD0A1C">
      <w:pPr>
        <w:rPr>
          <w:rFonts w:cs="Times New Roman"/>
        </w:rPr>
      </w:pPr>
      <w:r w:rsidRPr="00FE0194">
        <w:rPr>
          <w:rFonts w:cs="Times New Roman"/>
        </w:rPr>
        <w:t>1</w:t>
      </w:r>
      <w:r w:rsidR="002F3835">
        <w:rPr>
          <w:rFonts w:cs="Times New Roman"/>
        </w:rPr>
        <w:t>)</w:t>
      </w:r>
      <w:r w:rsidRPr="00FE0194">
        <w:rPr>
          <w:rFonts w:cs="Times New Roman"/>
        </w:rPr>
        <w:t xml:space="preserve">Refactoriza la </w:t>
      </w:r>
      <w:r w:rsidRPr="00FE0194">
        <w:rPr>
          <w:rFonts w:cs="Times New Roman"/>
        </w:rPr>
        <w:t>aplicacion</w:t>
      </w:r>
      <w:r w:rsidRPr="00FE0194">
        <w:rPr>
          <w:rFonts w:cs="Times New Roman"/>
        </w:rPr>
        <w:t xml:space="preserve"> para que cada responsabilidad quede aislada en una clase.</w:t>
      </w:r>
    </w:p>
    <w:p w14:paraId="1F5E2D3F" w14:textId="1C5DDF78" w:rsidR="00FE0194" w:rsidRPr="00FE0194" w:rsidRDefault="00FE0194" w:rsidP="00CD0A1C">
      <w:pPr>
        <w:rPr>
          <w:rFonts w:cs="Times New Roman"/>
        </w:rPr>
      </w:pPr>
      <w:r w:rsidRPr="00FE0194">
        <w:rPr>
          <w:rFonts w:cs="Times New Roman"/>
        </w:rPr>
        <w:t>Indica qu</w:t>
      </w:r>
      <w:r w:rsidRPr="00FE0194">
        <w:rPr>
          <w:rFonts w:cs="Times New Roman"/>
        </w:rPr>
        <w:t>e</w:t>
      </w:r>
      <w:r w:rsidRPr="00FE0194">
        <w:rPr>
          <w:rFonts w:cs="Times New Roman"/>
        </w:rPr>
        <w:t xml:space="preserve"> cambios </w:t>
      </w:r>
      <w:r w:rsidRPr="00FE0194">
        <w:rPr>
          <w:rFonts w:cs="Times New Roman"/>
        </w:rPr>
        <w:t>tendrías</w:t>
      </w:r>
      <w:r w:rsidRPr="00FE0194">
        <w:rPr>
          <w:rFonts w:cs="Times New Roman"/>
        </w:rPr>
        <w:t xml:space="preserve"> que realizar si el importeDeduccion se calculase en base al </w:t>
      </w:r>
    </w:p>
    <w:p w14:paraId="7AFA9B8E" w14:textId="77777777" w:rsidR="00FE0194" w:rsidRPr="00FE0194" w:rsidRDefault="00FE0194" w:rsidP="00CD0A1C">
      <w:pPr>
        <w:rPr>
          <w:rFonts w:cs="Times New Roman"/>
        </w:rPr>
      </w:pPr>
      <w:r w:rsidRPr="00FE0194">
        <w:rPr>
          <w:rFonts w:cs="Times New Roman"/>
        </w:rPr>
        <w:t>importe de la factura:</w:t>
      </w:r>
    </w:p>
    <w:p w14:paraId="7B2E9656" w14:textId="77777777" w:rsidR="00FE0194" w:rsidRPr="00FE0194" w:rsidRDefault="00FE0194" w:rsidP="00CD0A1C">
      <w:pPr>
        <w:ind w:firstLine="708"/>
        <w:rPr>
          <w:rFonts w:cs="Times New Roman"/>
        </w:rPr>
      </w:pPr>
      <w:r w:rsidRPr="00FE0194">
        <w:rPr>
          <w:rFonts w:cs="Times New Roman"/>
        </w:rPr>
        <w:t xml:space="preserve">Si (importeFactura&gt;10000) </w:t>
      </w:r>
    </w:p>
    <w:p w14:paraId="454A55E8" w14:textId="33876DFC" w:rsidR="00FE0194" w:rsidRPr="00FE0194" w:rsidRDefault="00FE0194" w:rsidP="00CD0A1C">
      <w:pPr>
        <w:ind w:left="705"/>
        <w:rPr>
          <w:rFonts w:cs="Times New Roman"/>
        </w:rPr>
      </w:pPr>
      <w:r w:rsidRPr="00FE0194">
        <w:rPr>
          <w:rFonts w:cs="Times New Roman"/>
        </w:rPr>
        <w:t>importeDeduccion = (importeFactura * porcentajeDeduccion+3) / 100;</w:t>
      </w:r>
    </w:p>
    <w:p w14:paraId="2745CC9C" w14:textId="44DC3727" w:rsidR="00FE0194" w:rsidRPr="00FE0194" w:rsidRDefault="00FE0194" w:rsidP="00CD0A1C">
      <w:pPr>
        <w:ind w:left="705"/>
        <w:rPr>
          <w:rFonts w:cs="Times New Roman"/>
        </w:rPr>
      </w:pPr>
      <w:r w:rsidRPr="00FE0194">
        <w:rPr>
          <w:rFonts w:cs="Times New Roman"/>
        </w:rPr>
        <w:t>sino importeDeduccion = (importeFactura * porcentajeDeduccion) / 100</w:t>
      </w:r>
    </w:p>
    <w:p w14:paraId="19018FA2" w14:textId="1A50C297" w:rsidR="00E81EDC" w:rsidRPr="00FE0194" w:rsidRDefault="00E81EDC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Se separaron las responsabilidades en </w:t>
      </w:r>
      <w:r w:rsidRPr="00FE0194">
        <w:rPr>
          <w:rStyle w:val="CdigoHTML"/>
          <w:rFonts w:ascii="Times New Roman" w:eastAsiaTheme="minorHAnsi" w:hAnsi="Times New Roman" w:cs="Times New Roman"/>
        </w:rPr>
        <w:t>CalculadorIVA</w:t>
      </w:r>
      <w:r w:rsidRPr="00FE0194">
        <w:rPr>
          <w:rFonts w:cs="Times New Roman"/>
        </w:rPr>
        <w:t xml:space="preserve"> y </w:t>
      </w:r>
      <w:r w:rsidRPr="00FE0194">
        <w:rPr>
          <w:rStyle w:val="CdigoHTML"/>
          <w:rFonts w:ascii="Times New Roman" w:eastAsiaTheme="minorHAnsi" w:hAnsi="Times New Roman" w:cs="Times New Roman"/>
        </w:rPr>
        <w:t>CalculadorDeduccion</w:t>
      </w:r>
      <w:r w:rsidRPr="00FE0194">
        <w:rPr>
          <w:rFonts w:cs="Times New Roman"/>
        </w:rPr>
        <w:t>.</w:t>
      </w:r>
    </w:p>
    <w:p w14:paraId="41AA9A52" w14:textId="00F9E317" w:rsidR="00FE0194" w:rsidRDefault="002F3835" w:rsidP="00CD0A1C">
      <w:r>
        <w:t>2)</w:t>
      </w:r>
      <w:r w:rsidR="00FE0194">
        <w:t>I</w:t>
      </w:r>
      <w:r w:rsidR="00FE0194" w:rsidRPr="00FE0194">
        <w:t>ndica los cambios que tendrías que realizar si el IVA cambiase del 16 al 18%</w:t>
      </w:r>
    </w:p>
    <w:p w14:paraId="6BF00B25" w14:textId="546855A6" w:rsidR="00E81EDC" w:rsidRPr="00FE0194" w:rsidRDefault="00E81EDC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Solo se modifica la clase </w:t>
      </w:r>
      <w:r w:rsidRPr="00FE0194">
        <w:rPr>
          <w:rStyle w:val="CdigoHTML"/>
          <w:rFonts w:ascii="Times New Roman" w:eastAsiaTheme="minorHAnsi" w:hAnsi="Times New Roman" w:cs="Times New Roman"/>
        </w:rPr>
        <w:t>CalculadorIVA</w:t>
      </w:r>
      <w:r w:rsidRPr="00FE0194">
        <w:rPr>
          <w:rFonts w:cs="Times New Roman"/>
        </w:rPr>
        <w:t xml:space="preserve">, la clase </w:t>
      </w:r>
      <w:r w:rsidRPr="00FE0194">
        <w:rPr>
          <w:rStyle w:val="CdigoHTML"/>
          <w:rFonts w:ascii="Times New Roman" w:eastAsiaTheme="minorHAnsi" w:hAnsi="Times New Roman" w:cs="Times New Roman"/>
        </w:rPr>
        <w:t>Factura</w:t>
      </w:r>
      <w:r w:rsidRPr="00FE0194">
        <w:rPr>
          <w:rFonts w:cs="Times New Roman"/>
        </w:rPr>
        <w:t xml:space="preserve"> permanece intacta.</w:t>
      </w:r>
    </w:p>
    <w:p w14:paraId="293895C1" w14:textId="62BD80EA" w:rsidR="00FE0194" w:rsidRDefault="002F3835" w:rsidP="00CD0A1C">
      <w:r>
        <w:t>3)</w:t>
      </w:r>
      <w:r w:rsidR="00FE0194">
        <w:t>Indica los cambios que tendrías que realizar si a las facturas de código 0, no se le</w:t>
      </w:r>
      <w:r>
        <w:t xml:space="preserve"> </w:t>
      </w:r>
      <w:r w:rsidR="00FE0194">
        <w:t>aplicase el IVA.</w:t>
      </w:r>
    </w:p>
    <w:p w14:paraId="72E88DB7" w14:textId="072887F4" w:rsidR="00E81EDC" w:rsidRDefault="00E81EDC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Se gestiona dentro de </w:t>
      </w:r>
      <w:r w:rsidRPr="00FE0194">
        <w:rPr>
          <w:rStyle w:val="CdigoHTML"/>
          <w:rFonts w:ascii="Times New Roman" w:eastAsiaTheme="minorHAnsi" w:hAnsi="Times New Roman" w:cs="Times New Roman"/>
        </w:rPr>
        <w:t>CalculadorIVA</w:t>
      </w:r>
      <w:r w:rsidRPr="00FE0194">
        <w:rPr>
          <w:rFonts w:cs="Times New Roman"/>
        </w:rPr>
        <w:t>, manteniendo la lógica fiscal aislada de la entidad de datos</w:t>
      </w:r>
    </w:p>
    <w:p w14:paraId="38F45DBA" w14:textId="0BEC32B0" w:rsidR="002F3835" w:rsidRPr="00FE0194" w:rsidRDefault="002F3835" w:rsidP="002F3835">
      <w:pPr>
        <w:pStyle w:val="Sinespaciado"/>
      </w:pPr>
      <w:r>
        <w:t>4.</w:t>
      </w:r>
      <w:r w:rsidRPr="002F3835">
        <w:t>Principio de Inversión de dependencia (DIP).</w:t>
      </w:r>
    </w:p>
    <w:p w14:paraId="0DE9D19F" w14:textId="1628E3A6" w:rsidR="00FE0194" w:rsidRDefault="002F3835" w:rsidP="00CD0A1C">
      <w:pPr>
        <w:rPr>
          <w:rFonts w:cs="Times New Roman"/>
        </w:rPr>
      </w:pPr>
      <w:r>
        <w:rPr>
          <w:rFonts w:cs="Times New Roman"/>
        </w:rPr>
        <w:t>1)</w:t>
      </w:r>
      <w:r w:rsidR="00FE0194" w:rsidRPr="00FE0194">
        <w:rPr>
          <w:rFonts w:cs="Times New Roman"/>
        </w:rPr>
        <w:t>Cumple el principio de Inversión de dependencia. Justifica la respuesta</w:t>
      </w:r>
    </w:p>
    <w:p w14:paraId="10272F05" w14:textId="5E1B7B6E" w:rsidR="00E81EDC" w:rsidRPr="00FE0194" w:rsidRDefault="00E81EDC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No originalmente. Porque la clase </w:t>
      </w:r>
      <w:r w:rsidRPr="00FE0194">
        <w:rPr>
          <w:rStyle w:val="CdigoHTML"/>
          <w:rFonts w:ascii="Times New Roman" w:eastAsiaTheme="minorHAnsi" w:hAnsi="Times New Roman" w:cs="Times New Roman"/>
        </w:rPr>
        <w:t>Factura</w:t>
      </w:r>
      <w:r w:rsidRPr="00FE0194">
        <w:rPr>
          <w:rFonts w:cs="Times New Roman"/>
        </w:rPr>
        <w:t xml:space="preserve"> instanciaba directamente los objetos </w:t>
      </w:r>
      <w:r w:rsidRPr="00FE0194">
        <w:rPr>
          <w:rStyle w:val="CdigoHTML"/>
          <w:rFonts w:ascii="Times New Roman" w:eastAsiaTheme="minorHAnsi" w:hAnsi="Times New Roman" w:cs="Times New Roman"/>
        </w:rPr>
        <w:t>Deduccion</w:t>
      </w:r>
      <w:r w:rsidRPr="00FE0194">
        <w:rPr>
          <w:rFonts w:cs="Times New Roman"/>
        </w:rPr>
        <w:t xml:space="preserve"> e </w:t>
      </w:r>
      <w:r w:rsidRPr="00FE0194">
        <w:rPr>
          <w:rStyle w:val="CdigoHTML"/>
          <w:rFonts w:ascii="Times New Roman" w:eastAsiaTheme="minorHAnsi" w:hAnsi="Times New Roman" w:cs="Times New Roman"/>
        </w:rPr>
        <w:t>Iva</w:t>
      </w:r>
      <w:r w:rsidRPr="00FE0194">
        <w:rPr>
          <w:rFonts w:cs="Times New Roman"/>
        </w:rPr>
        <w:t xml:space="preserve"> usando </w:t>
      </w:r>
      <w:r w:rsidRPr="00FE0194">
        <w:rPr>
          <w:rStyle w:val="CdigoHTML"/>
          <w:rFonts w:ascii="Times New Roman" w:eastAsiaTheme="minorHAnsi" w:hAnsi="Times New Roman" w:cs="Times New Roman"/>
        </w:rPr>
        <w:t>new</w:t>
      </w:r>
      <w:r w:rsidRPr="00FE0194">
        <w:rPr>
          <w:rFonts w:cs="Times New Roman"/>
        </w:rPr>
        <w:t>, acoplándose a implementaciones concretas.</w:t>
      </w:r>
    </w:p>
    <w:p w14:paraId="145FD702" w14:textId="434EC84B" w:rsidR="00FE0194" w:rsidRDefault="002F3835" w:rsidP="00CD0A1C">
      <w:r>
        <w:t xml:space="preserve">2) </w:t>
      </w:r>
      <w:r w:rsidR="00FE0194" w:rsidRPr="00FE0194">
        <w:t>En caso negativo, refactoriza el código par</w:t>
      </w:r>
      <w:r>
        <w:t>a</w:t>
      </w:r>
      <w:r w:rsidR="00FE0194" w:rsidRPr="00FE0194">
        <w:t xml:space="preserve"> que cumpla el principio.</w:t>
      </w:r>
    </w:p>
    <w:p w14:paraId="4A439102" w14:textId="63B0E576" w:rsidR="00E81EDC" w:rsidRPr="00FE0194" w:rsidRDefault="00E81EDC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Se crearon interfaces para el IVA y la Deducción. Ahora la </w:t>
      </w:r>
      <w:r w:rsidRPr="00FE0194">
        <w:rPr>
          <w:rStyle w:val="CdigoHTML"/>
          <w:rFonts w:ascii="Times New Roman" w:eastAsiaTheme="minorHAnsi" w:hAnsi="Times New Roman" w:cs="Times New Roman"/>
        </w:rPr>
        <w:t>Factura</w:t>
      </w:r>
      <w:r w:rsidRPr="00FE0194">
        <w:rPr>
          <w:rFonts w:cs="Times New Roman"/>
        </w:rPr>
        <w:t xml:space="preserve"> recibe estas dependencias a través de su constructor, permitiendo cambiar la lógica de cálculo sin tocar el código de la factura.</w:t>
      </w:r>
    </w:p>
    <w:p w14:paraId="1D1ECA6D" w14:textId="54DE15A3" w:rsidR="00E81EDC" w:rsidRPr="00FE0194" w:rsidRDefault="00621CB1" w:rsidP="002F3835">
      <w:pPr>
        <w:pStyle w:val="Sinespaciado"/>
      </w:pPr>
      <w:r w:rsidRPr="00FE0194">
        <w:t>5</w:t>
      </w:r>
      <w:r w:rsidR="002F3835">
        <w:t>.</w:t>
      </w:r>
      <w:r w:rsidR="002F3835" w:rsidRPr="002F3835">
        <w:t>Principio de Segregación de interfaces (ISP).</w:t>
      </w:r>
    </w:p>
    <w:p w14:paraId="1A7C3A35" w14:textId="58AF1878" w:rsidR="00FE0194" w:rsidRDefault="002F3835" w:rsidP="00CD0A1C">
      <w:r>
        <w:t>1)</w:t>
      </w:r>
      <w:r w:rsidR="00FE0194">
        <w:t xml:space="preserve">¿Qué información necesitan las clases EmailSender y SMSSender de la clase Contacto </w:t>
      </w:r>
      <w:r>
        <w:t xml:space="preserve"> </w:t>
      </w:r>
      <w:r w:rsidR="00FE0194">
        <w:t>para realizar su tarea, y qué información recogen? Consideras que incumplen en principio ISP</w:t>
      </w:r>
    </w:p>
    <w:p w14:paraId="41488320" w14:textId="7CEEE704" w:rsidR="00621CB1" w:rsidRPr="00FE0194" w:rsidRDefault="00621CB1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>Sí</w:t>
      </w:r>
      <w:r w:rsidR="002F3835">
        <w:rPr>
          <w:rFonts w:cs="Times New Roman"/>
        </w:rPr>
        <w:t xml:space="preserve"> lo incumple</w:t>
      </w:r>
      <w:r w:rsidRPr="00FE0194">
        <w:rPr>
          <w:rFonts w:cs="Times New Roman"/>
        </w:rPr>
        <w:t xml:space="preserve">. </w:t>
      </w:r>
      <w:r w:rsidRPr="00FE0194">
        <w:rPr>
          <w:rStyle w:val="CdigoHTML"/>
          <w:rFonts w:ascii="Times New Roman" w:eastAsiaTheme="minorHAnsi" w:hAnsi="Times New Roman" w:cs="Times New Roman"/>
        </w:rPr>
        <w:t>EmailSender</w:t>
      </w:r>
      <w:r w:rsidRPr="00FE0194">
        <w:rPr>
          <w:rFonts w:cs="Times New Roman"/>
        </w:rPr>
        <w:t xml:space="preserve"> y </w:t>
      </w:r>
      <w:r w:rsidRPr="00FE0194">
        <w:rPr>
          <w:rStyle w:val="CdigoHTML"/>
          <w:rFonts w:ascii="Times New Roman" w:eastAsiaTheme="minorHAnsi" w:hAnsi="Times New Roman" w:cs="Times New Roman"/>
        </w:rPr>
        <w:t>SMSSender</w:t>
      </w:r>
      <w:r w:rsidRPr="00FE0194">
        <w:rPr>
          <w:rFonts w:cs="Times New Roman"/>
        </w:rPr>
        <w:t xml:space="preserve"> recogen todo el objeto </w:t>
      </w:r>
      <w:r w:rsidRPr="00FE0194">
        <w:rPr>
          <w:rStyle w:val="CdigoHTML"/>
          <w:rFonts w:ascii="Times New Roman" w:eastAsiaTheme="minorHAnsi" w:hAnsi="Times New Roman" w:cs="Times New Roman"/>
        </w:rPr>
        <w:t>Contacto</w:t>
      </w:r>
      <w:r w:rsidRPr="00FE0194">
        <w:rPr>
          <w:rFonts w:cs="Times New Roman"/>
        </w:rPr>
        <w:t xml:space="preserve"> cuando solo necesitan un dato específico (email o teléfono). Esto genera un acoplamiento innecesario.</w:t>
      </w:r>
    </w:p>
    <w:p w14:paraId="6CB97B0A" w14:textId="4F911F6B" w:rsidR="00FE0194" w:rsidRDefault="002F3835" w:rsidP="00CD0A1C">
      <w:r>
        <w:lastRenderedPageBreak/>
        <w:t>2)</w:t>
      </w:r>
      <w:r w:rsidR="00FE0194">
        <w:t>Refactoriza las clases anteriores, sustituyendo el parámetro Contacto, por una interfaz.</w:t>
      </w:r>
      <w:r>
        <w:t xml:space="preserve"> </w:t>
      </w:r>
      <w:r w:rsidR="00FE0194">
        <w:t>Esta interfaz tendrá los métodos necesarios para acceder a la información que necesita en método. Modifica también la clase Contacto.</w:t>
      </w:r>
    </w:p>
    <w:p w14:paraId="15DB4010" w14:textId="6D86F031" w:rsidR="00621CB1" w:rsidRPr="00FE0194" w:rsidRDefault="00621CB1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Se crearon las interfaces </w:t>
      </w:r>
      <w:r w:rsidRPr="00FE0194">
        <w:rPr>
          <w:rStyle w:val="CdigoHTML"/>
          <w:rFonts w:ascii="Times New Roman" w:eastAsiaTheme="minorHAnsi" w:hAnsi="Times New Roman" w:cs="Times New Roman"/>
        </w:rPr>
        <w:t>IEmailable</w:t>
      </w:r>
      <w:r w:rsidRPr="00FE0194">
        <w:rPr>
          <w:rFonts w:cs="Times New Roman"/>
        </w:rPr>
        <w:t xml:space="preserve"> e </w:t>
      </w:r>
      <w:r w:rsidRPr="00FE0194">
        <w:rPr>
          <w:rStyle w:val="CdigoHTML"/>
          <w:rFonts w:ascii="Times New Roman" w:eastAsiaTheme="minorHAnsi" w:hAnsi="Times New Roman" w:cs="Times New Roman"/>
        </w:rPr>
        <w:t>ISmsable</w:t>
      </w:r>
      <w:r w:rsidRPr="00FE0194">
        <w:rPr>
          <w:rFonts w:cs="Times New Roman"/>
        </w:rPr>
        <w:t>. Ahora cada "Sender" solo conoce la información estrictamente necesaria.</w:t>
      </w:r>
    </w:p>
    <w:p w14:paraId="41C65C83" w14:textId="4C494A0F" w:rsidR="00CD0A1C" w:rsidRDefault="002F3835" w:rsidP="00CD0A1C">
      <w:r>
        <w:t>3)</w:t>
      </w:r>
      <w:r w:rsidR="00CD0A1C">
        <w:t>Piensa que después de refactorización, la clase GmailAccount (con alguna modificación) podrá ser enviada a la clase EmailSender pero no a la clase SMSSender.</w:t>
      </w:r>
    </w:p>
    <w:p w14:paraId="71D7E4E1" w14:textId="77777777" w:rsidR="00CD0A1C" w:rsidRDefault="00CD0A1C" w:rsidP="00CD0A1C">
      <w:r>
        <w:t xml:space="preserve"> </w:t>
      </w:r>
    </w:p>
    <w:p w14:paraId="02747D09" w14:textId="77777777" w:rsidR="00CD0A1C" w:rsidRPr="00CD0A1C" w:rsidRDefault="00CD0A1C" w:rsidP="002F3835">
      <w:pPr>
        <w:ind w:firstLine="708"/>
        <w:rPr>
          <w:lang w:val="en-US"/>
        </w:rPr>
      </w:pPr>
      <w:r w:rsidRPr="00CD0A1C">
        <w:rPr>
          <w:lang w:val="en-US"/>
        </w:rPr>
        <w:t>public class GmailAccount {</w:t>
      </w:r>
    </w:p>
    <w:p w14:paraId="49ED67F5" w14:textId="77777777" w:rsidR="00CD0A1C" w:rsidRPr="00CD0A1C" w:rsidRDefault="00CD0A1C" w:rsidP="002F3835">
      <w:pPr>
        <w:ind w:firstLine="708"/>
        <w:rPr>
          <w:lang w:val="en-US"/>
        </w:rPr>
      </w:pPr>
      <w:r w:rsidRPr="00CD0A1C">
        <w:rPr>
          <w:lang w:val="en-US"/>
        </w:rPr>
        <w:t xml:space="preserve"> String name, emailAddress;</w:t>
      </w:r>
    </w:p>
    <w:p w14:paraId="33BA09DC" w14:textId="77777777" w:rsidR="00CD0A1C" w:rsidRDefault="00CD0A1C" w:rsidP="002F3835">
      <w:pPr>
        <w:ind w:firstLine="708"/>
      </w:pPr>
      <w:r>
        <w:t xml:space="preserve">} </w:t>
      </w:r>
    </w:p>
    <w:p w14:paraId="7F885071" w14:textId="32AAFDD6" w:rsidR="00CD0A1C" w:rsidRDefault="00CD0A1C" w:rsidP="00CD0A1C">
      <w:r>
        <w:t>Crea un programa que permita invocar al método sendEmail de la clase EmailSender con un objeto de la clase GmailAccount</w:t>
      </w:r>
    </w:p>
    <w:p w14:paraId="17356CB3" w14:textId="350442ED" w:rsidR="00621CB1" w:rsidRPr="00FE0194" w:rsidRDefault="00621CB1" w:rsidP="00F528A2">
      <w:pPr>
        <w:jc w:val="center"/>
        <w:rPr>
          <w:rFonts w:cs="Times New Roman"/>
        </w:rPr>
      </w:pPr>
      <w:r w:rsidRPr="00FE0194">
        <w:rPr>
          <w:rFonts w:cs="Times New Roman"/>
        </w:rPr>
        <w:t xml:space="preserve">Al implementar solo </w:t>
      </w:r>
      <w:r w:rsidRPr="00FE0194">
        <w:rPr>
          <w:rStyle w:val="CdigoHTML"/>
          <w:rFonts w:ascii="Times New Roman" w:eastAsiaTheme="minorHAnsi" w:hAnsi="Times New Roman" w:cs="Times New Roman"/>
        </w:rPr>
        <w:t>IEmailable</w:t>
      </w:r>
      <w:r w:rsidRPr="00FE0194">
        <w:rPr>
          <w:rFonts w:cs="Times New Roman"/>
        </w:rPr>
        <w:t>, garantizamos que no pueda ser usada por error en procesos de SMS.</w:t>
      </w:r>
    </w:p>
    <w:p w14:paraId="7797BC0E" w14:textId="77777777" w:rsidR="00621CB1" w:rsidRPr="00FE0194" w:rsidRDefault="00621CB1">
      <w:pPr>
        <w:rPr>
          <w:rFonts w:cs="Times New Roman"/>
        </w:rPr>
      </w:pPr>
    </w:p>
    <w:sectPr w:rsidR="00621CB1" w:rsidRPr="00FE0194" w:rsidSect="00CD0A1C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E0"/>
    <w:rsid w:val="00045140"/>
    <w:rsid w:val="002F3835"/>
    <w:rsid w:val="00621CB1"/>
    <w:rsid w:val="009916A8"/>
    <w:rsid w:val="00CD0A1C"/>
    <w:rsid w:val="00D145E0"/>
    <w:rsid w:val="00E81EDC"/>
    <w:rsid w:val="00F528A2"/>
    <w:rsid w:val="00FE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CEE8F"/>
  <w15:chartTrackingRefBased/>
  <w15:docId w15:val="{2FAA6234-C87F-422C-87C4-A739C462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A1C"/>
    <w:pPr>
      <w:spacing w:after="120"/>
    </w:pPr>
    <w:rPr>
      <w:rFonts w:ascii="Times New Roman" w:hAnsi="Times New Roman"/>
      <w:noProof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5E0"/>
    <w:pPr>
      <w:spacing w:before="100" w:beforeAutospacing="1" w:after="100" w:afterAutospacing="1" w:line="240" w:lineRule="auto"/>
    </w:pPr>
    <w:rPr>
      <w:rFonts w:eastAsia="Times New Roman" w:cs="Times New Roman"/>
      <w:noProof w:val="0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145E0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CD0A1C"/>
    <w:pPr>
      <w:spacing w:after="120" w:line="240" w:lineRule="auto"/>
      <w:jc w:val="center"/>
    </w:pPr>
    <w:rPr>
      <w:rFonts w:ascii="Times New Roman" w:hAnsi="Times New Roman"/>
      <w:b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9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Corredor Rueda</dc:creator>
  <cp:keywords/>
  <dc:description/>
  <cp:lastModifiedBy>Daniel Santiago Corredor Rueda</cp:lastModifiedBy>
  <cp:revision>2</cp:revision>
  <dcterms:created xsi:type="dcterms:W3CDTF">2026-04-06T19:30:00Z</dcterms:created>
  <dcterms:modified xsi:type="dcterms:W3CDTF">2026-04-09T17:09:00Z</dcterms:modified>
</cp:coreProperties>
</file>