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b w:val="1"/>
          <w:sz w:val="18"/>
          <w:szCs w:val="18"/>
        </w:rPr>
      </w:pPr>
      <w:r w:rsidDel="00000000" w:rsidR="00000000" w:rsidRPr="00000000">
        <w:rPr>
          <w:b w:val="1"/>
          <w:sz w:val="18"/>
          <w:szCs w:val="18"/>
          <w:rtl w:val="0"/>
        </w:rPr>
        <w:t xml:space="preserve">DIRECCIÓN GENERAL DE CULTURA Y EDUCACIÓN </w:t>
      </w:r>
    </w:p>
    <w:p w:rsidR="00000000" w:rsidDel="00000000" w:rsidP="00000000" w:rsidRDefault="00000000" w:rsidRPr="00000000" w14:paraId="00000002">
      <w:pPr>
        <w:spacing w:line="276" w:lineRule="auto"/>
        <w:jc w:val="both"/>
        <w:rPr>
          <w:b w:val="1"/>
          <w:sz w:val="18"/>
          <w:szCs w:val="18"/>
        </w:rPr>
      </w:pPr>
      <w:r w:rsidDel="00000000" w:rsidR="00000000" w:rsidRPr="00000000">
        <w:rPr>
          <w:b w:val="1"/>
          <w:sz w:val="18"/>
          <w:szCs w:val="18"/>
          <w:rtl w:val="0"/>
        </w:rPr>
        <w:t xml:space="preserve">SUBSECRETARÍA DE EDUCACIÓN </w:t>
      </w:r>
    </w:p>
    <w:p w:rsidR="00000000" w:rsidDel="00000000" w:rsidP="00000000" w:rsidRDefault="00000000" w:rsidRPr="00000000" w14:paraId="00000003">
      <w:pPr>
        <w:spacing w:line="276" w:lineRule="auto"/>
        <w:jc w:val="both"/>
        <w:rPr>
          <w:b w:val="1"/>
          <w:sz w:val="18"/>
          <w:szCs w:val="18"/>
        </w:rPr>
      </w:pPr>
      <w:r w:rsidDel="00000000" w:rsidR="00000000" w:rsidRPr="00000000">
        <w:rPr>
          <w:b w:val="1"/>
          <w:sz w:val="18"/>
          <w:szCs w:val="18"/>
          <w:rtl w:val="0"/>
        </w:rPr>
        <w:t xml:space="preserve">DIRECCIÓN PROVINCIAL DE EDUCACIÓN SECUNDARIA</w:t>
      </w:r>
    </w:p>
    <w:p w:rsidR="00000000" w:rsidDel="00000000" w:rsidP="00000000" w:rsidRDefault="00000000" w:rsidRPr="00000000" w14:paraId="00000004">
      <w:pPr>
        <w:spacing w:line="276" w:lineRule="auto"/>
        <w:jc w:val="both"/>
        <w:rPr>
          <w:b w:val="1"/>
          <w:sz w:val="20"/>
          <w:szCs w:val="20"/>
        </w:rPr>
      </w:pPr>
      <w:r w:rsidDel="00000000" w:rsidR="00000000" w:rsidRPr="00000000">
        <w:rPr>
          <w:b w:val="1"/>
          <w:sz w:val="18"/>
          <w:szCs w:val="18"/>
          <w:rtl w:val="0"/>
        </w:rPr>
        <w:t xml:space="preserve">DIRECCIÓN DE FORMACIÓN DOCENTE PERMANENTE</w:t>
      </w:r>
      <w:r w:rsidDel="00000000" w:rsidR="00000000" w:rsidRPr="00000000">
        <w:rPr>
          <w:rtl w:val="0"/>
        </w:rPr>
      </w:r>
    </w:p>
    <w:p w:rsidR="00000000" w:rsidDel="00000000" w:rsidP="00000000" w:rsidRDefault="00000000" w:rsidRPr="00000000" w14:paraId="00000005">
      <w:pPr>
        <w:spacing w:line="360" w:lineRule="auto"/>
        <w:jc w:val="center"/>
        <w:rPr>
          <w:b w:val="1"/>
          <w:u w:val="single"/>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MI PRIMER VOTO</w:t>
      </w:r>
    </w:p>
    <w:p w:rsidR="00000000" w:rsidDel="00000000" w:rsidP="00000000" w:rsidRDefault="00000000" w:rsidRPr="00000000" w14:paraId="00000007">
      <w:pPr>
        <w:spacing w:line="360" w:lineRule="auto"/>
        <w:jc w:val="center"/>
        <w:rPr/>
      </w:pPr>
      <w:r w:rsidDel="00000000" w:rsidR="00000000" w:rsidRPr="00000000">
        <w:rPr>
          <w:b w:val="1"/>
          <w:u w:val="single"/>
          <w:rtl w:val="0"/>
        </w:rPr>
        <w:t xml:space="preserve">Consignas - Encuentro de Formación Docente Permanente</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rPr>
          <w:i w:val="1"/>
        </w:rPr>
      </w:pPr>
      <w:r w:rsidDel="00000000" w:rsidR="00000000" w:rsidRPr="00000000">
        <w:rPr>
          <w:b w:val="1"/>
          <w:rtl w:val="0"/>
        </w:rPr>
        <w:t xml:space="preserve">ACTIVIDAD </w:t>
      </w: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Realizar una búsqueda en alguna red social (Facebook, Youtube, Instagram, Tik Tok, X, etc.) a partir de la frase: </w:t>
      </w:r>
      <w:r w:rsidDel="00000000" w:rsidR="00000000" w:rsidRPr="00000000">
        <w:rPr>
          <w:u w:val="single"/>
          <w:rtl w:val="0"/>
        </w:rPr>
        <w:t xml:space="preserve">elecciones legislativas 2025 en la provincia de Buenos Aires</w:t>
      </w:r>
      <w:r w:rsidDel="00000000" w:rsidR="00000000" w:rsidRPr="00000000">
        <w:rPr>
          <w:rtl w:val="0"/>
        </w:rPr>
        <w:t xml:space="preserve"> y elegir 1 reel o posteo: </w:t>
      </w:r>
    </w:p>
    <w:p w:rsidR="00000000" w:rsidDel="00000000" w:rsidP="00000000" w:rsidRDefault="00000000" w:rsidRPr="00000000" w14:paraId="0000000B">
      <w:pPr>
        <w:numPr>
          <w:ilvl w:val="0"/>
          <w:numId w:val="4"/>
        </w:numPr>
        <w:spacing w:line="360" w:lineRule="auto"/>
        <w:ind w:left="720" w:hanging="360"/>
        <w:jc w:val="both"/>
        <w:rPr/>
      </w:pPr>
      <w:r w:rsidDel="00000000" w:rsidR="00000000" w:rsidRPr="00000000">
        <w:rPr>
          <w:rtl w:val="0"/>
        </w:rPr>
        <w:t xml:space="preserve">Reconozcan qué se discute en torno a la elección. </w:t>
      </w:r>
    </w:p>
    <w:p w:rsidR="00000000" w:rsidDel="00000000" w:rsidP="00000000" w:rsidRDefault="00000000" w:rsidRPr="00000000" w14:paraId="0000000C">
      <w:pPr>
        <w:numPr>
          <w:ilvl w:val="0"/>
          <w:numId w:val="4"/>
        </w:numPr>
        <w:spacing w:line="360" w:lineRule="auto"/>
        <w:ind w:left="720" w:hanging="360"/>
        <w:jc w:val="both"/>
        <w:rPr/>
      </w:pPr>
      <w:r w:rsidDel="00000000" w:rsidR="00000000" w:rsidRPr="00000000">
        <w:rPr>
          <w:rtl w:val="0"/>
        </w:rPr>
        <w:t xml:space="preserve">¿Pueden reconocer el portal, usuario, canal desde donde se produce dicha intervención? </w:t>
      </w:r>
    </w:p>
    <w:p w:rsidR="00000000" w:rsidDel="00000000" w:rsidP="00000000" w:rsidRDefault="00000000" w:rsidRPr="00000000" w14:paraId="0000000D">
      <w:pPr>
        <w:numPr>
          <w:ilvl w:val="0"/>
          <w:numId w:val="4"/>
        </w:numPr>
        <w:spacing w:line="360" w:lineRule="auto"/>
        <w:ind w:left="720" w:hanging="360"/>
        <w:jc w:val="both"/>
        <w:rPr/>
      </w:pPr>
      <w:r w:rsidDel="00000000" w:rsidR="00000000" w:rsidRPr="00000000">
        <w:rPr>
          <w:rtl w:val="0"/>
        </w:rPr>
        <w:t xml:space="preserve">Realizar una lista con las preocupaciones y problemáticas que consideran relevantes frente a la elección legislativa de la provincia de Buenos Aires en el 2025.</w:t>
      </w:r>
    </w:p>
    <w:p w:rsidR="00000000" w:rsidDel="00000000" w:rsidP="00000000" w:rsidRDefault="00000000" w:rsidRPr="00000000" w14:paraId="0000000E">
      <w:pPr>
        <w:spacing w:line="360" w:lineRule="auto"/>
        <w:jc w:val="both"/>
        <w:rPr>
          <w:b w:val="1"/>
          <w:i w:val="1"/>
        </w:rPr>
      </w:pPr>
      <w:r w:rsidDel="00000000" w:rsidR="00000000" w:rsidRPr="00000000">
        <w:rPr>
          <w:rtl w:val="0"/>
        </w:rPr>
      </w:r>
    </w:p>
    <w:p w:rsidR="00000000" w:rsidDel="00000000" w:rsidP="00000000" w:rsidRDefault="00000000" w:rsidRPr="00000000" w14:paraId="0000000F">
      <w:pPr>
        <w:spacing w:line="360" w:lineRule="auto"/>
        <w:jc w:val="both"/>
        <w:rPr>
          <w:b w:val="1"/>
          <w:i w:val="1"/>
        </w:rPr>
      </w:pPr>
      <w:r w:rsidDel="00000000" w:rsidR="00000000" w:rsidRPr="00000000">
        <w:rPr>
          <w:rtl w:val="0"/>
        </w:rPr>
      </w:r>
    </w:p>
    <w:p w:rsidR="00000000" w:rsidDel="00000000" w:rsidP="00000000" w:rsidRDefault="00000000" w:rsidRPr="00000000" w14:paraId="00000010">
      <w:pPr>
        <w:spacing w:line="360" w:lineRule="auto"/>
        <w:jc w:val="both"/>
        <w:rPr>
          <w:b w:val="1"/>
          <w:i w:val="1"/>
        </w:rPr>
      </w:pPr>
      <w:r w:rsidDel="00000000" w:rsidR="00000000" w:rsidRPr="00000000">
        <w:rPr>
          <w:b w:val="1"/>
          <w:rtl w:val="0"/>
        </w:rPr>
        <w:t xml:space="preserve">ACTIVIDAD 2 </w:t>
      </w: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 Las elecciones como instrumento de la representación</w:t>
      </w:r>
    </w:p>
    <w:p w:rsidR="00000000" w:rsidDel="00000000" w:rsidP="00000000" w:rsidRDefault="00000000" w:rsidRPr="00000000" w14:paraId="00000012">
      <w:pPr>
        <w:spacing w:line="360" w:lineRule="auto"/>
        <w:ind w:left="0" w:firstLine="720"/>
        <w:jc w:val="both"/>
        <w:rPr/>
      </w:pPr>
      <w:r w:rsidDel="00000000" w:rsidR="00000000" w:rsidRPr="00000000">
        <w:rPr>
          <w:rtl w:val="0"/>
        </w:rPr>
        <w:t xml:space="preserve">En el grupo completo, las y los invitamos a discutir con lo recuperado de la indagación en redes: ¿Por qué nuestro sistema tiene elecciones intermedias? ¿Qué rol juegan? ¿Cuál es la importancia en la organización de la vida democrática?</w:t>
      </w:r>
    </w:p>
    <w:p w:rsidR="00000000" w:rsidDel="00000000" w:rsidP="00000000" w:rsidRDefault="00000000" w:rsidRPr="00000000" w14:paraId="00000013">
      <w:pPr>
        <w:spacing w:line="360" w:lineRule="auto"/>
        <w:jc w:val="both"/>
        <w:rPr>
          <w:b w:val="1"/>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Ausentismo y voto en blanco</w:t>
      </w:r>
    </w:p>
    <w:p w:rsidR="00000000" w:rsidDel="00000000" w:rsidP="00000000" w:rsidRDefault="00000000" w:rsidRPr="00000000" w14:paraId="00000015">
      <w:pPr>
        <w:spacing w:line="360" w:lineRule="auto"/>
        <w:jc w:val="both"/>
        <w:rPr/>
      </w:pPr>
      <w:r w:rsidDel="00000000" w:rsidR="00000000" w:rsidRPr="00000000">
        <w:rPr>
          <w:rtl w:val="0"/>
        </w:rPr>
        <w:t xml:space="preserve">QR con estadísticas electorales de la Provincia de Buenos Aires de los últimos años</w:t>
      </w:r>
    </w:p>
    <w:p w:rsidR="00000000" w:rsidDel="00000000" w:rsidP="00000000" w:rsidRDefault="00000000" w:rsidRPr="00000000" w14:paraId="00000016">
      <w:pPr>
        <w:spacing w:line="360" w:lineRule="auto"/>
        <w:jc w:val="both"/>
        <w:rPr>
          <w:sz w:val="20"/>
          <w:szCs w:val="20"/>
        </w:rPr>
      </w:pPr>
      <w:r w:rsidDel="00000000" w:rsidR="00000000" w:rsidRPr="00000000">
        <w:rPr>
          <w:sz w:val="20"/>
          <w:szCs w:val="20"/>
        </w:rPr>
        <w:drawing>
          <wp:inline distB="114300" distT="114300" distL="114300" distR="114300">
            <wp:extent cx="1500188" cy="1460076"/>
            <wp:effectExtent b="0" l="0" r="0" t="0"/>
            <wp:docPr id="12" name="image2.png"/>
            <a:graphic>
              <a:graphicData uri="http://schemas.openxmlformats.org/drawingml/2006/picture">
                <pic:pic>
                  <pic:nvPicPr>
                    <pic:cNvPr id="0" name="image2.png"/>
                    <pic:cNvPicPr preferRelativeResize="0"/>
                  </pic:nvPicPr>
                  <pic:blipFill>
                    <a:blip r:embed="rId7"/>
                    <a:srcRect b="30325" l="39368" r="40033" t="30066"/>
                    <a:stretch>
                      <a:fillRect/>
                    </a:stretch>
                  </pic:blipFill>
                  <pic:spPr>
                    <a:xfrm>
                      <a:off x="0" y="0"/>
                      <a:ext cx="1500188" cy="14600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sz w:val="20"/>
          <w:szCs w:val="20"/>
        </w:rPr>
      </w:pPr>
      <w:r w:rsidDel="00000000" w:rsidR="00000000" w:rsidRPr="00000000">
        <w:rPr>
          <w:rtl w:val="0"/>
        </w:rPr>
      </w:r>
    </w:p>
    <w:p w:rsidR="00000000" w:rsidDel="00000000" w:rsidP="00000000" w:rsidRDefault="00000000" w:rsidRPr="00000000" w14:paraId="00000018">
      <w:pPr>
        <w:spacing w:line="360" w:lineRule="auto"/>
        <w:jc w:val="both"/>
        <w:rPr>
          <w:sz w:val="20"/>
          <w:szCs w:val="20"/>
        </w:rPr>
      </w:pPr>
      <w:r w:rsidDel="00000000" w:rsidR="00000000" w:rsidRPr="00000000">
        <w:rPr>
          <w:rtl w:val="0"/>
        </w:rPr>
      </w:r>
    </w:p>
    <w:p w:rsidR="00000000" w:rsidDel="00000000" w:rsidP="00000000" w:rsidRDefault="00000000" w:rsidRPr="00000000" w14:paraId="00000019">
      <w:pPr>
        <w:spacing w:line="360" w:lineRule="auto"/>
        <w:jc w:val="both"/>
        <w:rPr>
          <w:sz w:val="20"/>
          <w:szCs w:val="20"/>
        </w:rPr>
      </w:pPr>
      <w:r w:rsidDel="00000000" w:rsidR="00000000" w:rsidRPr="00000000">
        <w:rPr>
          <w:rtl w:val="0"/>
        </w:rPr>
      </w:r>
    </w:p>
    <w:p w:rsidR="00000000" w:rsidDel="00000000" w:rsidP="00000000" w:rsidRDefault="00000000" w:rsidRPr="00000000" w14:paraId="0000001A">
      <w:pPr>
        <w:spacing w:line="360" w:lineRule="auto"/>
        <w:jc w:val="both"/>
        <w:rPr>
          <w:sz w:val="20"/>
          <w:szCs w:val="20"/>
        </w:rPr>
      </w:pPr>
      <w:hyperlink r:id="rId8">
        <w:r w:rsidDel="00000000" w:rsidR="00000000" w:rsidRPr="00000000">
          <w:rPr>
            <w:sz w:val="20"/>
            <w:szCs w:val="20"/>
            <w:u w:val="single"/>
            <w:rtl w:val="0"/>
          </w:rPr>
          <w:t xml:space="preserve">https://drive.google.com/file/d/1dVMeagxYVsQ7HhvzNMJgrrARWbLd_2_o/view?usp=drive_link</w:t>
        </w:r>
      </w:hyperlink>
      <w:r w:rsidDel="00000000" w:rsidR="00000000" w:rsidRPr="00000000">
        <w:rPr>
          <w:sz w:val="20"/>
          <w:szCs w:val="20"/>
          <w:rtl w:val="0"/>
        </w:rPr>
        <w:t xml:space="preserve"> </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b w:val="1"/>
          <w:rtl w:val="0"/>
        </w:rPr>
        <w:t xml:space="preserve">Consigna de debate en grupo: </w:t>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pPr>
      <w:r w:rsidDel="00000000" w:rsidR="00000000" w:rsidRPr="00000000">
        <w:rPr>
          <w:rtl w:val="0"/>
        </w:rPr>
        <w:t xml:space="preserve">¿Qué porcentaje de participación observamos en cada elección legislativa? ¿Varía con respecto a las elecciones ejecutivas? ¿Qué nos dicen estos números? ¿Cómo se puede fomentar la participación democrática desde la escuela?</w:t>
      </w:r>
    </w:p>
    <w:p w:rsidR="00000000" w:rsidDel="00000000" w:rsidP="00000000" w:rsidRDefault="00000000" w:rsidRPr="00000000" w14:paraId="0000001E">
      <w:pPr>
        <w:numPr>
          <w:ilvl w:val="0"/>
          <w:numId w:val="1"/>
        </w:numPr>
        <w:spacing w:line="360" w:lineRule="auto"/>
        <w:ind w:left="720" w:hanging="360"/>
        <w:jc w:val="both"/>
        <w:rPr/>
      </w:pPr>
      <w:r w:rsidDel="00000000" w:rsidR="00000000" w:rsidRPr="00000000">
        <w:rPr>
          <w:rtl w:val="0"/>
        </w:rPr>
        <w:t xml:space="preserve">¿Qué espacio ocupa en nuestra sociedad el debate en torno a la importancia de las elecciones legislativas? ¿Cuánto sabemos de su historia, objetivos y alcances?</w:t>
      </w:r>
    </w:p>
    <w:p w:rsidR="00000000" w:rsidDel="00000000" w:rsidP="00000000" w:rsidRDefault="00000000" w:rsidRPr="00000000" w14:paraId="0000001F">
      <w:pPr>
        <w:numPr>
          <w:ilvl w:val="0"/>
          <w:numId w:val="1"/>
        </w:numPr>
        <w:spacing w:line="360" w:lineRule="auto"/>
        <w:ind w:left="720" w:hanging="360"/>
        <w:jc w:val="both"/>
        <w:rPr/>
      </w:pPr>
      <w:r w:rsidDel="00000000" w:rsidR="00000000" w:rsidRPr="00000000">
        <w:rPr>
          <w:rtl w:val="0"/>
        </w:rPr>
        <w:t xml:space="preserve">¿Qué nos dicen estos números de las elecciones legislativas intermedias? ¿Cómo lo podemos entrecruzar con la historia política de esos años? ¿Se cumple lo que se debatió en el momento anterior? </w:t>
      </w:r>
    </w:p>
    <w:p w:rsidR="00000000" w:rsidDel="00000000" w:rsidP="00000000" w:rsidRDefault="00000000" w:rsidRPr="00000000" w14:paraId="00000020">
      <w:pPr>
        <w:numPr>
          <w:ilvl w:val="0"/>
          <w:numId w:val="1"/>
        </w:numPr>
        <w:spacing w:line="360" w:lineRule="auto"/>
        <w:ind w:left="720" w:hanging="360"/>
        <w:jc w:val="both"/>
        <w:rPr/>
      </w:pPr>
      <w:r w:rsidDel="00000000" w:rsidR="00000000" w:rsidRPr="00000000">
        <w:rPr>
          <w:rtl w:val="0"/>
        </w:rPr>
        <w:t xml:space="preserve">Les proponemos pensar una muy breve reflexión sobre el posicionamiento frente a las elecciones intermedias de la ciudadanía considerando la esencia de la representación proporcional y la renovación parcial de representantes parlamentarios. </w:t>
      </w:r>
    </w:p>
    <w:p w:rsidR="00000000" w:rsidDel="00000000" w:rsidP="00000000" w:rsidRDefault="00000000" w:rsidRPr="00000000" w14:paraId="00000021">
      <w:pPr>
        <w:spacing w:line="360" w:lineRule="auto"/>
        <w:jc w:val="both"/>
        <w:rPr>
          <w:b w:val="1"/>
          <w:i w:val="1"/>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r>
    </w:p>
    <w:p w:rsidR="00000000" w:rsidDel="00000000" w:rsidP="00000000" w:rsidRDefault="00000000" w:rsidRPr="00000000" w14:paraId="00000023">
      <w:pPr>
        <w:spacing w:line="360" w:lineRule="auto"/>
        <w:jc w:val="both"/>
        <w:rPr>
          <w:i w:val="1"/>
        </w:rPr>
      </w:pPr>
      <w:r w:rsidDel="00000000" w:rsidR="00000000" w:rsidRPr="00000000">
        <w:rPr>
          <w:b w:val="1"/>
          <w:rtl w:val="0"/>
        </w:rPr>
        <w:t xml:space="preserve">ACTIVIDAD 3: Asistencia técnica electoral </w:t>
      </w:r>
      <w:r w:rsidDel="00000000" w:rsidR="00000000" w:rsidRPr="00000000">
        <w:rPr>
          <w:rtl w:val="0"/>
        </w:rPr>
      </w:r>
    </w:p>
    <w:p w:rsidR="00000000" w:rsidDel="00000000" w:rsidP="00000000" w:rsidRDefault="00000000" w:rsidRPr="00000000" w14:paraId="00000024">
      <w:pPr>
        <w:spacing w:line="360" w:lineRule="auto"/>
        <w:jc w:val="both"/>
        <w:rPr>
          <w:b w:val="1"/>
        </w:rPr>
      </w:pPr>
      <w:hyperlink r:id="rId9">
        <w:r w:rsidDel="00000000" w:rsidR="00000000" w:rsidRPr="00000000">
          <w:rPr>
            <w:b w:val="1"/>
            <w:u w:val="single"/>
            <w:rtl w:val="0"/>
          </w:rPr>
          <w:t xml:space="preserve">Cuadernillo - Versión Preliminar</w:t>
        </w:r>
      </w:hyperlink>
      <w:r w:rsidDel="00000000" w:rsidR="00000000" w:rsidRPr="00000000">
        <w:rPr>
          <w:rtl w:val="0"/>
        </w:rPr>
      </w:r>
    </w:p>
    <w:p w:rsidR="00000000" w:rsidDel="00000000" w:rsidP="00000000" w:rsidRDefault="00000000" w:rsidRPr="00000000" w14:paraId="00000025">
      <w:pPr>
        <w:spacing w:line="360" w:lineRule="auto"/>
        <w:jc w:val="center"/>
        <w:rPr>
          <w:b w:val="1"/>
        </w:rPr>
      </w:pPr>
      <w:r w:rsidDel="00000000" w:rsidR="00000000" w:rsidRPr="00000000">
        <w:rPr>
          <w:b w:val="1"/>
        </w:rPr>
        <w:drawing>
          <wp:inline distB="114300" distT="114300" distL="114300" distR="114300">
            <wp:extent cx="1482562" cy="1490127"/>
            <wp:effectExtent b="0" l="0" r="0" t="0"/>
            <wp:docPr id="11" name="image4.png"/>
            <a:graphic>
              <a:graphicData uri="http://schemas.openxmlformats.org/drawingml/2006/picture">
                <pic:pic>
                  <pic:nvPicPr>
                    <pic:cNvPr id="0" name="image4.png"/>
                    <pic:cNvPicPr preferRelativeResize="0"/>
                  </pic:nvPicPr>
                  <pic:blipFill>
                    <a:blip r:embed="rId10"/>
                    <a:srcRect b="6500" l="28239" r="27906" t="5449"/>
                    <a:stretch>
                      <a:fillRect/>
                    </a:stretch>
                  </pic:blipFill>
                  <pic:spPr>
                    <a:xfrm>
                      <a:off x="0" y="0"/>
                      <a:ext cx="1482562" cy="149012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b w:val="1"/>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b w:val="1"/>
          <w:rtl w:val="0"/>
        </w:rPr>
        <w:t xml:space="preserve">Parte 1: ¿Qué se vota en cada Distrito?</w:t>
      </w:r>
      <w:r w:rsidDel="00000000" w:rsidR="00000000" w:rsidRPr="00000000">
        <w:drawing>
          <wp:anchor allowOverlap="1" behindDoc="1" distB="0" distT="0" distL="0" distR="0" hidden="0" layoutInCell="1" locked="0" relativeHeight="0" simplePos="0">
            <wp:simplePos x="0" y="0"/>
            <wp:positionH relativeFrom="column">
              <wp:posOffset>4124325</wp:posOffset>
            </wp:positionH>
            <wp:positionV relativeFrom="paragraph">
              <wp:posOffset>123198</wp:posOffset>
            </wp:positionV>
            <wp:extent cx="1423988" cy="1423988"/>
            <wp:effectExtent b="0" l="0" r="0" t="0"/>
            <wp:wrapNone/>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23988" cy="1423988"/>
                    </a:xfrm>
                    <a:prstGeom prst="rect"/>
                    <a:ln/>
                  </pic:spPr>
                </pic:pic>
              </a:graphicData>
            </a:graphic>
          </wp:anchor>
        </w:drawing>
      </w:r>
    </w:p>
    <w:p w:rsidR="00000000" w:rsidDel="00000000" w:rsidP="00000000" w:rsidRDefault="00000000" w:rsidRPr="00000000" w14:paraId="00000028">
      <w:pPr>
        <w:spacing w:line="360" w:lineRule="auto"/>
        <w:jc w:val="both"/>
        <w:rPr/>
      </w:pPr>
      <w:r w:rsidDel="00000000" w:rsidR="00000000" w:rsidRPr="00000000">
        <w:rPr>
          <w:rtl w:val="0"/>
        </w:rPr>
        <w:t xml:space="preserve">Leemos por grupo el </w:t>
      </w:r>
      <w:r w:rsidDel="00000000" w:rsidR="00000000" w:rsidRPr="00000000">
        <w:rPr>
          <w:b w:val="1"/>
          <w:rtl w:val="0"/>
        </w:rPr>
        <w:t xml:space="preserve">Decreto de Convocatoria a Elecciones:</w:t>
      </w:r>
      <w:r w:rsidDel="00000000" w:rsidR="00000000" w:rsidRPr="00000000">
        <w:rPr>
          <w:rtl w:val="0"/>
        </w:rPr>
        <w:t xml:space="preserve"> </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ind w:left="0" w:firstLine="0"/>
        <w:jc w:val="both"/>
        <w:rPr>
          <w:b w:val="1"/>
        </w:rPr>
      </w:pPr>
      <w:r w:rsidDel="00000000" w:rsidR="00000000" w:rsidRPr="00000000">
        <w:rPr>
          <w:b w:val="1"/>
          <w:rtl w:val="0"/>
        </w:rPr>
        <w:t xml:space="preserve">Mapa con resultados por Distrito:</w:t>
      </w:r>
    </w:p>
    <w:p w:rsidR="00000000" w:rsidDel="00000000" w:rsidP="00000000" w:rsidRDefault="00000000" w:rsidRPr="00000000" w14:paraId="0000002F">
      <w:pPr>
        <w:spacing w:line="360" w:lineRule="auto"/>
        <w:ind w:left="0" w:firstLine="0"/>
        <w:jc w:val="both"/>
        <w:rPr/>
      </w:pPr>
      <w:hyperlink r:id="rId12">
        <w:r w:rsidDel="00000000" w:rsidR="00000000" w:rsidRPr="00000000">
          <w:rPr>
            <w:u w:val="single"/>
            <w:rtl w:val="0"/>
          </w:rPr>
          <w:t xml:space="preserve">https://www.juntaelectoral.gba.gov.ar/mapa-provincia-bsas.php</w:t>
        </w:r>
      </w:hyperlink>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b w:val="1"/>
          <w:rtl w:val="0"/>
        </w:rPr>
        <w:t xml:space="preserve">A partir de la lectura de estos  materiales, les proponemos indagar lo siguiente:</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A NIVEL PROVINCIAL</w:t>
      </w:r>
    </w:p>
    <w:p w:rsidR="00000000" w:rsidDel="00000000" w:rsidP="00000000" w:rsidRDefault="00000000" w:rsidRPr="00000000" w14:paraId="00000033">
      <w:pPr>
        <w:numPr>
          <w:ilvl w:val="0"/>
          <w:numId w:val="2"/>
        </w:numPr>
        <w:spacing w:line="360" w:lineRule="auto"/>
        <w:ind w:left="720" w:hanging="360"/>
        <w:jc w:val="both"/>
        <w:rPr/>
      </w:pPr>
      <w:r w:rsidDel="00000000" w:rsidR="00000000" w:rsidRPr="00000000">
        <w:rPr>
          <w:rtl w:val="0"/>
        </w:rPr>
        <w:t xml:space="preserve">¿A qué sección electoral pertenece el municipio donde vivís?</w:t>
      </w:r>
    </w:p>
    <w:p w:rsidR="00000000" w:rsidDel="00000000" w:rsidP="00000000" w:rsidRDefault="00000000" w:rsidRPr="00000000" w14:paraId="00000034">
      <w:pPr>
        <w:numPr>
          <w:ilvl w:val="0"/>
          <w:numId w:val="2"/>
        </w:numPr>
        <w:spacing w:line="360" w:lineRule="auto"/>
        <w:ind w:left="720" w:hanging="360"/>
        <w:jc w:val="both"/>
        <w:rPr/>
      </w:pPr>
      <w:r w:rsidDel="00000000" w:rsidR="00000000" w:rsidRPr="00000000">
        <w:rPr>
          <w:rtl w:val="0"/>
        </w:rPr>
        <w:t xml:space="preserve">¿Qué se elige en esa sección en el 2025 a nivel provincial? ¿Cuántos cargos se ponen en juego en esa sección? </w:t>
      </w:r>
    </w:p>
    <w:p w:rsidR="00000000" w:rsidDel="00000000" w:rsidP="00000000" w:rsidRDefault="00000000" w:rsidRPr="00000000" w14:paraId="00000035">
      <w:pPr>
        <w:numPr>
          <w:ilvl w:val="0"/>
          <w:numId w:val="2"/>
        </w:numPr>
        <w:spacing w:line="360" w:lineRule="auto"/>
        <w:ind w:left="720" w:hanging="360"/>
        <w:jc w:val="both"/>
        <w:rPr/>
      </w:pPr>
      <w:r w:rsidDel="00000000" w:rsidR="00000000" w:rsidRPr="00000000">
        <w:rPr>
          <w:rtl w:val="0"/>
        </w:rPr>
        <w:t xml:space="preserve">Prestando atención al cuadro con resultados electorales que trabajamos anteriormente ¿es una sección que tiene una tasa alta o baja de ausentismo y de voto en blanco? ¿Por qué creen que sucede esto en su realidad local? ¿En qué podríamos, desde la escuela, contribuir para fortalecer el presentismo electoral?</w:t>
      </w:r>
    </w:p>
    <w:p w:rsidR="00000000" w:rsidDel="00000000" w:rsidP="00000000" w:rsidRDefault="00000000" w:rsidRPr="00000000" w14:paraId="00000036">
      <w:pPr>
        <w:spacing w:line="360" w:lineRule="auto"/>
        <w:jc w:val="both"/>
        <w:rPr>
          <w:b w:val="1"/>
        </w:rPr>
      </w:pPr>
      <w:r w:rsidDel="00000000" w:rsidR="00000000" w:rsidRPr="00000000">
        <w:rPr>
          <w:b w:val="1"/>
          <w:rtl w:val="0"/>
        </w:rPr>
        <w:t xml:space="preserve">A NIVEL MUNICIPAL</w:t>
      </w:r>
    </w:p>
    <w:p w:rsidR="00000000" w:rsidDel="00000000" w:rsidP="00000000" w:rsidRDefault="00000000" w:rsidRPr="00000000" w14:paraId="00000037">
      <w:pPr>
        <w:numPr>
          <w:ilvl w:val="0"/>
          <w:numId w:val="3"/>
        </w:numPr>
        <w:spacing w:line="360" w:lineRule="auto"/>
        <w:ind w:left="720" w:hanging="360"/>
        <w:jc w:val="both"/>
        <w:rPr/>
      </w:pPr>
      <w:r w:rsidDel="00000000" w:rsidR="00000000" w:rsidRPr="00000000">
        <w:rPr>
          <w:rtl w:val="0"/>
        </w:rPr>
        <w:t xml:space="preserve">¿Qué se elige en tu municipio? ¿Cuántos concejales y concejalas? ¿Cuántos consejeros y consejeras escolares?</w:t>
      </w:r>
    </w:p>
    <w:p w:rsidR="00000000" w:rsidDel="00000000" w:rsidP="00000000" w:rsidRDefault="00000000" w:rsidRPr="00000000" w14:paraId="00000038">
      <w:pPr>
        <w:numPr>
          <w:ilvl w:val="0"/>
          <w:numId w:val="3"/>
        </w:numPr>
        <w:spacing w:line="360" w:lineRule="auto"/>
        <w:ind w:left="720" w:hanging="360"/>
        <w:jc w:val="both"/>
        <w:rPr/>
      </w:pPr>
      <w:r w:rsidDel="00000000" w:rsidR="00000000" w:rsidRPr="00000000">
        <w:rPr>
          <w:rtl w:val="0"/>
        </w:rPr>
        <w:t xml:space="preserve">Se propone investigar los resultados electorales del municipio donde viven en las últimas elecciones legislativas (pueden investigarlo en la página de la junta electoral de la provincia de Buenos Aires) y realizar la evolución del ausentismo electoral y del voto en blanco en su propio municipio. ¿A qué conclusión llegaría si ven estos resultados?</w:t>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b w:val="1"/>
          <w:rtl w:val="0"/>
        </w:rPr>
        <w:t xml:space="preserve">Parte 2: ¿Cómo se vota en cada elección?</w:t>
      </w:r>
    </w:p>
    <w:p w:rsidR="00000000" w:rsidDel="00000000" w:rsidP="00000000" w:rsidRDefault="00000000" w:rsidRPr="00000000" w14:paraId="0000003B">
      <w:pPr>
        <w:spacing w:line="360" w:lineRule="auto"/>
        <w:jc w:val="both"/>
        <w:rPr/>
      </w:pPr>
      <w:r w:rsidDel="00000000" w:rsidR="00000000" w:rsidRPr="00000000">
        <w:rPr>
          <w:rtl w:val="0"/>
        </w:rPr>
        <w:t xml:space="preserve">A partir del recorrido propuesto en el cuadernillo y en la presentación, abordamos los instrumentos de votación, las etapas de la votación y los pasos del día del comicio.</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CIERRE DEL ENCUENTRO</w:t>
      </w:r>
    </w:p>
    <w:p w:rsidR="00000000" w:rsidDel="00000000" w:rsidP="00000000" w:rsidRDefault="00000000" w:rsidRPr="00000000" w14:paraId="0000003E">
      <w:pPr>
        <w:spacing w:line="360" w:lineRule="auto"/>
        <w:rPr>
          <w:i w:val="1"/>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Plenario de cierre (compartimos recursos, posibles acciones, propuestas pedagógicas situadas) para nuestras escuelas a partir de la propuesta MI PRIMER VOTO.</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ncode Sans SemiBold">
    <w:embedRegular w:fontKey="{00000000-0000-0000-0000-000000000000}" r:id="rId1" w:subsetted="0"/>
    <w:embedBold w:fontKey="{00000000-0000-0000-0000-000000000000}" r:id="rId2" w:subsetted="0"/>
  </w:font>
  <w:font w:name="Encode Sans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drawing>
        <wp:inline distB="114300" distT="114300" distL="114300" distR="114300">
          <wp:extent cx="5731200" cy="825500"/>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tabs>
        <w:tab w:val="center" w:leader="none" w:pos="4419"/>
        <w:tab w:val="right" w:leader="none" w:pos="8838"/>
        <w:tab w:val="left" w:leader="none" w:pos="1253"/>
      </w:tabs>
      <w:spacing w:line="240" w:lineRule="auto"/>
      <w:jc w:val="right"/>
      <w:rPr>
        <w:rFonts w:ascii="Encode Sans SemiBold" w:cs="Encode Sans SemiBold" w:eastAsia="Encode Sans SemiBold" w:hAnsi="Encode Sans SemiBold"/>
        <w:color w:val="595959"/>
        <w:sz w:val="18"/>
        <w:szCs w:val="18"/>
      </w:rPr>
    </w:pPr>
    <w:r w:rsidDel="00000000" w:rsidR="00000000" w:rsidRPr="00000000">
      <w:rPr>
        <w:rFonts w:ascii="Encode Sans SemiBold" w:cs="Encode Sans SemiBold" w:eastAsia="Encode Sans SemiBold" w:hAnsi="Encode Sans SemiBold"/>
        <w:color w:val="595959"/>
        <w:sz w:val="18"/>
        <w:szCs w:val="18"/>
        <w:rtl w:val="0"/>
      </w:rPr>
      <w:t xml:space="preserve">2025 •</w:t>
    </w:r>
    <w:r w:rsidDel="00000000" w:rsidR="00000000" w:rsidRPr="00000000">
      <w:rPr>
        <w:rFonts w:ascii="Encode Sans Medium" w:cs="Encode Sans Medium" w:eastAsia="Encode Sans Medium" w:hAnsi="Encode Sans Medium"/>
        <w:color w:val="595959"/>
        <w:sz w:val="18"/>
        <w:szCs w:val="18"/>
        <w:rtl w:val="0"/>
      </w:rPr>
      <w:t xml:space="preserve"> Año del Centenario de la Refinería YPF La Plata: Emblema de la Soberanía Energética Argentina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juntaelectoral.gba.gov.ar/mapa-provincia-bsa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rtEbITVA2Kk1X317F2gAKe2vbZc5TZ7/view?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dVMeagxYVsQ7HhvzNMJgrrARWbLd_2_o/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ncodeSansSemiBold-regular.ttf"/><Relationship Id="rId2" Type="http://schemas.openxmlformats.org/officeDocument/2006/relationships/font" Target="fonts/EncodeSansSemiBold-bold.ttf"/><Relationship Id="rId3" Type="http://schemas.openxmlformats.org/officeDocument/2006/relationships/font" Target="fonts/EncodeSansMedium-regular.ttf"/><Relationship Id="rId4" Type="http://schemas.openxmlformats.org/officeDocument/2006/relationships/font" Target="fonts/EncodeSansMedium-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6/sydN6GkXNNNPSXEtNdfMi7g==">CgMxLjA4AHIhMWMzVE4tY05UTUlmYzN4RkxtQllBZ2RvZkVEYUJvR1ZZ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2025-06-19T18:21:00Z</dcterms:created>
  <dc:creator>Usuario</dc:creator>
</cp:coreProperties>
</file>