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1BDDB" w14:textId="208FC137" w:rsidR="00F77CD4" w:rsidRDefault="00166E56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Visto: bene. Procedi.</w:t>
      </w:r>
      <w:bookmarkStart w:id="0" w:name="_GoBack"/>
      <w:bookmarkEnd w:id="0"/>
    </w:p>
    <w:sectPr w:rsidR="00F77C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28A4"/>
    <w:rsid w:val="00166E56"/>
    <w:rsid w:val="009C28A4"/>
    <w:rsid w:val="00F7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7CA43-C079-42B4-9D61-97DB35EF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Gaspari</dc:creator>
  <cp:keywords/>
  <dc:description/>
  <cp:lastModifiedBy>Daniel De Gaspari</cp:lastModifiedBy>
  <cp:revision>2</cp:revision>
  <dcterms:created xsi:type="dcterms:W3CDTF">2017-11-25T19:13:00Z</dcterms:created>
  <dcterms:modified xsi:type="dcterms:W3CDTF">2017-11-25T19:13:00Z</dcterms:modified>
</cp:coreProperties>
</file>