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template.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68611">
      <w:pPr>
        <w:spacing w:after="0" w:line="360" w:lineRule="auto"/>
        <w:jc w:val="both"/>
        <w:rPr>
          <w:rFonts w:ascii="Times New Roman" w:hAnsi="Times New Roman" w:cs="Times New Roman"/>
          <w:b/>
          <w:bCs/>
          <w:color w:val="000000"/>
          <w:sz w:val="24"/>
          <w:szCs w:val="24"/>
        </w:rPr>
      </w:pPr>
    </w:p>
    <w:p w14:paraId="7CACAC30">
      <w:pPr>
        <w:spacing w:after="0" w:line="360" w:lineRule="auto"/>
        <w:ind w:firstLine="72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VENTURE CAPITAL FINANCING AND PERFORMANCE OF</w:t>
      </w:r>
      <w:r>
        <w:rPr>
          <w:rFonts w:hint="default" w:ascii="Times New Roman" w:hAnsi="Times New Roman" w:cs="Times New Roman"/>
          <w:b/>
          <w:bCs/>
          <w:color w:val="000000"/>
          <w:sz w:val="28"/>
          <w:szCs w:val="28"/>
          <w:lang w:val="en-US"/>
        </w:rPr>
        <w:t xml:space="preserve"> </w:t>
      </w:r>
      <w:r>
        <w:rPr>
          <w:rFonts w:ascii="Times New Roman" w:hAnsi="Times New Roman" w:cs="Times New Roman"/>
          <w:b/>
          <w:bCs/>
          <w:color w:val="000000"/>
          <w:sz w:val="28"/>
          <w:szCs w:val="28"/>
        </w:rPr>
        <w:t>SMALL AND MEDIUM SCALE ENTERPRISES IN NIGERIA</w:t>
      </w:r>
    </w:p>
    <w:p w14:paraId="2C95D38B">
      <w:pPr>
        <w:spacing w:after="0" w:line="360" w:lineRule="auto"/>
        <w:ind w:firstLine="1801" w:firstLineChars="75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(A STUDY OF UMUAHIA NORTH L.G.A, ABIA STATE)</w:t>
      </w:r>
    </w:p>
    <w:p w14:paraId="749145D1">
      <w:pPr>
        <w:spacing w:line="360" w:lineRule="auto"/>
        <w:jc w:val="center"/>
        <w:rPr>
          <w:rFonts w:ascii="Times New Roman" w:hAnsi="Times New Roman" w:cs="Times New Roman"/>
          <w:b/>
          <w:bCs/>
          <w:sz w:val="28"/>
          <w:szCs w:val="28"/>
        </w:rPr>
      </w:pPr>
    </w:p>
    <w:p w14:paraId="47F02EAB">
      <w:pPr>
        <w:spacing w:line="360" w:lineRule="auto"/>
        <w:jc w:val="center"/>
        <w:rPr>
          <w:rFonts w:ascii="Times New Roman" w:hAnsi="Times New Roman" w:cs="Times New Roman"/>
          <w:b/>
          <w:bCs/>
          <w:sz w:val="28"/>
          <w:szCs w:val="28"/>
        </w:rPr>
      </w:pPr>
    </w:p>
    <w:p w14:paraId="53726C7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BY</w:t>
      </w:r>
    </w:p>
    <w:p w14:paraId="0286F08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UGWU CHIDERA DANNIS</w:t>
      </w:r>
    </w:p>
    <w:p w14:paraId="5F1EFA7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BA/2022/625</w:t>
      </w:r>
    </w:p>
    <w:p w14:paraId="62173AED">
      <w:pPr>
        <w:spacing w:after="0" w:line="360" w:lineRule="auto"/>
        <w:jc w:val="center"/>
        <w:rPr>
          <w:rFonts w:ascii="Times New Roman" w:hAnsi="Times New Roman" w:cs="Times New Roman"/>
          <w:b/>
          <w:bCs/>
          <w:sz w:val="24"/>
          <w:szCs w:val="24"/>
        </w:rPr>
      </w:pPr>
    </w:p>
    <w:p w14:paraId="12E1BD39">
      <w:pPr>
        <w:spacing w:after="0" w:line="360" w:lineRule="auto"/>
        <w:jc w:val="center"/>
        <w:rPr>
          <w:rFonts w:ascii="Times New Roman" w:hAnsi="Times New Roman" w:cs="Times New Roman"/>
          <w:b/>
          <w:bCs/>
          <w:sz w:val="24"/>
          <w:szCs w:val="24"/>
        </w:rPr>
      </w:pPr>
    </w:p>
    <w:p w14:paraId="6F16331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BUSINESS ADMINISTRATION</w:t>
      </w:r>
    </w:p>
    <w:p w14:paraId="21BF961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FACULTY OF MANAGEMENT AND SOCIAL SCIENCES</w:t>
      </w:r>
    </w:p>
    <w:p w14:paraId="30ACACF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CARITAS UNIVERSITY AMORJI NIKE, ENUGU, ENUGU STATE, NIGERIA.</w:t>
      </w:r>
    </w:p>
    <w:p w14:paraId="20D6F2C5">
      <w:pPr>
        <w:spacing w:line="360" w:lineRule="auto"/>
        <w:ind w:firstLine="3122" w:firstLineChars="1300"/>
        <w:jc w:val="both"/>
        <w:rPr>
          <w:rFonts w:ascii="Times New Roman" w:hAnsi="Times New Roman" w:cs="Times New Roman"/>
          <w:b/>
          <w:bCs/>
          <w:sz w:val="24"/>
          <w:szCs w:val="24"/>
        </w:rPr>
      </w:pPr>
    </w:p>
    <w:p w14:paraId="364E1C8C">
      <w:pPr>
        <w:spacing w:line="360" w:lineRule="auto"/>
        <w:jc w:val="center"/>
        <w:rPr>
          <w:rFonts w:ascii="Times New Roman" w:hAnsi="Times New Roman" w:cs="Times New Roman"/>
          <w:b/>
          <w:bCs/>
          <w:sz w:val="24"/>
          <w:szCs w:val="24"/>
        </w:rPr>
      </w:pPr>
    </w:p>
    <w:p w14:paraId="3214325D">
      <w:pPr>
        <w:spacing w:line="360" w:lineRule="auto"/>
        <w:jc w:val="center"/>
        <w:rPr>
          <w:rFonts w:hint="default" w:ascii="Times New Roman" w:hAnsi="Times New Roman" w:cs="Times New Roman"/>
          <w:b/>
          <w:bCs/>
          <w:color w:val="000000"/>
          <w:sz w:val="24"/>
          <w:szCs w:val="24"/>
          <w:lang w:val="en-US"/>
        </w:rPr>
      </w:pPr>
      <w:r>
        <w:rPr>
          <w:rFonts w:ascii="Times New Roman" w:hAnsi="Times New Roman" w:cs="Times New Roman"/>
          <w:b/>
          <w:bCs/>
          <w:sz w:val="24"/>
          <w:szCs w:val="24"/>
        </w:rPr>
        <w:t>AUGUST, 202</w:t>
      </w:r>
      <w:r>
        <w:rPr>
          <w:rFonts w:hint="default" w:ascii="Times New Roman" w:hAnsi="Times New Roman" w:cs="Times New Roman"/>
          <w:b/>
          <w:bCs/>
          <w:sz w:val="24"/>
          <w:szCs w:val="24"/>
          <w:lang w:val="en-US"/>
        </w:rPr>
        <w:t>6</w:t>
      </w:r>
    </w:p>
    <w:p w14:paraId="534B5B44">
      <w:pPr>
        <w:rPr>
          <w:sz w:val="24"/>
          <w:szCs w:val="24"/>
        </w:rPr>
        <w:sectPr>
          <w:footerReference r:id="rId5" w:type="default"/>
          <w:pgSz w:w="11906" w:h="16838"/>
          <w:pgMar w:top="1440" w:right="1440" w:bottom="1440" w:left="1440" w:header="708" w:footer="708" w:gutter="0"/>
          <w:cols w:space="720" w:num="1"/>
          <w:docGrid w:type="lines" w:linePitch="312" w:charSpace="0"/>
        </w:sectPr>
      </w:pPr>
    </w:p>
    <w:p w14:paraId="19E97DF9">
      <w:pPr>
        <w:spacing w:after="0" w:line="360" w:lineRule="auto"/>
        <w:ind w:firstLine="720"/>
        <w:jc w:val="center"/>
        <w:rPr>
          <w:rFonts w:ascii="Times New Roman" w:hAnsi="Times New Roman" w:cs="Times New Roman"/>
          <w:b/>
          <w:bCs/>
          <w:sz w:val="24"/>
          <w:szCs w:val="24"/>
        </w:rPr>
      </w:pPr>
      <w:r>
        <w:rPr>
          <w:rFonts w:ascii="Times New Roman" w:hAnsi="Times New Roman" w:cs="Times New Roman"/>
          <w:b/>
          <w:bCs/>
          <w:color w:val="000000"/>
          <w:sz w:val="24"/>
          <w:szCs w:val="24"/>
        </w:rPr>
        <w:t>VENTURE CAPITAL FINANCING AND PERFORMANCE OF SMALL AND MEDIUM SCALE ENTERPRISES IN NIGERIA (A STUDY OF UMUAHIA NORTH L.G.A, ABIA STATE)</w:t>
      </w:r>
    </w:p>
    <w:p w14:paraId="4D7F41BF">
      <w:pPr>
        <w:spacing w:line="360" w:lineRule="auto"/>
        <w:jc w:val="center"/>
        <w:rPr>
          <w:rFonts w:ascii="Times New Roman" w:hAnsi="Times New Roman" w:cs="Times New Roman"/>
          <w:b/>
          <w:bCs/>
          <w:sz w:val="24"/>
          <w:szCs w:val="24"/>
        </w:rPr>
      </w:pPr>
    </w:p>
    <w:p w14:paraId="026F220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BY</w:t>
      </w:r>
    </w:p>
    <w:p w14:paraId="2CD94839">
      <w:pPr>
        <w:spacing w:after="0" w:line="360" w:lineRule="auto"/>
        <w:jc w:val="center"/>
        <w:rPr>
          <w:rFonts w:ascii="Times New Roman" w:hAnsi="Times New Roman" w:cs="Times New Roman"/>
          <w:b/>
          <w:bCs/>
          <w:sz w:val="24"/>
          <w:szCs w:val="24"/>
        </w:rPr>
      </w:pPr>
    </w:p>
    <w:p w14:paraId="1CF41C9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UGWU CHIDERA DANNIS</w:t>
      </w:r>
    </w:p>
    <w:p w14:paraId="38ADC8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BA/2022/625</w:t>
      </w:r>
    </w:p>
    <w:p w14:paraId="53B9B2B3">
      <w:pPr>
        <w:spacing w:after="0" w:line="360" w:lineRule="auto"/>
        <w:jc w:val="center"/>
        <w:rPr>
          <w:rFonts w:ascii="Times New Roman" w:hAnsi="Times New Roman" w:cs="Times New Roman"/>
          <w:b/>
          <w:bCs/>
          <w:sz w:val="24"/>
          <w:szCs w:val="24"/>
        </w:rPr>
      </w:pPr>
    </w:p>
    <w:p w14:paraId="5C566EF4">
      <w:pPr>
        <w:spacing w:after="0" w:line="360" w:lineRule="auto"/>
        <w:jc w:val="center"/>
        <w:rPr>
          <w:b/>
          <w:bCs/>
          <w:sz w:val="24"/>
          <w:szCs w:val="24"/>
        </w:rPr>
      </w:pPr>
      <w:r>
        <w:rPr>
          <w:rFonts w:ascii="Times New Roman" w:hAnsi="Times New Roman" w:eastAsia="Times New Roman" w:cs="Times New Roman"/>
          <w:b/>
          <w:bCs/>
          <w:sz w:val="24"/>
          <w:szCs w:val="24"/>
        </w:rPr>
        <w:t>A PROJECT REPORT SUBMITTED TO THE DEPARTMENT OF BUSINESS</w:t>
      </w:r>
    </w:p>
    <w:p w14:paraId="31963ECE">
      <w:pPr>
        <w:spacing w:after="150" w:line="360" w:lineRule="auto"/>
        <w:jc w:val="center"/>
        <w:rPr>
          <w:b/>
          <w:bCs/>
          <w:sz w:val="24"/>
          <w:szCs w:val="24"/>
        </w:rPr>
      </w:pPr>
      <w:r>
        <w:rPr>
          <w:rFonts w:ascii="Times New Roman" w:hAnsi="Times New Roman" w:eastAsia="Times New Roman" w:cs="Times New Roman"/>
          <w:b/>
          <w:bCs/>
          <w:sz w:val="24"/>
          <w:szCs w:val="24"/>
        </w:rPr>
        <w:t>ADMINISTRATION, FACULTY OF MANAGEMENT AND SOCIAL SCIENCES,</w:t>
      </w:r>
    </w:p>
    <w:p w14:paraId="138E2786">
      <w:pPr>
        <w:spacing w:after="1000" w:line="360" w:lineRule="auto"/>
        <w:jc w:val="center"/>
        <w:rPr>
          <w:b/>
          <w:bCs/>
          <w:sz w:val="24"/>
          <w:szCs w:val="24"/>
        </w:rPr>
      </w:pPr>
      <w:r>
        <w:rPr>
          <w:rFonts w:ascii="Times New Roman" w:hAnsi="Times New Roman" w:eastAsia="Times New Roman" w:cs="Times New Roman"/>
          <w:b/>
          <w:bCs/>
          <w:sz w:val="24"/>
          <w:szCs w:val="24"/>
        </w:rPr>
        <w:t>CARITAS UNIVERSITY, AMORJI-NIKE, ENUGU STATE, NIGERIA</w:t>
      </w:r>
    </w:p>
    <w:p w14:paraId="5CC3D056">
      <w:pPr>
        <w:spacing w:after="0" w:line="360" w:lineRule="auto"/>
        <w:jc w:val="center"/>
        <w:rPr>
          <w:b/>
          <w:bCs/>
          <w:sz w:val="24"/>
          <w:szCs w:val="24"/>
        </w:rPr>
      </w:pPr>
      <w:r>
        <w:rPr>
          <w:rFonts w:ascii="Times New Roman" w:hAnsi="Times New Roman" w:eastAsia="Times New Roman" w:cs="Times New Roman"/>
          <w:b/>
          <w:bCs/>
          <w:sz w:val="24"/>
          <w:szCs w:val="24"/>
        </w:rPr>
        <w:t>IN PARTIAL FULFILMENT OF THE REQUIREMENTS FOR THE AWARD OF</w:t>
      </w:r>
    </w:p>
    <w:p w14:paraId="0BCCE9F9">
      <w:pPr>
        <w:spacing w:after="1600" w:line="360" w:lineRule="auto"/>
        <w:jc w:val="center"/>
        <w:rPr>
          <w:b/>
          <w:bCs/>
          <w:sz w:val="24"/>
          <w:szCs w:val="24"/>
        </w:rPr>
      </w:pPr>
      <w:r>
        <w:rPr>
          <w:rFonts w:ascii="Times New Roman" w:hAnsi="Times New Roman" w:eastAsia="Times New Roman" w:cs="Times New Roman"/>
          <w:b/>
          <w:bCs/>
          <w:sz w:val="24"/>
          <w:szCs w:val="24"/>
        </w:rPr>
        <w:t>BACHELOR OF SCIENCE (B.Sc) DEGREE IN BUSINESS ADMINISTRATION</w:t>
      </w:r>
    </w:p>
    <w:p w14:paraId="7A82A463">
      <w:pPr>
        <w:spacing w:before="1200" w:after="0" w:line="360" w:lineRule="auto"/>
        <w:jc w:val="center"/>
        <w:rPr>
          <w:sz w:val="24"/>
          <w:szCs w:val="24"/>
        </w:rPr>
      </w:pPr>
      <w:r>
        <w:rPr>
          <w:rFonts w:ascii="Times New Roman" w:hAnsi="Times New Roman" w:eastAsia="Times New Roman" w:cs="Times New Roman"/>
          <w:b/>
          <w:bCs/>
          <w:sz w:val="24"/>
          <w:szCs w:val="24"/>
        </w:rPr>
        <w:t>AUGUST, 2026</w:t>
      </w:r>
    </w:p>
    <w:p w14:paraId="14655E2A">
      <w:pPr>
        <w:spacing w:after="0" w:line="360" w:lineRule="auto"/>
        <w:jc w:val="center"/>
        <w:rPr>
          <w:rFonts w:ascii="Times New Roman" w:hAnsi="Times New Roman" w:cs="Times New Roman"/>
          <w:b/>
          <w:bCs/>
          <w:sz w:val="28"/>
          <w:szCs w:val="28"/>
        </w:rPr>
      </w:pPr>
    </w:p>
    <w:p w14:paraId="78704347">
      <w:pPr>
        <w:spacing w:after="0" w:line="360" w:lineRule="auto"/>
        <w:jc w:val="both"/>
        <w:rPr>
          <w:rFonts w:ascii="Times New Roman" w:hAnsi="Times New Roman" w:cs="Times New Roman"/>
          <w:b/>
          <w:sz w:val="28"/>
          <w:szCs w:val="28"/>
        </w:rPr>
      </w:pPr>
    </w:p>
    <w:p w14:paraId="4F5D6104">
      <w:pPr>
        <w:spacing w:after="0" w:line="360" w:lineRule="auto"/>
        <w:jc w:val="center"/>
        <w:rPr>
          <w:rFonts w:ascii="Times New Roman" w:hAnsi="Times New Roman" w:cs="Times New Roman"/>
          <w:b/>
          <w:sz w:val="24"/>
          <w:szCs w:val="24"/>
        </w:rPr>
      </w:pPr>
    </w:p>
    <w:p w14:paraId="1A4742A6">
      <w:pPr>
        <w:spacing w:after="0" w:line="360" w:lineRule="auto"/>
        <w:jc w:val="both"/>
        <w:rPr>
          <w:rFonts w:ascii="Times New Roman" w:hAnsi="Times New Roman" w:cs="Times New Roman"/>
          <w:b/>
          <w:sz w:val="24"/>
          <w:szCs w:val="24"/>
        </w:rPr>
      </w:pPr>
    </w:p>
    <w:p w14:paraId="3F943EEA">
      <w:pPr>
        <w:pageBreakBefore/>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CERTIFICATION</w:t>
      </w:r>
    </w:p>
    <w:p w14:paraId="5D1D546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is to certify that this research project titled Effects of Venture Capital Financing on Small and Medium scale Enterprises in Umuahia North L. G. A. Abia State,Nigeria, submitted by </w:t>
      </w:r>
      <w:r>
        <w:rPr>
          <w:rFonts w:hint="default" w:ascii="Times New Roman" w:hAnsi="Times New Roman" w:cs="Times New Roman"/>
          <w:sz w:val="24"/>
          <w:szCs w:val="24"/>
          <w:lang w:val="en-US"/>
        </w:rPr>
        <w:t xml:space="preserve">Ugwu Chidera Dannis </w:t>
      </w:r>
      <w:r>
        <w:rPr>
          <w:rFonts w:ascii="Times New Roman" w:hAnsi="Times New Roman" w:cs="Times New Roman"/>
          <w:sz w:val="24"/>
          <w:szCs w:val="24"/>
        </w:rPr>
        <w:t xml:space="preserve"> BA/2022/625 for the award of Bachelor of Science Degree in Business Administration, from Caritas University Amorji Nike, Enugu was duly carried out by me. It is an independent and original work. I have duly acknowledged all the sources from which ideas and extracts have been taken. The project is free of any form of plagiarism and has not been submitted elsewhere for awards of any Degree.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14617CAC">
      <w:pPr>
        <w:spacing w:after="0" w:line="360" w:lineRule="auto"/>
        <w:jc w:val="left"/>
      </w:pPr>
      <w:r>
        <w:rPr>
          <w:rFonts w:ascii="Times New Roman" w:hAnsi="Times New Roman" w:cs="Times New Roman"/>
          <w:sz w:val="24"/>
          <w:szCs w:val="24"/>
        </w:rPr>
        <w:t>......................................................              ......................................................</w:t>
      </w:r>
    </w:p>
    <w:p w14:paraId="1B99B1BA">
      <w:pPr>
        <w:spacing w:after="40" w:line="360" w:lineRule="auto"/>
        <w:jc w:val="left"/>
      </w:pPr>
      <w:r>
        <w:rPr>
          <w:rFonts w:ascii="Times New Roman" w:hAnsi="Times New Roman" w:cs="Times New Roman"/>
          <w:sz w:val="24"/>
          <w:szCs w:val="24"/>
        </w:rPr>
        <w:t>Ugwu Chidera Dannis                            Date</w:t>
      </w:r>
    </w:p>
    <w:p w14:paraId="18EA3791">
      <w:pPr>
        <w:spacing w:after="600" w:line="360" w:lineRule="auto"/>
        <w:jc w:val="left"/>
      </w:pPr>
      <w:r>
        <w:rPr>
          <w:rFonts w:ascii="Times New Roman" w:hAnsi="Times New Roman" w:cs="Times New Roman"/>
          <w:sz w:val="24"/>
          <w:szCs w:val="24"/>
        </w:rPr>
        <w:t>(BA/2022/625)</w:t>
      </w:r>
    </w:p>
    <w:p w14:paraId="20EA4982">
      <w:pPr>
        <w:spacing w:after="0" w:line="360" w:lineRule="auto"/>
        <w:rPr>
          <w:rFonts w:ascii="Times New Roman" w:hAnsi="Times New Roman" w:cs="Times New Roman"/>
          <w:sz w:val="24"/>
          <w:szCs w:val="24"/>
        </w:rPr>
      </w:pPr>
    </w:p>
    <w:p w14:paraId="3AD929D5">
      <w:pPr>
        <w:spacing w:after="0" w:line="360" w:lineRule="auto"/>
        <w:jc w:val="center"/>
        <w:rPr>
          <w:rFonts w:ascii="Times New Roman" w:hAnsi="Times New Roman" w:cs="Times New Roman"/>
          <w:b/>
          <w:sz w:val="24"/>
          <w:szCs w:val="24"/>
        </w:rPr>
      </w:pPr>
    </w:p>
    <w:p w14:paraId="37F24E0A">
      <w:pPr>
        <w:spacing w:after="0" w:line="360" w:lineRule="auto"/>
        <w:jc w:val="center"/>
        <w:rPr>
          <w:rFonts w:ascii="Times New Roman" w:hAnsi="Times New Roman" w:cs="Times New Roman"/>
          <w:b/>
          <w:sz w:val="24"/>
          <w:szCs w:val="24"/>
        </w:rPr>
      </w:pPr>
    </w:p>
    <w:p w14:paraId="39CE82B6">
      <w:pPr>
        <w:spacing w:after="0" w:line="360" w:lineRule="auto"/>
        <w:jc w:val="center"/>
        <w:rPr>
          <w:rFonts w:ascii="Times New Roman" w:hAnsi="Times New Roman" w:cs="Times New Roman"/>
          <w:b/>
          <w:sz w:val="24"/>
          <w:szCs w:val="24"/>
        </w:rPr>
      </w:pPr>
    </w:p>
    <w:p w14:paraId="50CBAAD4">
      <w:pPr>
        <w:spacing w:after="0" w:line="360" w:lineRule="auto"/>
        <w:jc w:val="center"/>
        <w:rPr>
          <w:rFonts w:ascii="Times New Roman" w:hAnsi="Times New Roman" w:cs="Times New Roman"/>
          <w:b/>
          <w:sz w:val="24"/>
          <w:szCs w:val="24"/>
        </w:rPr>
      </w:pPr>
    </w:p>
    <w:p w14:paraId="53DE625B">
      <w:pPr>
        <w:spacing w:after="0" w:line="360" w:lineRule="auto"/>
        <w:ind w:left="2880" w:firstLine="720"/>
        <w:rPr>
          <w:rFonts w:ascii="Times New Roman" w:hAnsi="Times New Roman" w:cs="Times New Roman"/>
          <w:b/>
          <w:sz w:val="24"/>
          <w:szCs w:val="24"/>
        </w:rPr>
      </w:pPr>
    </w:p>
    <w:p w14:paraId="1726FDBA">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60CBA351">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1BD1B8FB">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4C836940">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634FBA49">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0A02A133">
      <w:pPr>
        <w:pageBreakBefore/>
        <w:spacing w:before="0" w:after="300" w:line="360" w:lineRule="auto"/>
        <w:jc w:val="center"/>
      </w:pPr>
      <w:r>
        <w:rPr>
          <w:rFonts w:ascii="Times New Roman" w:hAnsi="Times New Roman" w:cs="Times New Roman"/>
          <w:b/>
          <w:bCs/>
          <w:sz w:val="28"/>
          <w:szCs w:val="28"/>
        </w:rPr>
        <w:t>APPROVAL</w:t>
      </w:r>
    </w:p>
    <w:p w14:paraId="7A0CB324">
      <w:pPr>
        <w:spacing w:after="0" w:line="360" w:lineRule="auto"/>
        <w:rPr>
          <w:rFonts w:ascii="Times New Roman" w:hAnsi="Times New Roman" w:cs="Times New Roman"/>
          <w:sz w:val="24"/>
          <w:szCs w:val="24"/>
        </w:rPr>
      </w:pPr>
      <w:r>
        <w:rPr>
          <w:rFonts w:ascii="Times New Roman" w:hAnsi="Times New Roman" w:cs="Times New Roman"/>
          <w:color w:val="000000"/>
          <w:sz w:val="24"/>
          <w:szCs w:val="24"/>
        </w:rPr>
        <w:t>This project title</w:t>
      </w:r>
      <w:r>
        <w:rPr>
          <w:rFonts w:hint="default" w:ascii="Times New Roman" w:hAnsi="Times New Roman" w:cs="Times New Roman"/>
          <w:color w:val="000000"/>
          <w:sz w:val="24"/>
          <w:szCs w:val="24"/>
          <w:lang w:val="en-US"/>
        </w:rPr>
        <w:t>d</w:t>
      </w:r>
      <w:r>
        <w:rPr>
          <w:rFonts w:ascii="Times New Roman" w:hAnsi="Times New Roman" w:cs="Times New Roman"/>
          <w:sz w:val="24"/>
          <w:szCs w:val="24"/>
        </w:rPr>
        <w:t xml:space="preserve"> Venture Capital Financing </w:t>
      </w:r>
      <w:r>
        <w:rPr>
          <w:rFonts w:hint="default" w:ascii="Times New Roman" w:hAnsi="Times New Roman" w:cs="Times New Roman"/>
          <w:sz w:val="24"/>
          <w:szCs w:val="24"/>
          <w:lang w:val="en-US"/>
        </w:rPr>
        <w:t>and Performance of</w:t>
      </w:r>
      <w:r>
        <w:rPr>
          <w:rFonts w:ascii="Times New Roman" w:hAnsi="Times New Roman" w:cs="Times New Roman"/>
          <w:sz w:val="24"/>
          <w:szCs w:val="24"/>
        </w:rPr>
        <w:t xml:space="preserve"> Small and Medium scale Enterprises in Umuahia North L. G. A. Abia State, Nigeria has been examined and accepted as research done by the student in partial fulfillment of the requirements for the award of Bachelor of Science in Business Administration</w:t>
      </w:r>
    </w:p>
    <w:p w14:paraId="18F9BD13">
      <w:pPr>
        <w:spacing w:after="0" w:line="360" w:lineRule="auto"/>
        <w:rPr>
          <w:rFonts w:ascii="Times New Roman" w:hAnsi="Times New Roman" w:cs="Times New Roman"/>
          <w:b/>
          <w:sz w:val="24"/>
          <w:szCs w:val="24"/>
        </w:rPr>
      </w:pPr>
    </w:p>
    <w:p w14:paraId="44E1E793">
      <w:pPr>
        <w:spacing w:after="0" w:line="360" w:lineRule="auto"/>
        <w:jc w:val="left"/>
      </w:pPr>
      <w:r>
        <w:rPr>
          <w:rFonts w:ascii="Times New Roman" w:hAnsi="Times New Roman" w:cs="Times New Roman"/>
          <w:sz w:val="24"/>
          <w:szCs w:val="24"/>
        </w:rPr>
        <w:t>......................................................              ......................................................</w:t>
      </w:r>
    </w:p>
    <w:p w14:paraId="2F9CBF32">
      <w:pPr>
        <w:spacing w:after="40" w:line="360" w:lineRule="auto"/>
        <w:jc w:val="left"/>
      </w:pPr>
      <w:r>
        <w:rPr>
          <w:rFonts w:ascii="Times New Roman" w:hAnsi="Times New Roman" w:cs="Times New Roman"/>
          <w:sz w:val="24"/>
          <w:szCs w:val="24"/>
        </w:rPr>
        <w:t>Dr. Melletus Uchechukwu Agbo                     Date</w:t>
      </w:r>
    </w:p>
    <w:p w14:paraId="41BBBBC5">
      <w:pPr>
        <w:spacing w:after="500" w:line="360" w:lineRule="auto"/>
        <w:jc w:val="left"/>
      </w:pPr>
      <w:r>
        <w:rPr>
          <w:rFonts w:ascii="Times New Roman" w:hAnsi="Times New Roman" w:cs="Times New Roman"/>
          <w:sz w:val="24"/>
          <w:szCs w:val="24"/>
        </w:rPr>
        <w:t>(Project Supervisor)</w:t>
      </w:r>
    </w:p>
    <w:p w14:paraId="7E42A499">
      <w:pPr>
        <w:spacing w:after="0" w:line="360" w:lineRule="auto"/>
        <w:jc w:val="left"/>
      </w:pPr>
      <w:r>
        <w:rPr>
          <w:rFonts w:ascii="Times New Roman" w:hAnsi="Times New Roman" w:cs="Times New Roman"/>
          <w:sz w:val="24"/>
          <w:szCs w:val="24"/>
        </w:rPr>
        <w:t>......................................................              ......................................................</w:t>
      </w:r>
    </w:p>
    <w:p w14:paraId="4E4B5FE0">
      <w:pPr>
        <w:spacing w:after="40" w:line="360" w:lineRule="auto"/>
        <w:jc w:val="left"/>
      </w:pPr>
      <w:r>
        <w:rPr>
          <w:rFonts w:ascii="Times New Roman" w:hAnsi="Times New Roman" w:cs="Times New Roman"/>
          <w:sz w:val="24"/>
          <w:szCs w:val="24"/>
        </w:rPr>
        <w:t>Dr. C. Ogbu                                              Date</w:t>
      </w:r>
    </w:p>
    <w:p w14:paraId="11B3D8D9">
      <w:pPr>
        <w:spacing w:after="500" w:line="360" w:lineRule="auto"/>
        <w:jc w:val="left"/>
      </w:pPr>
      <w:r>
        <w:rPr>
          <w:rFonts w:ascii="Times New Roman" w:hAnsi="Times New Roman" w:cs="Times New Roman"/>
          <w:sz w:val="24"/>
          <w:szCs w:val="24"/>
        </w:rPr>
        <w:t>(Head of Department)</w:t>
      </w:r>
    </w:p>
    <w:p w14:paraId="1D3499A9">
      <w:pPr>
        <w:spacing w:after="0" w:line="360" w:lineRule="auto"/>
        <w:jc w:val="left"/>
      </w:pPr>
      <w:r>
        <w:rPr>
          <w:rFonts w:ascii="Times New Roman" w:hAnsi="Times New Roman" w:cs="Times New Roman"/>
          <w:sz w:val="24"/>
          <w:szCs w:val="24"/>
        </w:rPr>
        <w:t>......................................................              ......................................................</w:t>
      </w:r>
    </w:p>
    <w:p w14:paraId="5FE2F2DB">
      <w:pPr>
        <w:spacing w:after="40" w:line="360" w:lineRule="auto"/>
        <w:jc w:val="left"/>
      </w:pPr>
      <w:r>
        <w:rPr>
          <w:rFonts w:ascii="Times New Roman" w:hAnsi="Times New Roman" w:cs="Times New Roman"/>
          <w:sz w:val="24"/>
          <w:szCs w:val="24"/>
        </w:rPr>
        <w:t>Prof. Anastasia Ogbo                                 Date</w:t>
      </w:r>
    </w:p>
    <w:p w14:paraId="73598BBD">
      <w:pPr>
        <w:spacing w:after="500" w:line="360" w:lineRule="auto"/>
        <w:jc w:val="left"/>
      </w:pPr>
      <w:r>
        <w:rPr>
          <w:rFonts w:ascii="Times New Roman" w:hAnsi="Times New Roman" w:cs="Times New Roman"/>
          <w:sz w:val="24"/>
          <w:szCs w:val="24"/>
        </w:rPr>
        <w:t>(External Examiner)</w:t>
      </w:r>
    </w:p>
    <w:p w14:paraId="3A192978">
      <w:pPr>
        <w:spacing w:after="0" w:line="360" w:lineRule="auto"/>
        <w:rPr>
          <w:rFonts w:hint="default" w:ascii="Times New Roman" w:hAnsi="Times New Roman" w:cs="Times New Roman"/>
          <w:b/>
          <w:sz w:val="24"/>
          <w:szCs w:val="24"/>
          <w:lang w:val="en-US"/>
        </w:rPr>
      </w:pPr>
    </w:p>
    <w:p w14:paraId="4DFDF26C">
      <w:pPr>
        <w:spacing w:after="0" w:line="360" w:lineRule="auto"/>
        <w:ind w:left="2880" w:firstLine="720"/>
        <w:rPr>
          <w:rFonts w:ascii="Times New Roman" w:hAnsi="Times New Roman" w:cs="Times New Roman"/>
          <w:b/>
          <w:sz w:val="24"/>
          <w:szCs w:val="24"/>
        </w:rPr>
      </w:pPr>
    </w:p>
    <w:p w14:paraId="777E0F92">
      <w:pPr>
        <w:spacing w:after="0" w:line="360" w:lineRule="auto"/>
        <w:ind w:left="2880" w:firstLine="720"/>
        <w:rPr>
          <w:rFonts w:ascii="Times New Roman" w:hAnsi="Times New Roman" w:cs="Times New Roman"/>
          <w:b/>
          <w:sz w:val="24"/>
          <w:szCs w:val="24"/>
        </w:rPr>
      </w:pPr>
    </w:p>
    <w:p w14:paraId="6612EEDE">
      <w:pPr>
        <w:spacing w:after="0" w:line="360" w:lineRule="auto"/>
        <w:ind w:left="2880" w:firstLine="720"/>
        <w:rPr>
          <w:rFonts w:ascii="Times New Roman" w:hAnsi="Times New Roman" w:cs="Times New Roman"/>
          <w:b/>
          <w:sz w:val="24"/>
          <w:szCs w:val="24"/>
        </w:rPr>
      </w:pPr>
    </w:p>
    <w:p w14:paraId="2EC48F82">
      <w:pPr>
        <w:spacing w:after="0" w:line="360" w:lineRule="auto"/>
        <w:ind w:left="2880" w:firstLine="720"/>
        <w:rPr>
          <w:rFonts w:ascii="Times New Roman" w:hAnsi="Times New Roman" w:cs="Times New Roman"/>
          <w:b/>
          <w:sz w:val="24"/>
          <w:szCs w:val="24"/>
        </w:rPr>
      </w:pPr>
    </w:p>
    <w:p w14:paraId="6174B61B">
      <w:pPr>
        <w:spacing w:after="0" w:line="360" w:lineRule="auto"/>
        <w:ind w:left="2880" w:firstLine="720"/>
        <w:rPr>
          <w:rFonts w:ascii="Times New Roman" w:hAnsi="Times New Roman" w:cs="Times New Roman"/>
          <w:b/>
          <w:sz w:val="24"/>
          <w:szCs w:val="24"/>
        </w:rPr>
      </w:pPr>
    </w:p>
    <w:p w14:paraId="47CD22EB">
      <w:pPr>
        <w:spacing w:after="0" w:line="360" w:lineRule="auto"/>
        <w:ind w:left="2880" w:firstLine="720"/>
        <w:rPr>
          <w:rFonts w:ascii="Times New Roman" w:hAnsi="Times New Roman" w:cs="Times New Roman"/>
          <w:b/>
          <w:sz w:val="24"/>
          <w:szCs w:val="24"/>
        </w:rPr>
      </w:pPr>
    </w:p>
    <w:p w14:paraId="3EB5AAF6">
      <w:pPr>
        <w:spacing w:after="0" w:line="360" w:lineRule="auto"/>
        <w:ind w:left="2880" w:firstLine="720"/>
        <w:rPr>
          <w:rFonts w:ascii="Times New Roman" w:hAnsi="Times New Roman" w:cs="Times New Roman"/>
          <w:b/>
          <w:sz w:val="24"/>
          <w:szCs w:val="24"/>
        </w:rPr>
      </w:pPr>
    </w:p>
    <w:p w14:paraId="10CDA274">
      <w:pPr>
        <w:spacing w:after="0" w:line="360" w:lineRule="auto"/>
        <w:ind w:left="2880" w:firstLine="720"/>
        <w:rPr>
          <w:rFonts w:ascii="Times New Roman" w:hAnsi="Times New Roman" w:cs="Times New Roman"/>
          <w:b/>
          <w:sz w:val="24"/>
          <w:szCs w:val="24"/>
        </w:rPr>
      </w:pPr>
    </w:p>
    <w:p w14:paraId="3DAE5082">
      <w:pPr>
        <w:spacing w:after="0" w:line="360" w:lineRule="auto"/>
        <w:ind w:left="2880" w:firstLine="720"/>
        <w:rPr>
          <w:rFonts w:ascii="Times New Roman" w:hAnsi="Times New Roman" w:cs="Times New Roman"/>
          <w:b/>
          <w:sz w:val="24"/>
          <w:szCs w:val="24"/>
        </w:rPr>
      </w:pPr>
    </w:p>
    <w:p w14:paraId="7882101F">
      <w:pPr>
        <w:pageBreakBefore/>
        <w:spacing w:after="300" w:line="360" w:lineRule="auto"/>
        <w:jc w:val="center"/>
      </w:pPr>
      <w:r>
        <w:rPr>
          <w:rFonts w:ascii="Times New Roman" w:hAnsi="Times New Roman" w:cs="Times New Roman"/>
          <w:b/>
          <w:bCs/>
          <w:sz w:val="24"/>
          <w:szCs w:val="24"/>
        </w:rPr>
        <w:t>DEDICATION</w:t>
      </w:r>
    </w:p>
    <w:p w14:paraId="797CB74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project is dedicated to the Almighty God, the giver of wisdom, strength and life, for His grace and guidance throughout the course of this study.</w:t>
      </w:r>
    </w:p>
    <w:p w14:paraId="3524C8C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also dedicated to my family, for their unending love, prayers, sacrifice and support, both morally and financially, towards the successful completion of this project.</w:t>
      </w:r>
    </w:p>
    <w:p w14:paraId="7360254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br w:type="page"/>
      </w:r>
    </w:p>
    <w:p w14:paraId="6D3C2802">
      <w:pPr>
        <w:pageBreakBefore/>
        <w:spacing w:line="360" w:lineRule="auto"/>
        <w:jc w:val="center"/>
        <w:rPr>
          <w:rFonts w:ascii="Times New Roman" w:hAnsi="Times New Roman" w:cs="Times New Roman"/>
          <w:b/>
          <w:sz w:val="24"/>
          <w:szCs w:val="24"/>
        </w:rPr>
      </w:pPr>
      <w:r>
        <w:rPr>
          <w:rFonts w:ascii="Times New Roman" w:hAnsi="Times New Roman" w:cs="Times New Roman"/>
          <w:b/>
          <w:sz w:val="24"/>
          <w:szCs w:val="24"/>
        </w:rPr>
        <w:t>ACKNOWLEDGEMENTS</w:t>
      </w:r>
    </w:p>
    <w:p w14:paraId="37D7C7BE">
      <w:pPr>
        <w:shd w:val="clear" w:color="auto" w:fill="FFFFFF"/>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 thank God Almighty for making this work a reality.</w:t>
      </w:r>
    </w:p>
    <w:p w14:paraId="6C1696F7">
      <w:pPr>
        <w:shd w:val="clear" w:color="auto" w:fill="FFFFFF"/>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I’m grateful to my supervisor Dr. M. U. Agbo for his advice and corrections which lead to the success of this work. I equally acknowledge my HOD, Dr. C. Ogbu for </w:t>
      </w:r>
      <w:r>
        <w:rPr>
          <w:rFonts w:hint="default" w:ascii="Times New Roman" w:hAnsi="Times New Roman" w:cs="Times New Roman"/>
          <w:color w:val="000000"/>
          <w:sz w:val="24"/>
          <w:szCs w:val="24"/>
          <w:lang w:val="en-US"/>
        </w:rPr>
        <w:t>his</w:t>
      </w:r>
      <w:r>
        <w:rPr>
          <w:rFonts w:ascii="Times New Roman" w:hAnsi="Times New Roman" w:cs="Times New Roman"/>
          <w:color w:val="000000"/>
          <w:sz w:val="24"/>
          <w:szCs w:val="24"/>
        </w:rPr>
        <w:t xml:space="preserve"> contributions. I also thank all the lecturers in the department, Dr. Ke</w:t>
      </w:r>
      <w:r>
        <w:rPr>
          <w:rFonts w:hint="default" w:ascii="Times New Roman" w:hAnsi="Times New Roman" w:cs="Times New Roman"/>
          <w:color w:val="000000"/>
          <w:sz w:val="24"/>
          <w:szCs w:val="24"/>
          <w:lang w:val="en-US"/>
        </w:rPr>
        <w:t>nneth,N.</w:t>
      </w:r>
      <w:r>
        <w:rPr>
          <w:rFonts w:ascii="Times New Roman" w:hAnsi="Times New Roman" w:cs="Times New Roman"/>
          <w:color w:val="000000"/>
          <w:sz w:val="24"/>
          <w:szCs w:val="24"/>
        </w:rPr>
        <w:t xml:space="preserve"> Eziedo</w:t>
      </w:r>
      <w:r>
        <w:rPr>
          <w:rFonts w:hint="default"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Dr.Mrs B</w:t>
      </w:r>
      <w:r>
        <w:rPr>
          <w:rFonts w:hint="default"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Ndibe.</w:t>
      </w:r>
      <w:r>
        <w:rPr>
          <w:rFonts w:hint="default" w:ascii="Times New Roman" w:hAnsi="Times New Roman" w:cs="Times New Roman"/>
          <w:color w:val="000000"/>
          <w:sz w:val="24"/>
          <w:szCs w:val="24"/>
          <w:lang w:val="en-US"/>
        </w:rPr>
        <w:t xml:space="preserve"> Mr. Jude Onyeka, Prof. N.N.Igwe,Asso Prof Maririe.</w:t>
      </w:r>
      <w:r>
        <w:rPr>
          <w:rFonts w:ascii="Times New Roman" w:hAnsi="Times New Roman" w:cs="Times New Roman"/>
          <w:color w:val="000000"/>
          <w:sz w:val="24"/>
          <w:szCs w:val="24"/>
        </w:rPr>
        <w:t>I sincerely appreciate all your assistance during my academic pursuit.</w:t>
      </w:r>
    </w:p>
    <w:p w14:paraId="4109925B">
      <w:pPr>
        <w:shd w:val="clear" w:color="auto" w:fill="FFFFFF"/>
        <w:autoSpaceDE w:val="0"/>
        <w:autoSpaceDN w:val="0"/>
        <w:adjustRightInd w:val="0"/>
        <w:spacing w:line="360" w:lineRule="auto"/>
        <w:jc w:val="both"/>
        <w:rPr>
          <w:rFonts w:hint="default" w:ascii="Times New Roman" w:hAnsi="Times New Roman" w:cs="Times New Roman"/>
          <w:color w:val="000000"/>
          <w:sz w:val="24"/>
          <w:szCs w:val="24"/>
          <w:lang w:val="en-US"/>
        </w:rPr>
      </w:pPr>
      <w:r>
        <w:rPr>
          <w:rFonts w:ascii="Times New Roman" w:hAnsi="Times New Roman" w:cs="Times New Roman"/>
          <w:color w:val="000000"/>
          <w:sz w:val="24"/>
          <w:szCs w:val="24"/>
        </w:rPr>
        <w:t>My</w:t>
      </w:r>
      <w:r>
        <w:rPr>
          <w:rFonts w:hint="default" w:ascii="Times New Roman" w:hAnsi="Times New Roman" w:cs="Times New Roman"/>
          <w:color w:val="000000"/>
          <w:sz w:val="24"/>
          <w:szCs w:val="24"/>
          <w:lang w:val="en-US"/>
        </w:rPr>
        <w:t xml:space="preserve"> heartfelt</w:t>
      </w:r>
      <w:r>
        <w:rPr>
          <w:rFonts w:ascii="Times New Roman" w:hAnsi="Times New Roman" w:cs="Times New Roman"/>
          <w:color w:val="000000"/>
          <w:sz w:val="24"/>
          <w:szCs w:val="24"/>
        </w:rPr>
        <w:t xml:space="preserve"> gratitude and love go</w:t>
      </w:r>
      <w:r>
        <w:rPr>
          <w:rFonts w:hint="default"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to my</w:t>
      </w:r>
      <w:r>
        <w:rPr>
          <w:rFonts w:hint="default"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family</w:t>
      </w:r>
      <w:r>
        <w:rPr>
          <w:rFonts w:hint="default" w:ascii="Times New Roman" w:hAnsi="Times New Roman" w:cs="Times New Roman"/>
          <w:color w:val="000000"/>
          <w:sz w:val="24"/>
          <w:szCs w:val="24"/>
          <w:lang w:val="en-US"/>
        </w:rPr>
        <w:t xml:space="preserve"> members for their unwavering support,encouragement</w:t>
      </w:r>
      <w:r>
        <w:rPr>
          <w:rFonts w:ascii="Times New Roman" w:hAnsi="Times New Roman" w:cs="Times New Roman"/>
          <w:color w:val="000000"/>
          <w:sz w:val="24"/>
          <w:szCs w:val="24"/>
        </w:rPr>
        <w:t xml:space="preserve"> </w:t>
      </w:r>
      <w:r>
        <w:rPr>
          <w:rFonts w:hint="default" w:ascii="Times New Roman" w:hAnsi="Times New Roman" w:cs="Times New Roman"/>
          <w:color w:val="000000"/>
          <w:sz w:val="24"/>
          <w:szCs w:val="24"/>
          <w:lang w:val="en-US"/>
        </w:rPr>
        <w:t>and understanding</w:t>
      </w:r>
      <w:r>
        <w:rPr>
          <w:rFonts w:ascii="Times New Roman" w:hAnsi="Times New Roman" w:cs="Times New Roman"/>
          <w:color w:val="000000"/>
          <w:sz w:val="24"/>
          <w:szCs w:val="24"/>
        </w:rPr>
        <w:t>,</w:t>
      </w:r>
    </w:p>
    <w:p w14:paraId="1A4861CA">
      <w:pPr>
        <w:shd w:val="clear" w:color="auto" w:fill="FFFFFF"/>
        <w:autoSpaceDE w:val="0"/>
        <w:autoSpaceDN w:val="0"/>
        <w:adjustRightInd w:val="0"/>
        <w:spacing w:before="24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May God bless you all in Jesus Name</w:t>
      </w:r>
      <w:r>
        <w:rPr>
          <w:rFonts w:hint="default" w:ascii="Times New Roman" w:hAnsi="Times New Roman" w:cs="Times New Roman"/>
          <w:color w:val="000000"/>
          <w:sz w:val="24"/>
          <w:szCs w:val="24"/>
          <w:lang w:val="en-US"/>
        </w:rPr>
        <w:t>,</w:t>
      </w:r>
      <w:r>
        <w:rPr>
          <w:rFonts w:ascii="Times New Roman" w:hAnsi="Times New Roman" w:cs="Times New Roman"/>
          <w:color w:val="000000"/>
          <w:sz w:val="24"/>
          <w:szCs w:val="24"/>
        </w:rPr>
        <w:t>Amen.</w:t>
      </w:r>
    </w:p>
    <w:p w14:paraId="471E0CC7">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770F2408">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619DE830">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348B1266">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10536269">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308FD258">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06981499">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30DC4A85">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1E016016">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3719FFDC">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2A980C46">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46F21058">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295C1126">
      <w:pPr>
        <w:pStyle w:val="2"/>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ABSTRACT</w:t>
      </w:r>
    </w:p>
    <w:p w14:paraId="771C5481">
      <w:pPr>
        <w:pStyle w:val="8"/>
        <w:keepNext w:val="0"/>
        <w:keepLines w:val="0"/>
        <w:widowControl/>
        <w:suppressLineNumbers w:val="0"/>
        <w:spacing w:before="0" w:beforeAutospacing="1" w:after="0" w:afterAutospacing="1" w:line="360" w:lineRule="auto"/>
        <w:ind w:left="0" w:right="0"/>
      </w:pPr>
      <w:r>
        <w:t>This study examined the effects of venture capital financing on small and medium-scale enterprises (SMEs) in Nigeria, with particular focus on SMEs in Umuahia North Local Government Area, Abia State. Specifically, the study sought to: ascertain the effect of venture capital financing on the profitability of SMEs in Umuahia North L.G.A., Abia State; examine the effect of venture capital financing on the efficiency of SMEs; assess the difficulties faced by SMEs in accessing finance from various sources and their implications for business growth; and determine the relationship between venture capital financing and SMEs' productivity in Umuahia North L.G.A., Abia State. The study adopted a survey research design. The population of the study comprised 153 staff of selected SMEs, from which a sample size of 109 respondents was determined. Data were collected through questionnaires, and the responses were analyzed using descriptive statistics and regression analysis with the aid of the Statistical Package for the Social Sciences (SPSS).</w:t>
      </w:r>
    </w:p>
    <w:p w14:paraId="20B4E7EE">
      <w:pPr>
        <w:pStyle w:val="8"/>
        <w:keepNext w:val="0"/>
        <w:keepLines w:val="0"/>
        <w:widowControl/>
        <w:suppressLineNumbers w:val="0"/>
        <w:spacing w:line="360" w:lineRule="auto"/>
      </w:pPr>
      <w:r>
        <w:t>The findings revealed that there is a positive and significant relationship between the benefits of venture capital financing and the profitability of SMEs in Umuahia North L.G.A., Abia State. The study also found that venture capital financing has a positive and significant effect on the efficiency of SMEs. Furthermore, the study identified limited access to funding and credit as major challenges affecting the growth and performance of SMEs, particularly due to the reluctance of financial institutions to extend credit to small businesses. The study concluded that SMEs that are able to successfully develop new products, services, and channels in response to changes in the market environment are more likely to survive and improve their performance. It was recommended that SME management should explore alternative and innovative sources of financing to increase business output and enhance organizational performance. The study further recommended that the government should implement measures to improve SMEs' access to affordable funding and credit, thereby creating an enabling environment for their growth and contribution to national economic development.</w:t>
      </w:r>
    </w:p>
    <w:p w14:paraId="3FF05E5B">
      <w:pPr>
        <w:shd w:val="clear" w:color="auto" w:fill="FFFFFF"/>
        <w:autoSpaceDE w:val="0"/>
        <w:autoSpaceDN w:val="0"/>
        <w:adjustRightInd w:val="0"/>
        <w:spacing w:before="240" w:after="0" w:line="360" w:lineRule="auto"/>
        <w:jc w:val="both"/>
        <w:rPr>
          <w:rFonts w:ascii="Times New Roman" w:hAnsi="Times New Roman" w:cs="Times New Roman"/>
          <w:color w:val="000000"/>
          <w:sz w:val="24"/>
          <w:szCs w:val="24"/>
        </w:rPr>
      </w:pPr>
    </w:p>
    <w:p w14:paraId="5A297A60">
      <w:pPr>
        <w:pageBreakBefore/>
        <w:spacing w:before="0" w:after="300"/>
        <w:jc w:val="center"/>
      </w:pPr>
      <w:r>
        <w:rPr>
          <w:rFonts w:ascii="Times New Roman" w:hAnsi="Times New Roman" w:eastAsia="Times New Roman" w:cs="Times New Roman"/>
          <w:b/>
          <w:bCs/>
          <w:sz w:val="24"/>
          <w:szCs w:val="24"/>
        </w:rPr>
        <w:t>TABLE OF CONTENTS</w:t>
      </w:r>
    </w:p>
    <w:p w14:paraId="363CCB6A">
      <w:pPr>
        <w:tabs>
          <w:tab w:val="right" w:leader="dot" w:pos="9026"/>
        </w:tabs>
        <w:spacing w:after="100"/>
        <w:ind w:left="300"/>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w:t>
      </w:r>
    </w:p>
    <w:p w14:paraId="645A8731">
      <w:pPr>
        <w:tabs>
          <w:tab w:val="right" w:leader="dot" w:pos="9026"/>
        </w:tabs>
        <w:spacing w:after="100"/>
        <w:ind w:left="300"/>
      </w:pPr>
      <w:r>
        <w:rPr>
          <w:rFonts w:ascii="Times New Roman" w:hAnsi="Times New Roman" w:eastAsia="Times New Roman" w:cs="Times New Roman"/>
          <w:b w:val="0"/>
          <w:bCs w:val="0"/>
          <w:sz w:val="24"/>
          <w:szCs w:val="24"/>
        </w:rPr>
        <w:t>Certification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ii</w:t>
      </w:r>
    </w:p>
    <w:p w14:paraId="09360BB5">
      <w:pPr>
        <w:tabs>
          <w:tab w:val="right" w:leader="dot" w:pos="9026"/>
        </w:tabs>
        <w:spacing w:after="100"/>
        <w:ind w:left="300"/>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iii</w:t>
      </w:r>
    </w:p>
    <w:p w14:paraId="59E0D21B">
      <w:pPr>
        <w:tabs>
          <w:tab w:val="right" w:leader="dot" w:pos="9026"/>
        </w:tabs>
        <w:spacing w:after="100"/>
        <w:ind w:left="300"/>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iv</w:t>
      </w:r>
    </w:p>
    <w:p w14:paraId="2C637BDD">
      <w:pPr>
        <w:tabs>
          <w:tab w:val="right" w:leader="dot" w:pos="9026"/>
        </w:tabs>
        <w:spacing w:after="100"/>
        <w:ind w:left="300"/>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w:t>
      </w:r>
    </w:p>
    <w:p w14:paraId="496D02E0">
      <w:pPr>
        <w:tabs>
          <w:tab w:val="right" w:leader="dot" w:pos="9026"/>
        </w:tabs>
        <w:spacing w:after="100"/>
        <w:ind w:left="300"/>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w:t>
      </w:r>
    </w:p>
    <w:p w14:paraId="75E86500">
      <w:pPr>
        <w:tabs>
          <w:tab w:val="right" w:leader="dot" w:pos="9026"/>
        </w:tabs>
        <w:spacing w:after="100"/>
        <w:ind w:left="300"/>
      </w:pPr>
      <w:r>
        <w:rPr>
          <w:rFonts w:ascii="Times New Roman" w:hAnsi="Times New Roman" w:eastAsia="Times New Roman" w:cs="Times New Roman"/>
          <w:b w:val="0"/>
          <w:bCs w:val="0"/>
          <w:sz w:val="24"/>
          <w:szCs w:val="24"/>
        </w:rPr>
        <w:t>List of Tables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vii</w:t>
      </w:r>
    </w:p>
    <w:p w14:paraId="53C2194A">
      <w:pPr>
        <w:tabs>
          <w:tab w:val="right" w:leader="dot" w:pos="9026"/>
        </w:tabs>
        <w:spacing w:after="100"/>
        <w:ind w:left="300"/>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viii</w:t>
      </w:r>
    </w:p>
    <w:p w14:paraId="50B687A0">
      <w:pPr>
        <w:spacing w:before="200" w:after="100"/>
        <w:jc w:val="left"/>
      </w:pPr>
      <w:r>
        <w:rPr>
          <w:rFonts w:ascii="Times New Roman" w:hAnsi="Times New Roman" w:eastAsia="Times New Roman" w:cs="Times New Roman"/>
          <w:b/>
          <w:bCs/>
          <w:sz w:val="24"/>
          <w:szCs w:val="24"/>
        </w:rPr>
        <w:t>CHAPTER ONE: INTRODUCTION</w:t>
      </w:r>
    </w:p>
    <w:p w14:paraId="09268083">
      <w:pPr>
        <w:tabs>
          <w:tab w:val="right" w:leader="dot" w:pos="9026"/>
        </w:tabs>
        <w:spacing w:after="100"/>
        <w:ind w:left="300"/>
      </w:pPr>
      <w:r>
        <w:rPr>
          <w:rFonts w:ascii="Times New Roman" w:hAnsi="Times New Roman" w:eastAsia="Times New Roman" w:cs="Times New Roman"/>
          <w:b w:val="0"/>
          <w:bCs w:val="0"/>
          <w:sz w:val="24"/>
          <w:szCs w:val="24"/>
        </w:rPr>
        <w:t>1.1 Background to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w:t>
      </w:r>
    </w:p>
    <w:p w14:paraId="3537AE2C">
      <w:pPr>
        <w:tabs>
          <w:tab w:val="right" w:leader="dot" w:pos="9026"/>
        </w:tabs>
        <w:spacing w:after="100"/>
        <w:ind w:left="30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w:t>
      </w:r>
    </w:p>
    <w:p w14:paraId="731EBCF6">
      <w:pPr>
        <w:tabs>
          <w:tab w:val="right" w:leader="dot" w:pos="9026"/>
        </w:tabs>
        <w:spacing w:after="100"/>
        <w:ind w:left="300"/>
      </w:pPr>
      <w:r>
        <w:rPr>
          <w:rFonts w:ascii="Times New Roman" w:hAnsi="Times New Roman" w:eastAsia="Times New Roman" w:cs="Times New Roman"/>
          <w:b w:val="0"/>
          <w:bCs w:val="0"/>
          <w:sz w:val="24"/>
          <w:szCs w:val="24"/>
        </w:rPr>
        <w:t>1.3 Objectives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5</w:t>
      </w:r>
    </w:p>
    <w:p w14:paraId="082062A5">
      <w:pPr>
        <w:tabs>
          <w:tab w:val="right" w:leader="dot" w:pos="9026"/>
        </w:tabs>
        <w:spacing w:after="100"/>
        <w:ind w:left="300"/>
      </w:pPr>
      <w:r>
        <w:rPr>
          <w:rFonts w:ascii="Times New Roman" w:hAnsi="Times New Roman" w:eastAsia="Times New Roman" w:cs="Times New Roman"/>
          <w:b w:val="0"/>
          <w:bCs w:val="0"/>
          <w:sz w:val="24"/>
          <w:szCs w:val="24"/>
        </w:rPr>
        <w:t>1.4 Research Questions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5</w:t>
      </w:r>
    </w:p>
    <w:p w14:paraId="575C0DC9">
      <w:pPr>
        <w:tabs>
          <w:tab w:val="right" w:leader="dot" w:pos="9026"/>
        </w:tabs>
        <w:spacing w:after="100"/>
        <w:ind w:left="300"/>
      </w:pPr>
      <w:r>
        <w:rPr>
          <w:rFonts w:ascii="Times New Roman" w:hAnsi="Times New Roman" w:eastAsia="Times New Roman" w:cs="Times New Roman"/>
          <w:b w:val="0"/>
          <w:bCs w:val="0"/>
          <w:sz w:val="24"/>
          <w:szCs w:val="24"/>
        </w:rPr>
        <w:t>1.5 Research Hypotheses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5</w:t>
      </w:r>
    </w:p>
    <w:p w14:paraId="72FB4192">
      <w:pPr>
        <w:tabs>
          <w:tab w:val="right" w:leader="dot" w:pos="9026"/>
        </w:tabs>
        <w:spacing w:after="100"/>
        <w:ind w:left="300"/>
      </w:pPr>
      <w:r>
        <w:rPr>
          <w:rFonts w:ascii="Times New Roman" w:hAnsi="Times New Roman" w:eastAsia="Times New Roman" w:cs="Times New Roman"/>
          <w:b w:val="0"/>
          <w:bCs w:val="0"/>
          <w:sz w:val="24"/>
          <w:szCs w:val="24"/>
        </w:rPr>
        <w:t>1.6 Significance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6</w:t>
      </w:r>
    </w:p>
    <w:p w14:paraId="02F443C0">
      <w:pPr>
        <w:tabs>
          <w:tab w:val="right" w:leader="dot" w:pos="9026"/>
        </w:tabs>
        <w:spacing w:after="100"/>
        <w:ind w:left="300"/>
      </w:pPr>
      <w:r>
        <w:rPr>
          <w:rFonts w:ascii="Times New Roman" w:hAnsi="Times New Roman" w:eastAsia="Times New Roman" w:cs="Times New Roman"/>
          <w:b w:val="0"/>
          <w:bCs w:val="0"/>
          <w:sz w:val="24"/>
          <w:szCs w:val="24"/>
        </w:rPr>
        <w:t>1.7 Scope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6</w:t>
      </w:r>
    </w:p>
    <w:p w14:paraId="02087E97">
      <w:pPr>
        <w:tabs>
          <w:tab w:val="right" w:leader="dot" w:pos="9026"/>
        </w:tabs>
        <w:spacing w:after="100"/>
        <w:ind w:left="300"/>
      </w:pPr>
      <w:r>
        <w:rPr>
          <w:rFonts w:ascii="Times New Roman" w:hAnsi="Times New Roman" w:eastAsia="Times New Roman" w:cs="Times New Roman"/>
          <w:b w:val="0"/>
          <w:bCs w:val="0"/>
          <w:sz w:val="24"/>
          <w:szCs w:val="24"/>
        </w:rPr>
        <w:t>1.8 Limitation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7</w:t>
      </w:r>
    </w:p>
    <w:p w14:paraId="6AFD339C">
      <w:pPr>
        <w:tabs>
          <w:tab w:val="right" w:leader="dot" w:pos="9026"/>
        </w:tabs>
        <w:spacing w:after="100"/>
        <w:ind w:left="300"/>
      </w:pPr>
      <w:r>
        <w:rPr>
          <w:rFonts w:ascii="Times New Roman" w:hAnsi="Times New Roman" w:eastAsia="Times New Roman" w:cs="Times New Roman"/>
          <w:b w:val="0"/>
          <w:bCs w:val="0"/>
          <w:sz w:val="24"/>
          <w:szCs w:val="24"/>
        </w:rPr>
        <w:t>1.9 Operational Definition of Terms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7</w:t>
      </w:r>
    </w:p>
    <w:p w14:paraId="4E9F491D">
      <w:pPr>
        <w:spacing w:before="200" w:after="100"/>
        <w:jc w:val="left"/>
      </w:pPr>
      <w:r>
        <w:rPr>
          <w:rFonts w:ascii="Times New Roman" w:hAnsi="Times New Roman" w:eastAsia="Times New Roman" w:cs="Times New Roman"/>
          <w:b/>
          <w:bCs/>
          <w:sz w:val="24"/>
          <w:szCs w:val="24"/>
        </w:rPr>
        <w:t>CHAPTER TWO: REVIEW OF RELATED LITERATURE</w:t>
      </w:r>
    </w:p>
    <w:p w14:paraId="32721CEB">
      <w:pPr>
        <w:tabs>
          <w:tab w:val="right" w:leader="dot" w:pos="9026"/>
        </w:tabs>
        <w:spacing w:after="100"/>
        <w:ind w:left="30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1D6509DA">
      <w:pPr>
        <w:tabs>
          <w:tab w:val="right" w:leader="dot" w:pos="9026"/>
        </w:tabs>
        <w:spacing w:after="100"/>
        <w:ind w:left="300"/>
      </w:pPr>
      <w:r>
        <w:rPr>
          <w:rFonts w:ascii="Times New Roman" w:hAnsi="Times New Roman" w:eastAsia="Times New Roman" w:cs="Times New Roman"/>
          <w:b w:val="0"/>
          <w:bCs w:val="0"/>
          <w:sz w:val="24"/>
          <w:szCs w:val="24"/>
        </w:rPr>
        <w:t>2.2 Conceptual Framework</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3BE93231">
      <w:pPr>
        <w:tabs>
          <w:tab w:val="right" w:leader="dot" w:pos="9026"/>
        </w:tabs>
        <w:spacing w:after="100"/>
        <w:ind w:left="560"/>
      </w:pPr>
      <w:r>
        <w:rPr>
          <w:rFonts w:ascii="Times New Roman" w:hAnsi="Times New Roman" w:eastAsia="Times New Roman" w:cs="Times New Roman"/>
          <w:b w:val="0"/>
          <w:bCs w:val="0"/>
          <w:sz w:val="24"/>
          <w:szCs w:val="24"/>
        </w:rPr>
        <w:t>2.2.1 Concept of Venture Capital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513E95C0">
      <w:pPr>
        <w:tabs>
          <w:tab w:val="right" w:leader="dot" w:pos="9026"/>
        </w:tabs>
        <w:spacing w:after="100"/>
        <w:ind w:left="560"/>
      </w:pPr>
      <w:r>
        <w:rPr>
          <w:rFonts w:ascii="Times New Roman" w:hAnsi="Times New Roman" w:eastAsia="Times New Roman" w:cs="Times New Roman"/>
          <w:b w:val="0"/>
          <w:bCs w:val="0"/>
          <w:sz w:val="24"/>
          <w:szCs w:val="24"/>
        </w:rPr>
        <w:t>2.2.2 Factors that Banks Consider when Financing SMEs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9</w:t>
      </w:r>
    </w:p>
    <w:p w14:paraId="0E30A541">
      <w:pPr>
        <w:tabs>
          <w:tab w:val="right" w:leader="dot" w:pos="9026"/>
        </w:tabs>
        <w:spacing w:after="100"/>
        <w:ind w:left="560"/>
      </w:pPr>
      <w:r>
        <w:rPr>
          <w:rFonts w:ascii="Times New Roman" w:hAnsi="Times New Roman" w:eastAsia="Times New Roman" w:cs="Times New Roman"/>
          <w:b w:val="0"/>
          <w:bCs w:val="0"/>
          <w:sz w:val="24"/>
          <w:szCs w:val="24"/>
        </w:rPr>
        <w:t>2.2.3 Determinants of Growth of SMEs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11</w:t>
      </w:r>
    </w:p>
    <w:p w14:paraId="5A06D00C">
      <w:pPr>
        <w:tabs>
          <w:tab w:val="right" w:leader="dot" w:pos="9026"/>
        </w:tabs>
        <w:spacing w:after="100"/>
        <w:ind w:left="560"/>
      </w:pPr>
      <w:r>
        <w:rPr>
          <w:rFonts w:ascii="Times New Roman" w:hAnsi="Times New Roman" w:eastAsia="Times New Roman" w:cs="Times New Roman"/>
          <w:b w:val="0"/>
          <w:bCs w:val="0"/>
          <w:sz w:val="24"/>
          <w:szCs w:val="24"/>
        </w:rPr>
        <w:t>2.2.4 Highlights of Key Problems of SMEs in Nigeria</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15</w:t>
      </w:r>
    </w:p>
    <w:p w14:paraId="71C50178">
      <w:pPr>
        <w:tabs>
          <w:tab w:val="right" w:leader="dot" w:pos="9026"/>
        </w:tabs>
        <w:spacing w:after="100"/>
        <w:ind w:left="560"/>
      </w:pPr>
      <w:r>
        <w:rPr>
          <w:rFonts w:ascii="Times New Roman" w:hAnsi="Times New Roman" w:eastAsia="Times New Roman" w:cs="Times New Roman"/>
          <w:b w:val="0"/>
          <w:bCs w:val="0"/>
          <w:sz w:val="24"/>
          <w:szCs w:val="24"/>
        </w:rPr>
        <w:t>2.2.5 Historical Perspective of Venture Capital Financing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19</w:t>
      </w:r>
    </w:p>
    <w:p w14:paraId="10BEB94C">
      <w:pPr>
        <w:tabs>
          <w:tab w:val="right" w:leader="dot" w:pos="9026"/>
        </w:tabs>
        <w:spacing w:after="100"/>
        <w:ind w:left="560"/>
      </w:pPr>
      <w:r>
        <w:rPr>
          <w:rFonts w:ascii="Times New Roman" w:hAnsi="Times New Roman" w:eastAsia="Times New Roman" w:cs="Times New Roman"/>
          <w:b w:val="0"/>
          <w:bCs w:val="0"/>
          <w:sz w:val="24"/>
          <w:szCs w:val="24"/>
        </w:rPr>
        <w:t>2.2.6 Venture Capital and Its Impact on SME Performance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22</w:t>
      </w:r>
    </w:p>
    <w:p w14:paraId="02BF060E">
      <w:pPr>
        <w:tabs>
          <w:tab w:val="right" w:leader="dot" w:pos="9026"/>
        </w:tabs>
        <w:spacing w:after="100"/>
        <w:ind w:left="300"/>
      </w:pPr>
      <w:r>
        <w:rPr>
          <w:rFonts w:ascii="Times New Roman" w:hAnsi="Times New Roman" w:eastAsia="Times New Roman" w:cs="Times New Roman"/>
          <w:b w:val="0"/>
          <w:bCs w:val="0"/>
          <w:sz w:val="24"/>
          <w:szCs w:val="24"/>
        </w:rPr>
        <w:t>2.3 Theoretical Framework</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23</w:t>
      </w:r>
    </w:p>
    <w:p w14:paraId="518D5D98">
      <w:pPr>
        <w:tabs>
          <w:tab w:val="right" w:leader="dot" w:pos="9026"/>
        </w:tabs>
        <w:spacing w:after="100"/>
        <w:ind w:left="560"/>
      </w:pPr>
      <w:r>
        <w:rPr>
          <w:rFonts w:ascii="Times New Roman" w:hAnsi="Times New Roman" w:eastAsia="Times New Roman" w:cs="Times New Roman"/>
          <w:b w:val="0"/>
          <w:bCs w:val="0"/>
          <w:sz w:val="24"/>
          <w:szCs w:val="24"/>
        </w:rPr>
        <w:t>2.3.1 Pecking Order Theory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23</w:t>
      </w:r>
    </w:p>
    <w:p w14:paraId="2FCA4C4A">
      <w:pPr>
        <w:tabs>
          <w:tab w:val="right" w:leader="dot" w:pos="9026"/>
        </w:tabs>
        <w:spacing w:after="100"/>
        <w:ind w:left="560"/>
      </w:pPr>
      <w:r>
        <w:rPr>
          <w:rFonts w:ascii="Times New Roman" w:hAnsi="Times New Roman" w:eastAsia="Times New Roman" w:cs="Times New Roman"/>
          <w:b w:val="0"/>
          <w:bCs w:val="0"/>
          <w:sz w:val="24"/>
          <w:szCs w:val="24"/>
        </w:rPr>
        <w:t>2.3.2 Entrepreneurship Theory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25</w:t>
      </w:r>
    </w:p>
    <w:p w14:paraId="557B2F9B">
      <w:pPr>
        <w:tabs>
          <w:tab w:val="right" w:leader="dot" w:pos="9026"/>
        </w:tabs>
        <w:spacing w:after="100"/>
        <w:ind w:left="560"/>
      </w:pPr>
      <w:r>
        <w:rPr>
          <w:rFonts w:ascii="Times New Roman" w:hAnsi="Times New Roman" w:eastAsia="Times New Roman" w:cs="Times New Roman"/>
          <w:b w:val="0"/>
          <w:bCs w:val="0"/>
          <w:sz w:val="24"/>
          <w:szCs w:val="24"/>
        </w:rPr>
        <w:t>2.3.3 Capital Structure Theory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4ECB80DD">
      <w:pPr>
        <w:tabs>
          <w:tab w:val="right" w:leader="dot" w:pos="9026"/>
        </w:tabs>
        <w:spacing w:after="100"/>
        <w:ind w:left="560"/>
      </w:pPr>
      <w:r>
        <w:rPr>
          <w:rFonts w:ascii="Times New Roman" w:hAnsi="Times New Roman" w:eastAsia="Times New Roman" w:cs="Times New Roman"/>
          <w:b w:val="0"/>
          <w:bCs w:val="0"/>
          <w:sz w:val="24"/>
          <w:szCs w:val="24"/>
        </w:rPr>
        <w:t>2.3.4 Tradeoff Theory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198791CB">
      <w:pPr>
        <w:tabs>
          <w:tab w:val="right" w:leader="dot" w:pos="9026"/>
        </w:tabs>
        <w:spacing w:after="100"/>
        <w:ind w:left="560"/>
      </w:pPr>
      <w:r>
        <w:rPr>
          <w:rFonts w:ascii="Times New Roman" w:hAnsi="Times New Roman" w:eastAsia="Times New Roman" w:cs="Times New Roman"/>
          <w:b w:val="0"/>
          <w:bCs w:val="0"/>
          <w:sz w:val="24"/>
          <w:szCs w:val="24"/>
        </w:rPr>
        <w:t>2.3.5 Bank Capital Channel Model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164FF3AD">
      <w:pPr>
        <w:tabs>
          <w:tab w:val="right" w:leader="dot" w:pos="9026"/>
        </w:tabs>
        <w:spacing w:after="100"/>
        <w:ind w:left="300"/>
      </w:pPr>
      <w:r>
        <w:rPr>
          <w:rFonts w:ascii="Times New Roman" w:hAnsi="Times New Roman" w:eastAsia="Times New Roman" w:cs="Times New Roman"/>
          <w:b w:val="0"/>
          <w:bCs w:val="0"/>
          <w:sz w:val="24"/>
          <w:szCs w:val="24"/>
        </w:rPr>
        <w:t>2.4 Empirical Review</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27</w:t>
      </w:r>
    </w:p>
    <w:p w14:paraId="4C927C38">
      <w:pPr>
        <w:tabs>
          <w:tab w:val="right" w:leader="dot" w:pos="9026"/>
        </w:tabs>
        <w:spacing w:after="100"/>
        <w:ind w:left="300"/>
      </w:pPr>
      <w:r>
        <w:rPr>
          <w:rFonts w:ascii="Times New Roman" w:hAnsi="Times New Roman" w:eastAsia="Times New Roman" w:cs="Times New Roman"/>
          <w:b w:val="0"/>
          <w:bCs w:val="0"/>
          <w:sz w:val="24"/>
          <w:szCs w:val="24"/>
        </w:rPr>
        <w:t>2.5 Summary of the Reviewed Literature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30</w:t>
      </w:r>
    </w:p>
    <w:p w14:paraId="32436EE4">
      <w:pPr>
        <w:spacing w:before="200" w:after="100"/>
        <w:jc w:val="left"/>
      </w:pPr>
      <w:r>
        <w:rPr>
          <w:rFonts w:ascii="Times New Roman" w:hAnsi="Times New Roman" w:eastAsia="Times New Roman" w:cs="Times New Roman"/>
          <w:b/>
          <w:bCs/>
          <w:sz w:val="24"/>
          <w:szCs w:val="24"/>
        </w:rPr>
        <w:t>CHAPTER THREE: METHODOLOGY</w:t>
      </w:r>
    </w:p>
    <w:p w14:paraId="13835F99">
      <w:pPr>
        <w:tabs>
          <w:tab w:val="right" w:leader="dot" w:pos="9026"/>
        </w:tabs>
        <w:spacing w:after="100"/>
        <w:ind w:left="300"/>
      </w:pPr>
      <w:r>
        <w:rPr>
          <w:rFonts w:ascii="Times New Roman" w:hAnsi="Times New Roman" w:eastAsia="Times New Roman" w:cs="Times New Roman"/>
          <w:b w:val="0"/>
          <w:bCs w:val="0"/>
          <w:sz w:val="24"/>
          <w:szCs w:val="24"/>
        </w:rPr>
        <w:t>3.1 Introduction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31</w:t>
      </w:r>
    </w:p>
    <w:p w14:paraId="552AFD28">
      <w:pPr>
        <w:tabs>
          <w:tab w:val="right" w:leader="dot" w:pos="9026"/>
        </w:tabs>
        <w:spacing w:after="100"/>
        <w:ind w:left="300"/>
      </w:pPr>
      <w:r>
        <w:rPr>
          <w:rFonts w:ascii="Times New Roman" w:hAnsi="Times New Roman" w:eastAsia="Times New Roman" w:cs="Times New Roman"/>
          <w:b w:val="0"/>
          <w:bCs w:val="0"/>
          <w:sz w:val="24"/>
          <w:szCs w:val="24"/>
        </w:rPr>
        <w:t>3.2 Research Design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31</w:t>
      </w:r>
    </w:p>
    <w:p w14:paraId="3D5AE69C">
      <w:pPr>
        <w:tabs>
          <w:tab w:val="right" w:leader="dot" w:pos="9026"/>
        </w:tabs>
        <w:spacing w:after="100"/>
        <w:ind w:left="300"/>
      </w:pPr>
      <w:r>
        <w:rPr>
          <w:rFonts w:ascii="Times New Roman" w:hAnsi="Times New Roman" w:eastAsia="Times New Roman" w:cs="Times New Roman"/>
          <w:b w:val="0"/>
          <w:bCs w:val="0"/>
          <w:sz w:val="24"/>
          <w:szCs w:val="24"/>
        </w:rPr>
        <w:t>3.3 Population for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32</w:t>
      </w:r>
    </w:p>
    <w:p w14:paraId="4C309392">
      <w:pPr>
        <w:tabs>
          <w:tab w:val="right" w:leader="dot" w:pos="9026"/>
        </w:tabs>
        <w:spacing w:after="100"/>
        <w:ind w:left="300"/>
      </w:pPr>
      <w:r>
        <w:rPr>
          <w:rFonts w:ascii="Times New Roman" w:hAnsi="Times New Roman" w:eastAsia="Times New Roman" w:cs="Times New Roman"/>
          <w:b w:val="0"/>
          <w:bCs w:val="0"/>
          <w:sz w:val="24"/>
          <w:szCs w:val="24"/>
        </w:rPr>
        <w:t>3.4 Sample Size and Sampling Techniques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32</w:t>
      </w:r>
    </w:p>
    <w:p w14:paraId="47F43AA3">
      <w:pPr>
        <w:tabs>
          <w:tab w:val="right" w:leader="dot" w:pos="9026"/>
        </w:tabs>
        <w:spacing w:after="100"/>
        <w:ind w:left="300"/>
      </w:pPr>
      <w:r>
        <w:rPr>
          <w:rFonts w:ascii="Times New Roman" w:hAnsi="Times New Roman" w:eastAsia="Times New Roman" w:cs="Times New Roman"/>
          <w:b w:val="0"/>
          <w:bCs w:val="0"/>
          <w:sz w:val="24"/>
          <w:szCs w:val="24"/>
        </w:rPr>
        <w:t>3.5 Instrument for Data Collection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33</w:t>
      </w:r>
    </w:p>
    <w:p w14:paraId="350CDD17">
      <w:pPr>
        <w:tabs>
          <w:tab w:val="right" w:leader="dot" w:pos="9026"/>
        </w:tabs>
        <w:spacing w:after="100"/>
        <w:ind w:left="300"/>
      </w:pPr>
      <w:r>
        <w:rPr>
          <w:rFonts w:ascii="Times New Roman" w:hAnsi="Times New Roman" w:eastAsia="Times New Roman" w:cs="Times New Roman"/>
          <w:b w:val="0"/>
          <w:bCs w:val="0"/>
          <w:sz w:val="24"/>
          <w:szCs w:val="24"/>
        </w:rPr>
        <w:t>3.6 Validity and Reliability of the Instrument</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33</w:t>
      </w:r>
    </w:p>
    <w:p w14:paraId="2B0C7B49">
      <w:pPr>
        <w:tabs>
          <w:tab w:val="right" w:leader="dot" w:pos="9026"/>
        </w:tabs>
        <w:spacing w:after="100"/>
        <w:ind w:left="300"/>
      </w:pPr>
      <w:r>
        <w:rPr>
          <w:rFonts w:ascii="Times New Roman" w:hAnsi="Times New Roman" w:eastAsia="Times New Roman" w:cs="Times New Roman"/>
          <w:b w:val="0"/>
          <w:bCs w:val="0"/>
          <w:sz w:val="24"/>
          <w:szCs w:val="24"/>
        </w:rPr>
        <w:t>3.7 Method of Data Collection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34</w:t>
      </w:r>
    </w:p>
    <w:p w14:paraId="006B5430">
      <w:pPr>
        <w:tabs>
          <w:tab w:val="right" w:leader="dot" w:pos="9026"/>
        </w:tabs>
        <w:spacing w:after="100"/>
        <w:ind w:left="300"/>
      </w:pPr>
      <w:r>
        <w:rPr>
          <w:rFonts w:ascii="Times New Roman" w:hAnsi="Times New Roman" w:eastAsia="Times New Roman" w:cs="Times New Roman"/>
          <w:b w:val="0"/>
          <w:bCs w:val="0"/>
          <w:sz w:val="24"/>
          <w:szCs w:val="24"/>
        </w:rPr>
        <w:t>3.8 Method of Data Analysis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34</w:t>
      </w:r>
    </w:p>
    <w:p w14:paraId="72A60C18">
      <w:pPr>
        <w:spacing w:before="200" w:after="100"/>
        <w:jc w:val="left"/>
      </w:pPr>
      <w:r>
        <w:rPr>
          <w:rFonts w:ascii="Times New Roman" w:hAnsi="Times New Roman" w:eastAsia="Times New Roman" w:cs="Times New Roman"/>
          <w:b/>
          <w:bCs/>
          <w:sz w:val="24"/>
          <w:szCs w:val="24"/>
        </w:rPr>
        <w:t>CHAPTER FOUR: DATA PRESENTATION AND ANALYSIS</w:t>
      </w:r>
    </w:p>
    <w:p w14:paraId="32EFDAC2">
      <w:pPr>
        <w:tabs>
          <w:tab w:val="right" w:leader="dot" w:pos="9026"/>
        </w:tabs>
        <w:spacing w:after="100"/>
        <w:ind w:left="300"/>
      </w:pPr>
      <w:r>
        <w:rPr>
          <w:rFonts w:ascii="Times New Roman" w:hAnsi="Times New Roman" w:eastAsia="Times New Roman" w:cs="Times New Roman"/>
          <w:b w:val="0"/>
          <w:bCs w:val="0"/>
          <w:sz w:val="24"/>
          <w:szCs w:val="24"/>
        </w:rPr>
        <w:t>4.1 Introduction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37</w:t>
      </w:r>
    </w:p>
    <w:p w14:paraId="7ADF5C75">
      <w:pPr>
        <w:tabs>
          <w:tab w:val="right" w:leader="dot" w:pos="9026"/>
        </w:tabs>
        <w:spacing w:after="100"/>
        <w:ind w:left="300"/>
      </w:pPr>
      <w:r>
        <w:rPr>
          <w:rFonts w:ascii="Times New Roman" w:hAnsi="Times New Roman" w:eastAsia="Times New Roman" w:cs="Times New Roman"/>
          <w:b w:val="0"/>
          <w:bCs w:val="0"/>
          <w:sz w:val="24"/>
          <w:szCs w:val="24"/>
        </w:rPr>
        <w:t>4.2 Distribution of Questionnaire and Return Rate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37</w:t>
      </w:r>
    </w:p>
    <w:p w14:paraId="4BCC8BCE">
      <w:pPr>
        <w:tabs>
          <w:tab w:val="right" w:leader="dot" w:pos="9026"/>
        </w:tabs>
        <w:spacing w:after="100"/>
        <w:ind w:left="300"/>
      </w:pPr>
      <w:r>
        <w:rPr>
          <w:rFonts w:ascii="Times New Roman" w:hAnsi="Times New Roman" w:eastAsia="Times New Roman" w:cs="Times New Roman"/>
          <w:b w:val="0"/>
          <w:bCs w:val="0"/>
          <w:sz w:val="24"/>
          <w:szCs w:val="24"/>
        </w:rPr>
        <w:t>4.3 Test of Hypotheses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44</w:t>
      </w:r>
    </w:p>
    <w:p w14:paraId="0DD7ABE4">
      <w:pPr>
        <w:tabs>
          <w:tab w:val="right" w:leader="dot" w:pos="9026"/>
        </w:tabs>
        <w:spacing w:after="100"/>
        <w:ind w:left="300"/>
      </w:pPr>
      <w:r>
        <w:rPr>
          <w:rFonts w:ascii="Times New Roman" w:hAnsi="Times New Roman" w:eastAsia="Times New Roman" w:cs="Times New Roman"/>
          <w:b w:val="0"/>
          <w:bCs w:val="0"/>
          <w:sz w:val="24"/>
          <w:szCs w:val="24"/>
        </w:rPr>
        <w:t>4.4 Discussion of Findings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46</w:t>
      </w:r>
    </w:p>
    <w:p w14:paraId="4BEF96EB">
      <w:pPr>
        <w:spacing w:before="200" w:after="100"/>
        <w:jc w:val="left"/>
      </w:pPr>
      <w:r>
        <w:rPr>
          <w:rFonts w:ascii="Times New Roman" w:hAnsi="Times New Roman" w:eastAsia="Times New Roman" w:cs="Times New Roman"/>
          <w:b/>
          <w:bCs/>
          <w:sz w:val="24"/>
          <w:szCs w:val="24"/>
        </w:rPr>
        <w:t>CHAPTER FIVE: SUMMARY, CONCLUSION AND RECOMMENDATION</w:t>
      </w:r>
    </w:p>
    <w:p w14:paraId="37B20B02">
      <w:pPr>
        <w:tabs>
          <w:tab w:val="right" w:leader="dot" w:pos="9026"/>
        </w:tabs>
        <w:spacing w:after="100"/>
        <w:ind w:left="300"/>
      </w:pPr>
      <w:r>
        <w:rPr>
          <w:rFonts w:ascii="Times New Roman" w:hAnsi="Times New Roman" w:eastAsia="Times New Roman" w:cs="Times New Roman"/>
          <w:b w:val="0"/>
          <w:bCs w:val="0"/>
          <w:sz w:val="24"/>
          <w:szCs w:val="24"/>
        </w:rPr>
        <w:t>5.1 Summary of Findings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48</w:t>
      </w:r>
    </w:p>
    <w:p w14:paraId="1E4485CD">
      <w:pPr>
        <w:tabs>
          <w:tab w:val="right" w:leader="dot" w:pos="9026"/>
        </w:tabs>
        <w:spacing w:after="100"/>
        <w:ind w:left="30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48</w:t>
      </w:r>
    </w:p>
    <w:p w14:paraId="70E7CF14">
      <w:pPr>
        <w:tabs>
          <w:tab w:val="right" w:leader="dot" w:pos="9026"/>
        </w:tabs>
        <w:spacing w:after="100"/>
        <w:ind w:left="30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48</w:t>
      </w:r>
    </w:p>
    <w:p w14:paraId="3DAFECCA">
      <w:pPr>
        <w:tabs>
          <w:tab w:val="right" w:leader="dot" w:pos="9026"/>
        </w:tabs>
        <w:spacing w:after="100"/>
        <w:ind w:left="300"/>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50</w:t>
      </w:r>
    </w:p>
    <w:p w14:paraId="0D12CAC7">
      <w:pPr>
        <w:tabs>
          <w:tab w:val="right" w:leader="dot" w:pos="9026"/>
        </w:tabs>
        <w:spacing w:after="100"/>
        <w:ind w:left="300"/>
      </w:pPr>
      <w:r>
        <w:rPr>
          <w:rFonts w:ascii="Times New Roman" w:hAnsi="Times New Roman" w:eastAsia="Times New Roman" w:cs="Times New Roman"/>
          <w:b/>
          <w:bCs/>
          <w:sz w:val="24"/>
          <w:szCs w:val="24"/>
        </w:rPr>
        <w:t>APPENDIX I</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54</w:t>
      </w:r>
    </w:p>
    <w:p w14:paraId="50CC393F">
      <w:pPr>
        <w:tabs>
          <w:tab w:val="right" w:leader="dot" w:pos="9026"/>
        </w:tabs>
        <w:spacing w:after="100"/>
        <w:ind w:left="300"/>
      </w:pPr>
      <w:r>
        <w:rPr>
          <w:rFonts w:ascii="Times New Roman" w:hAnsi="Times New Roman" w:eastAsia="Times New Roman" w:cs="Times New Roman"/>
          <w:b/>
          <w:bCs/>
          <w:sz w:val="24"/>
          <w:szCs w:val="24"/>
        </w:rPr>
        <w:t>APPENDIX II</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56</w:t>
      </w:r>
    </w:p>
    <w:p w14:paraId="000E5862">
      <w:pPr>
        <w:pageBreakBefore/>
        <w:spacing w:before="0" w:after="300"/>
        <w:jc w:val="center"/>
      </w:pPr>
      <w:r>
        <w:rPr>
          <w:rFonts w:ascii="Times New Roman" w:hAnsi="Times New Roman" w:eastAsia="Times New Roman" w:cs="Times New Roman"/>
          <w:b/>
          <w:bCs/>
          <w:sz w:val="24"/>
          <w:szCs w:val="24"/>
        </w:rPr>
        <w:t>LIST OF TABLES</w:t>
      </w:r>
    </w:p>
    <w:p w14:paraId="1C5C8E33">
      <w:pPr>
        <w:tabs>
          <w:tab w:val="right" w:leader="dot" w:pos="9026"/>
        </w:tabs>
        <w:spacing w:after="100"/>
        <w:ind w:left="300"/>
      </w:pPr>
      <w:r>
        <w:rPr>
          <w:rFonts w:ascii="Times New Roman" w:hAnsi="Times New Roman" w:eastAsia="Times New Roman" w:cs="Times New Roman"/>
          <w:b w:val="0"/>
          <w:bCs w:val="0"/>
          <w:sz w:val="24"/>
          <w:szCs w:val="24"/>
        </w:rPr>
        <w:t>Table 4.2.1: Distribution of Questionnaire and Response Rate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37</w:t>
      </w:r>
    </w:p>
    <w:p w14:paraId="77FF2BAB">
      <w:pPr>
        <w:tabs>
          <w:tab w:val="right" w:leader="dot" w:pos="9026"/>
        </w:tabs>
        <w:spacing w:after="100"/>
        <w:ind w:left="300"/>
      </w:pPr>
      <w:r>
        <w:rPr>
          <w:rFonts w:ascii="Times New Roman" w:hAnsi="Times New Roman" w:eastAsia="Times New Roman" w:cs="Times New Roman"/>
          <w:b w:val="0"/>
          <w:bCs w:val="0"/>
          <w:sz w:val="24"/>
          <w:szCs w:val="24"/>
        </w:rPr>
        <w:t>Table 4.2.2: Distribution of Respondent by Sex</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38</w:t>
      </w:r>
    </w:p>
    <w:p w14:paraId="0F9B5346">
      <w:pPr>
        <w:tabs>
          <w:tab w:val="right" w:leader="dot" w:pos="9026"/>
        </w:tabs>
        <w:spacing w:after="100"/>
        <w:ind w:left="300"/>
      </w:pPr>
      <w:r>
        <w:rPr>
          <w:rFonts w:ascii="Times New Roman" w:hAnsi="Times New Roman" w:eastAsia="Times New Roman" w:cs="Times New Roman"/>
          <w:b w:val="0"/>
          <w:bCs w:val="0"/>
          <w:sz w:val="24"/>
          <w:szCs w:val="24"/>
        </w:rPr>
        <w:t>Table 4.2.3: Distribution of Respondent by Educational Qualification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39</w:t>
      </w:r>
    </w:p>
    <w:p w14:paraId="10E5DEB3">
      <w:pPr>
        <w:tabs>
          <w:tab w:val="right" w:leader="dot" w:pos="9026"/>
        </w:tabs>
        <w:spacing w:after="100"/>
        <w:ind w:left="300"/>
      </w:pPr>
      <w:r>
        <w:rPr>
          <w:rFonts w:ascii="Times New Roman" w:hAnsi="Times New Roman" w:eastAsia="Times New Roman" w:cs="Times New Roman"/>
          <w:b w:val="0"/>
          <w:bCs w:val="0"/>
          <w:sz w:val="24"/>
          <w:szCs w:val="24"/>
        </w:rPr>
        <w:t>Table 4.2.4: Distribution of Respondent by Position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40</w:t>
      </w:r>
    </w:p>
    <w:p w14:paraId="52E43718">
      <w:pPr>
        <w:tabs>
          <w:tab w:val="right" w:leader="dot" w:pos="9026"/>
        </w:tabs>
        <w:spacing w:after="100"/>
        <w:ind w:left="300"/>
      </w:pPr>
      <w:r>
        <w:rPr>
          <w:rFonts w:ascii="Times New Roman" w:hAnsi="Times New Roman" w:eastAsia="Times New Roman" w:cs="Times New Roman"/>
          <w:b w:val="0"/>
          <w:bCs w:val="0"/>
          <w:sz w:val="24"/>
          <w:szCs w:val="24"/>
        </w:rPr>
        <w:t>Table 4.2.5: Benefit of Venture Capital and SME Profitability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41</w:t>
      </w:r>
    </w:p>
    <w:p w14:paraId="6DFA01B4">
      <w:pPr>
        <w:tabs>
          <w:tab w:val="right" w:leader="dot" w:pos="9026"/>
        </w:tabs>
        <w:spacing w:after="100"/>
        <w:ind w:left="300"/>
      </w:pPr>
      <w:r>
        <w:rPr>
          <w:rFonts w:ascii="Times New Roman" w:hAnsi="Times New Roman" w:eastAsia="Times New Roman" w:cs="Times New Roman"/>
          <w:b w:val="0"/>
          <w:bCs w:val="0"/>
          <w:sz w:val="24"/>
          <w:szCs w:val="24"/>
        </w:rPr>
        <w:t>Table 4.2.6: Effect of Venture Capital Financing on Efficiency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42</w:t>
      </w:r>
    </w:p>
    <w:p w14:paraId="6886D2C9">
      <w:pPr>
        <w:tabs>
          <w:tab w:val="right" w:leader="dot" w:pos="9026"/>
        </w:tabs>
        <w:spacing w:after="100"/>
        <w:ind w:left="300"/>
      </w:pPr>
      <w:r>
        <w:rPr>
          <w:rFonts w:ascii="Times New Roman" w:hAnsi="Times New Roman" w:eastAsia="Times New Roman" w:cs="Times New Roman"/>
          <w:b w:val="0"/>
          <w:bCs w:val="0"/>
          <w:sz w:val="24"/>
          <w:szCs w:val="24"/>
        </w:rPr>
        <w:t>Table 4.2.7: Difficulties Faced When Accessing Finance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43</w:t>
      </w:r>
    </w:p>
    <w:p w14:paraId="4B2685CD">
      <w:pPr>
        <w:tabs>
          <w:tab w:val="right" w:leader="dot" w:pos="9026"/>
        </w:tabs>
        <w:spacing w:after="100"/>
        <w:ind w:left="300"/>
      </w:pPr>
      <w:r>
        <w:rPr>
          <w:rFonts w:ascii="Times New Roman" w:hAnsi="Times New Roman" w:eastAsia="Times New Roman" w:cs="Times New Roman"/>
          <w:b w:val="0"/>
          <w:bCs w:val="0"/>
          <w:sz w:val="24"/>
          <w:szCs w:val="24"/>
        </w:rPr>
        <w:t>Table 4.2.8: Venture Capital and SME Productivity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44</w:t>
      </w:r>
    </w:p>
    <w:p w14:paraId="2FB651FE">
      <w:pPr>
        <w:tabs>
          <w:tab w:val="right" w:leader="dot" w:pos="9026"/>
        </w:tabs>
        <w:spacing w:after="100"/>
        <w:ind w:left="300"/>
      </w:pPr>
      <w:r>
        <w:rPr>
          <w:rFonts w:ascii="Times New Roman" w:hAnsi="Times New Roman" w:eastAsia="Times New Roman" w:cs="Times New Roman"/>
          <w:b w:val="0"/>
          <w:bCs w:val="0"/>
          <w:sz w:val="24"/>
          <w:szCs w:val="24"/>
        </w:rPr>
        <w:t>Table 4.2.9: Correlations — Benefit of Venture Capital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44</w:t>
      </w:r>
    </w:p>
    <w:p w14:paraId="503CA239">
      <w:pPr>
        <w:tabs>
          <w:tab w:val="right" w:leader="dot" w:pos="9026"/>
        </w:tabs>
        <w:spacing w:after="100"/>
        <w:ind w:left="300"/>
      </w:pPr>
      <w:r>
        <w:rPr>
          <w:rFonts w:ascii="Times New Roman" w:hAnsi="Times New Roman" w:eastAsia="Times New Roman" w:cs="Times New Roman"/>
          <w:b w:val="0"/>
          <w:bCs w:val="0"/>
          <w:sz w:val="24"/>
          <w:szCs w:val="24"/>
        </w:rPr>
        <w:t>Table 4.2.10: ANOVA — Effect of Venture Capital Financing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45</w:t>
      </w:r>
    </w:p>
    <w:p w14:paraId="5BE5968E">
      <w:pPr>
        <w:tabs>
          <w:tab w:val="right" w:leader="dot" w:pos="9026"/>
        </w:tabs>
        <w:spacing w:after="100"/>
        <w:ind w:left="300"/>
      </w:pPr>
      <w:r>
        <w:rPr>
          <w:rFonts w:ascii="Times New Roman" w:hAnsi="Times New Roman" w:eastAsia="Times New Roman" w:cs="Times New Roman"/>
          <w:b w:val="0"/>
          <w:bCs w:val="0"/>
          <w:sz w:val="24"/>
          <w:szCs w:val="24"/>
        </w:rPr>
        <w:t>Table 4.2.11: Regression — Difficulties Faced Accessing Finance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45</w:t>
      </w:r>
    </w:p>
    <w:p w14:paraId="6F03095C">
      <w:pPr>
        <w:tabs>
          <w:tab w:val="right" w:leader="dot" w:pos="9026"/>
        </w:tabs>
        <w:spacing w:after="100"/>
        <w:ind w:left="300"/>
      </w:pPr>
      <w:r>
        <w:rPr>
          <w:rFonts w:ascii="Times New Roman" w:hAnsi="Times New Roman" w:eastAsia="Times New Roman" w:cs="Times New Roman"/>
          <w:b w:val="0"/>
          <w:bCs w:val="0"/>
          <w:sz w:val="24"/>
          <w:szCs w:val="24"/>
        </w:rPr>
        <w:t>Table 4.2.12: Correlations — Venture Capital and Productivity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46</w:t>
      </w:r>
    </w:p>
    <w:p w14:paraId="25744E05">
      <w:pPr>
        <w:spacing w:after="0" w:line="360" w:lineRule="auto"/>
        <w:jc w:val="center"/>
        <w:rPr>
          <w:rFonts w:ascii="Times New Roman" w:hAnsi="Times New Roman" w:cs="Times New Roman"/>
          <w:b/>
          <w:sz w:val="24"/>
          <w:szCs w:val="24"/>
        </w:rPr>
      </w:pPr>
    </w:p>
    <w:p w14:paraId="12BBE01A">
      <w:pPr>
        <w:spacing w:after="0" w:line="360" w:lineRule="auto"/>
        <w:jc w:val="center"/>
        <w:rPr>
          <w:rFonts w:ascii="Times New Roman" w:hAnsi="Times New Roman" w:cs="Times New Roman"/>
          <w:b/>
          <w:sz w:val="24"/>
          <w:szCs w:val="24"/>
        </w:rPr>
      </w:pPr>
    </w:p>
    <w:p w14:paraId="5C107039">
      <w:pPr>
        <w:spacing w:after="0" w:line="360" w:lineRule="auto"/>
        <w:jc w:val="center"/>
        <w:rPr>
          <w:rFonts w:ascii="Times New Roman" w:hAnsi="Times New Roman" w:cs="Times New Roman"/>
          <w:b/>
          <w:sz w:val="24"/>
          <w:szCs w:val="24"/>
        </w:rPr>
      </w:pPr>
    </w:p>
    <w:p w14:paraId="6B5B5A61">
      <w:pPr>
        <w:spacing w:after="0" w:line="360" w:lineRule="auto"/>
        <w:jc w:val="center"/>
        <w:rPr>
          <w:rFonts w:ascii="Times New Roman" w:hAnsi="Times New Roman" w:cs="Times New Roman"/>
          <w:b/>
          <w:sz w:val="24"/>
          <w:szCs w:val="24"/>
        </w:rPr>
      </w:pPr>
    </w:p>
    <w:p w14:paraId="37FC214C">
      <w:pPr>
        <w:spacing w:after="0" w:line="360" w:lineRule="auto"/>
        <w:jc w:val="center"/>
        <w:rPr>
          <w:rFonts w:ascii="Times New Roman" w:hAnsi="Times New Roman" w:cs="Times New Roman"/>
          <w:b/>
          <w:sz w:val="24"/>
          <w:szCs w:val="24"/>
        </w:rPr>
      </w:pPr>
    </w:p>
    <w:p w14:paraId="7F44745F">
      <w:pPr>
        <w:spacing w:after="0" w:line="360" w:lineRule="auto"/>
        <w:jc w:val="center"/>
        <w:rPr>
          <w:rFonts w:ascii="Times New Roman" w:hAnsi="Times New Roman" w:cs="Times New Roman"/>
          <w:b/>
          <w:sz w:val="24"/>
          <w:szCs w:val="24"/>
        </w:rPr>
      </w:pPr>
    </w:p>
    <w:p w14:paraId="553A3E44">
      <w:pPr>
        <w:spacing w:after="0" w:line="360" w:lineRule="auto"/>
        <w:jc w:val="center"/>
        <w:rPr>
          <w:rFonts w:ascii="Times New Roman" w:hAnsi="Times New Roman" w:cs="Times New Roman"/>
          <w:b/>
          <w:sz w:val="24"/>
          <w:szCs w:val="24"/>
        </w:rPr>
      </w:pPr>
    </w:p>
    <w:p w14:paraId="5F87D26C">
      <w:pPr>
        <w:spacing w:after="0" w:line="360" w:lineRule="auto"/>
        <w:jc w:val="center"/>
        <w:rPr>
          <w:rFonts w:ascii="Times New Roman" w:hAnsi="Times New Roman" w:cs="Times New Roman"/>
          <w:b/>
          <w:sz w:val="24"/>
          <w:szCs w:val="24"/>
        </w:rPr>
      </w:pPr>
    </w:p>
    <w:p w14:paraId="47B60EAD">
      <w:pPr>
        <w:spacing w:after="0" w:line="360" w:lineRule="auto"/>
        <w:jc w:val="center"/>
        <w:rPr>
          <w:rFonts w:ascii="Times New Roman" w:hAnsi="Times New Roman" w:cs="Times New Roman"/>
          <w:b/>
          <w:sz w:val="24"/>
          <w:szCs w:val="24"/>
        </w:rPr>
      </w:pPr>
    </w:p>
    <w:p w14:paraId="1A65E407">
      <w:pPr>
        <w:spacing w:after="0" w:line="360" w:lineRule="auto"/>
        <w:jc w:val="center"/>
        <w:rPr>
          <w:rFonts w:ascii="Times New Roman" w:hAnsi="Times New Roman" w:cs="Times New Roman"/>
          <w:b/>
          <w:sz w:val="24"/>
          <w:szCs w:val="24"/>
        </w:rPr>
      </w:pPr>
    </w:p>
    <w:p w14:paraId="302EF3B0">
      <w:pPr>
        <w:spacing w:after="0" w:line="360" w:lineRule="auto"/>
        <w:jc w:val="center"/>
        <w:rPr>
          <w:rFonts w:ascii="Times New Roman" w:hAnsi="Times New Roman" w:cs="Times New Roman"/>
          <w:b/>
          <w:sz w:val="24"/>
          <w:szCs w:val="24"/>
        </w:rPr>
      </w:pPr>
    </w:p>
    <w:p w14:paraId="3F8299EC">
      <w:pPr>
        <w:spacing w:after="0" w:line="360" w:lineRule="auto"/>
        <w:jc w:val="center"/>
        <w:rPr>
          <w:rFonts w:ascii="Times New Roman" w:hAnsi="Times New Roman" w:cs="Times New Roman"/>
          <w:b/>
          <w:sz w:val="24"/>
          <w:szCs w:val="24"/>
        </w:rPr>
      </w:pPr>
    </w:p>
    <w:p w14:paraId="1B16D180">
      <w:pPr>
        <w:spacing w:after="0" w:line="360" w:lineRule="auto"/>
        <w:jc w:val="center"/>
        <w:rPr>
          <w:rFonts w:ascii="Times New Roman" w:hAnsi="Times New Roman" w:cs="Times New Roman"/>
          <w:b/>
          <w:sz w:val="24"/>
          <w:szCs w:val="24"/>
        </w:rPr>
      </w:pPr>
    </w:p>
    <w:p w14:paraId="01660E66">
      <w:pPr>
        <w:spacing w:after="0" w:line="360" w:lineRule="auto"/>
        <w:jc w:val="center"/>
        <w:rPr>
          <w:rFonts w:ascii="Times New Roman" w:hAnsi="Times New Roman" w:cs="Times New Roman"/>
          <w:b/>
          <w:sz w:val="24"/>
          <w:szCs w:val="24"/>
        </w:rPr>
      </w:pPr>
    </w:p>
    <w:p w14:paraId="1D27D253">
      <w:pPr>
        <w:spacing w:after="0" w:line="360" w:lineRule="auto"/>
        <w:jc w:val="center"/>
        <w:rPr>
          <w:rFonts w:ascii="Times New Roman" w:hAnsi="Times New Roman" w:cs="Times New Roman"/>
          <w:b/>
          <w:sz w:val="24"/>
          <w:szCs w:val="24"/>
        </w:rPr>
      </w:pPr>
    </w:p>
    <w:p w14:paraId="73628D09">
      <w:pPr>
        <w:spacing w:after="0" w:line="360" w:lineRule="auto"/>
        <w:jc w:val="center"/>
        <w:rPr>
          <w:rFonts w:ascii="Times New Roman" w:hAnsi="Times New Roman" w:cs="Times New Roman"/>
          <w:b/>
          <w:sz w:val="24"/>
          <w:szCs w:val="24"/>
        </w:rPr>
      </w:pPr>
    </w:p>
    <w:p w14:paraId="3F384EC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CHAPTER ONE</w:t>
      </w:r>
    </w:p>
    <w:p w14:paraId="6433D9B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INTRODUCTION</w:t>
      </w:r>
    </w:p>
    <w:p w14:paraId="391345FD">
      <w:pPr>
        <w:pStyle w:val="11"/>
        <w:numPr>
          <w:ilvl w:val="1"/>
          <w:numId w:val="1"/>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Background to the Study</w:t>
      </w:r>
    </w:p>
    <w:p w14:paraId="7904105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Venture capital is capital provided by investors who take a direct stake in young, high-growth-potential companies that are not listed on the stock market, in exchange for equity and, typically, an active role in guiding the business. Unlike a conventional bank loan, venture capital is not secured against collateral; the investor is compensated instead through the growth in value of their equity stake, which means the return to the investor depends directly on the success of the business. Venture capital is generally understood as a subset of private equity (Wattanapruttipaisan, 2013), the distinguishing feature being the stage of the business it targets: private equity investors typically back companies with established products, markets and a stable cash flow history, while venture capital is directed at businesses whose products and business models are still being proven.</w:t>
      </w:r>
    </w:p>
    <w:p w14:paraId="2FE31C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Small and medium scale enterprises occupy an important place in developing economies such as Nigeria. Gulani and Usman (2012) found that SMEs contribute not only to raising living standards but also to building local capital accumulation, capacity and productivity, which is part of why governments and development agencies increasingly treat SMEs as a central engine of economic growth. Despite this recognition, SMEs in many parts of Nigeria continue to receive comparatively little practical support, a gap that has been linked to the slow pace of industrial development in several states.</w:t>
      </w:r>
    </w:p>
    <w:p w14:paraId="50BDDA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is no single, universally accepted definition of a small or medium scale enterprise; definitions vary by country and are typically based on measures such as installed capacity, annual output, capital employed, or number of employees, adjusted to reflect each country’s industrial policy. In Nigeria, the Bank of Industry has historically classified small scale industries as those with investment (excluding the cost of land, but including working capital) above a stated minimum threshold, and a workforce of at least five employees at start-up. Regardless of the precise threshold used, SMEs are consistently associated with lower start-up capital requirements, simpler management structures, and reliance on locally available raw materials, which makes them more accessible to ordinary entrepreneurs than large-scale industry. They are also widely credited with dispersing economic activity beyond major urban centres, generating employment, and contributing to poverty reduction through sustainable livelihoods.</w:t>
      </w:r>
    </w:p>
    <w:p w14:paraId="7973905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factors most often associated with SME failure in Nigeria include intense competition, inadequate access to finance, limited managerial experience, poor infrastructure, insufficient training, and weak bookkeeping and record-keeping practices. Additional contributing factors include low demand for the goods or services offered, the diversion of business funds for personal use, and inadequate market research before start-up. Taken together, these constraints limit the ability of SMEs to make their full potential contribution to the economy.</w:t>
      </w:r>
    </w:p>
    <w:p w14:paraId="2DB8D6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Venture capital is a relatively recent concept in Nigeria compared with more developed economies, where it has long been credited with contributing meaningfully to economic growth by supplying capital and management support to early-stage businesses. However, in Umuahia North L.G.A., Abia State, the funding and utilisation of venture capital remain relatively new, and its impact on local SMEs has received little research attention. This study is an attempt to investigate the effect of venture capital financing on small and medium scale enterprises in Nigeria, with specific reference to Umuahia North L.G.A., Abia State.</w:t>
      </w:r>
    </w:p>
    <w:p w14:paraId="516B7F5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Accessibility to finance is of great importance to the growth of Small and Medium scale enterprise. Small and Medium Scale Enterprises are always faced with the challenge of inadequate funding because of their inability to access credit from financial institutions. Since they have limited ways of accessing funds, they rely basically on their retained earnings for their investment, hence difficult to achieve growth and sustainable development. </w:t>
      </w:r>
    </w:p>
    <w:p w14:paraId="5B5C1F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Government in the past have had to introduce special programmes like: Small and Medium Scale Industries Development Agency (SMEDAN), Small and Medium Enterprises Equity Investment Scheme (SMEES), Small Industries and Credit Committee (SICC), the establishment of Industrial Development Centre,(IDC), the establishment of the National Directorate of Employment(NDE), Small Scale Industry (SSI), Youth Employment and Vocational Skill Development, Open Apprenticeship Scheme among others. These were introduced to stimulate the performance of SMEs, with a view to boosting, not just financing but management capacity of SMEs for economic growth and development. </w:t>
      </w:r>
    </w:p>
    <w:p w14:paraId="23CF9D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Despite these programmes and policies, the growth of SMEs still remains unsatisfactory due to lack of funds for business operations. More worrisome is the fact that SMEs sprout up in their numbers and fail within a very short time. Therefore, inadequate funding and inability to access available funds constitute a major challenge to SMEs. The non availability of finance hinders the growth of the business in terms of their net asset, profit margin and sale volume. </w:t>
      </w:r>
    </w:p>
    <w:p w14:paraId="782F466C">
      <w:pPr>
        <w:spacing w:line="360" w:lineRule="auto"/>
        <w:jc w:val="both"/>
        <w:rPr>
          <w:rFonts w:ascii="Times New Roman" w:hAnsi="Times New Roman" w:cs="Times New Roman"/>
          <w:sz w:val="24"/>
          <w:szCs w:val="24"/>
        </w:rPr>
      </w:pPr>
      <w:r>
        <w:rPr>
          <w:rFonts w:ascii="Times New Roman" w:hAnsi="Times New Roman" w:cs="Times New Roman"/>
          <w:sz w:val="24"/>
          <w:szCs w:val="24"/>
        </w:rPr>
        <w:t>Due to the above, small and medium scale enterprises in Nigeria and in Umuahia North L. G. A. Abia state in particular, have continued to remain underfunded; there is therefore the need to enhance the performance of SMEs since they should contribute meaningfully to economic development. When SMEs are properly positioned, they should bring about output expansion, employment generation, income redistribution, promotion of indigenous entrepreneurship and strengthen industrial linkage. Therefore, there is need to remedy and boost this very important and valuable sector of the economy. It’s on this basis that this study seeks to investigate the effect of venture capital financing on small and medium scale enterprises in Nigeria with respect to Umuahia North L. G. A. Abia state.</w:t>
      </w:r>
    </w:p>
    <w:p w14:paraId="218B7537">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1.3   Objectives of the Study</w:t>
      </w:r>
    </w:p>
    <w:p w14:paraId="1CD661B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The broad objective of this study is to examine the </w:t>
      </w:r>
      <w:r>
        <w:rPr>
          <w:rFonts w:ascii="Times New Roman" w:hAnsi="Times New Roman" w:cs="Times New Roman"/>
          <w:sz w:val="24"/>
          <w:szCs w:val="24"/>
        </w:rPr>
        <w:t>effect of venture capital financing on small and medium scale enterprises in Nigeria with respect to Umuahia North L. G. A. Abia state, with specific objectives</w:t>
      </w:r>
      <w:r>
        <w:rPr>
          <w:rFonts w:ascii="Times New Roman" w:hAnsi="Times New Roman" w:eastAsia="Times New Roman" w:cs="Times New Roman"/>
          <w:sz w:val="24"/>
          <w:szCs w:val="24"/>
        </w:rPr>
        <w:t xml:space="preserve"> as to;</w:t>
      </w:r>
    </w:p>
    <w:p w14:paraId="7248B724">
      <w:pPr>
        <w:pStyle w:val="11"/>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ascertain the effect of venture capital on profitability of SMEs in </w:t>
      </w:r>
      <w:r>
        <w:rPr>
          <w:rFonts w:ascii="Times New Roman" w:hAnsi="Times New Roman" w:cs="Times New Roman"/>
          <w:sz w:val="24"/>
          <w:szCs w:val="24"/>
        </w:rPr>
        <w:t>Umuahia North L. G. A. Abia state</w:t>
      </w:r>
    </w:p>
    <w:p w14:paraId="6BE0DE63">
      <w:pPr>
        <w:pStyle w:val="11"/>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cs="Times New Roman"/>
          <w:sz w:val="24"/>
          <w:szCs w:val="24"/>
        </w:rPr>
        <w:t xml:space="preserve">highlight the effect of venture capital financing on efficiency of </w:t>
      </w:r>
      <w:r>
        <w:rPr>
          <w:rFonts w:ascii="Times New Roman" w:hAnsi="Times New Roman" w:eastAsia="Times New Roman" w:cs="Times New Roman"/>
          <w:sz w:val="24"/>
          <w:szCs w:val="24"/>
        </w:rPr>
        <w:t xml:space="preserve">SMEs in </w:t>
      </w:r>
      <w:r>
        <w:rPr>
          <w:rFonts w:ascii="Times New Roman" w:hAnsi="Times New Roman" w:cs="Times New Roman"/>
          <w:sz w:val="24"/>
          <w:szCs w:val="24"/>
        </w:rPr>
        <w:t>Umuahia North L. G. A. Abia state</w:t>
      </w:r>
    </w:p>
    <w:p w14:paraId="41E638E6">
      <w:pPr>
        <w:pStyle w:val="11"/>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cs="Times New Roman"/>
          <w:sz w:val="24"/>
          <w:szCs w:val="24"/>
        </w:rPr>
        <w:t>assess the difficulties faced when accessing finance from various sources and growth of  SMEs in Umuahia North L. G. A. Abia state</w:t>
      </w:r>
    </w:p>
    <w:p w14:paraId="3E890BD5">
      <w:pPr>
        <w:pStyle w:val="11"/>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determine the relationship between venture capital and SMEs productivity in </w:t>
      </w:r>
      <w:r>
        <w:rPr>
          <w:rFonts w:ascii="Times New Roman" w:hAnsi="Times New Roman" w:cs="Times New Roman"/>
          <w:sz w:val="24"/>
          <w:szCs w:val="24"/>
        </w:rPr>
        <w:t>Umuahia North L. G. A. Abia state</w:t>
      </w:r>
    </w:p>
    <w:p w14:paraId="5FF10BA7">
      <w:pPr>
        <w:shd w:val="clear" w:color="auto" w:fill="FFFFFF"/>
        <w:spacing w:line="360" w:lineRule="auto"/>
        <w:textAlignment w:val="baseline"/>
        <w:rPr>
          <w:rFonts w:ascii="Times New Roman" w:hAnsi="Times New Roman" w:eastAsia="Times New Roman" w:cs="Times New Roman"/>
          <w:b/>
          <w:bCs/>
          <w:sz w:val="24"/>
          <w:szCs w:val="24"/>
        </w:rPr>
      </w:pPr>
    </w:p>
    <w:p w14:paraId="20FD6477">
      <w:pPr>
        <w:shd w:val="clear" w:color="auto" w:fill="FFFFFF"/>
        <w:spacing w:line="360" w:lineRule="auto"/>
        <w:textAlignment w:val="baseline"/>
        <w:rPr>
          <w:rFonts w:ascii="Times New Roman" w:hAnsi="Times New Roman" w:eastAsia="Times New Roman" w:cs="Times New Roman"/>
          <w:b/>
          <w:bCs/>
          <w:sz w:val="24"/>
          <w:szCs w:val="24"/>
        </w:rPr>
      </w:pPr>
    </w:p>
    <w:p w14:paraId="56A57471">
      <w:pPr>
        <w:shd w:val="clear" w:color="auto" w:fill="FFFFFF"/>
        <w:spacing w:line="360" w:lineRule="auto"/>
        <w:textAlignment w:val="baseline"/>
        <w:rPr>
          <w:rFonts w:ascii="Times New Roman" w:hAnsi="Times New Roman" w:eastAsia="Times New Roman" w:cs="Times New Roman"/>
          <w:b/>
          <w:bCs/>
          <w:sz w:val="24"/>
          <w:szCs w:val="24"/>
        </w:rPr>
      </w:pPr>
    </w:p>
    <w:p w14:paraId="0321EA78">
      <w:pPr>
        <w:shd w:val="clear" w:color="auto" w:fill="FFFFFF"/>
        <w:spacing w:line="360" w:lineRule="auto"/>
        <w:textAlignment w:val="baseline"/>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1.4   Research Questions</w:t>
      </w:r>
    </w:p>
    <w:p w14:paraId="6EFFE2C5">
      <w:pPr>
        <w:shd w:val="clear" w:color="auto" w:fill="FFFFFF"/>
        <w:spacing w:line="360" w:lineRule="auto"/>
        <w:textAlignment w:val="baseline"/>
        <w:rPr>
          <w:rFonts w:ascii="Times New Roman" w:hAnsi="Times New Roman" w:eastAsia="Times New Roman" w:cs="Times New Roman"/>
          <w:sz w:val="24"/>
          <w:szCs w:val="24"/>
        </w:rPr>
      </w:pPr>
      <w:r>
        <w:rPr>
          <w:rFonts w:ascii="Times New Roman" w:hAnsi="Times New Roman" w:eastAsia="Times New Roman" w:cs="Times New Roman"/>
          <w:bCs/>
          <w:sz w:val="24"/>
          <w:szCs w:val="24"/>
        </w:rPr>
        <w:t>This study has the following research questions to answer;</w:t>
      </w:r>
    </w:p>
    <w:p w14:paraId="3C7FD94E">
      <w:pPr>
        <w:pStyle w:val="11"/>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are the benefits of venture capital to SMEs performance in </w:t>
      </w:r>
      <w:r>
        <w:rPr>
          <w:rFonts w:ascii="Times New Roman" w:hAnsi="Times New Roman" w:cs="Times New Roman"/>
          <w:sz w:val="24"/>
          <w:szCs w:val="24"/>
        </w:rPr>
        <w:t>Umuahia North L. G. A. Abia State?</w:t>
      </w:r>
    </w:p>
    <w:p w14:paraId="56CA4BD1">
      <w:pPr>
        <w:pStyle w:val="11"/>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cs="Times New Roman"/>
          <w:sz w:val="24"/>
          <w:szCs w:val="24"/>
        </w:rPr>
        <w:t xml:space="preserve">What are the effects of venture capital financing on efficiency of </w:t>
      </w:r>
      <w:r>
        <w:rPr>
          <w:rFonts w:ascii="Times New Roman" w:hAnsi="Times New Roman" w:eastAsia="Times New Roman" w:cs="Times New Roman"/>
          <w:sz w:val="24"/>
          <w:szCs w:val="24"/>
        </w:rPr>
        <w:t xml:space="preserve">SMEs in </w:t>
      </w:r>
      <w:r>
        <w:rPr>
          <w:rFonts w:ascii="Times New Roman" w:hAnsi="Times New Roman" w:cs="Times New Roman"/>
          <w:sz w:val="24"/>
          <w:szCs w:val="24"/>
        </w:rPr>
        <w:t>Umuahia North L. G. A. Abia State?</w:t>
      </w:r>
    </w:p>
    <w:p w14:paraId="05B40B20">
      <w:pPr>
        <w:pStyle w:val="11"/>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cs="Times New Roman"/>
          <w:sz w:val="24"/>
          <w:szCs w:val="24"/>
        </w:rPr>
        <w:t>What are the difficulties faced when accessing finance from various sources and growth of  SMEs in Umuahia North L. G. A. Abia State</w:t>
      </w:r>
    </w:p>
    <w:p w14:paraId="016AFA2C">
      <w:pPr>
        <w:pStyle w:val="11"/>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the relationship between venture capital and SMEs productivity in </w:t>
      </w:r>
      <w:r>
        <w:rPr>
          <w:rFonts w:ascii="Times New Roman" w:hAnsi="Times New Roman" w:cs="Times New Roman"/>
          <w:sz w:val="24"/>
          <w:szCs w:val="24"/>
        </w:rPr>
        <w:t>Umuahia North L. G. A. Abia State</w:t>
      </w:r>
    </w:p>
    <w:p w14:paraId="61E7E49F">
      <w:pPr>
        <w:shd w:val="clear" w:color="auto" w:fill="FFFFFF"/>
        <w:spacing w:line="360" w:lineRule="auto"/>
        <w:textAlignment w:val="baseline"/>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1.5   Research Hypotheses</w:t>
      </w:r>
    </w:p>
    <w:p w14:paraId="6046CBB1">
      <w:pPr>
        <w:shd w:val="clear" w:color="auto" w:fill="FFFFFF"/>
        <w:spacing w:line="360" w:lineRule="auto"/>
        <w:textAlignment w:val="baseline"/>
        <w:rPr>
          <w:rFonts w:ascii="Times New Roman" w:hAnsi="Times New Roman" w:eastAsia="Times New Roman" w:cs="Times New Roman"/>
          <w:sz w:val="24"/>
          <w:szCs w:val="24"/>
        </w:rPr>
      </w:pPr>
      <w:r>
        <w:rPr>
          <w:rFonts w:ascii="Times New Roman" w:hAnsi="Times New Roman" w:eastAsia="Times New Roman" w:cs="Times New Roman"/>
          <w:bCs/>
          <w:sz w:val="24"/>
          <w:szCs w:val="24"/>
        </w:rPr>
        <w:t>The following research hypotheses are thus formulated in their null (forms);</w:t>
      </w:r>
    </w:p>
    <w:p w14:paraId="0B20FE16">
      <w:pPr>
        <w:spacing w:after="140" w:line="360" w:lineRule="auto"/>
        <w:ind w:left="500" w:hanging="30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eastAsia="Times New Roman" w:cs="Times New Roman"/>
          <w:b/>
          <w:sz w:val="24"/>
          <w:szCs w:val="24"/>
        </w:rPr>
        <w:t>H0</w:t>
      </w:r>
      <w:r>
        <w:rPr>
          <w:rFonts w:ascii="Times New Roman" w:hAnsi="Times New Roman" w:eastAsia="Times New Roman" w:cs="Times New Roman"/>
          <w:b/>
          <w:sz w:val="24"/>
          <w:szCs w:val="24"/>
          <w:vertAlign w:val="subscript"/>
        </w:rPr>
        <w:t>1</w:t>
      </w:r>
      <w:r>
        <w:rPr>
          <w:rFonts w:ascii="Times New Roman" w:hAnsi="Times New Roman" w:eastAsia="Times New Roman" w:cs="Times New Roman"/>
          <w:b/>
          <w:sz w:val="24"/>
          <w:szCs w:val="24"/>
        </w:rPr>
        <w:t>:</w:t>
      </w:r>
      <w:r>
        <w:rPr>
          <w:rFonts w:ascii="Times New Roman" w:hAnsi="Times New Roman" w:eastAsia="Times New Roman" w:cs="Times New Roman"/>
          <w:sz w:val="24"/>
          <w:szCs w:val="24"/>
        </w:rPr>
        <w:t xml:space="preserve"> There is no significant relationship between benefit of venture capital and SMEs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profitability in </w:t>
      </w:r>
      <w:r>
        <w:rPr>
          <w:rFonts w:ascii="Times New Roman" w:hAnsi="Times New Roman" w:cs="Times New Roman"/>
          <w:sz w:val="24"/>
          <w:szCs w:val="24"/>
        </w:rPr>
        <w:t>Umuahia North L. G. A. Abia State.</w:t>
      </w:r>
    </w:p>
    <w:p w14:paraId="1CDEF192">
      <w:pPr>
        <w:spacing w:after="140" w:line="360" w:lineRule="auto"/>
        <w:ind w:left="500" w:hanging="30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eastAsia="Times New Roman" w:cs="Times New Roman"/>
          <w:b/>
          <w:sz w:val="24"/>
          <w:szCs w:val="24"/>
        </w:rPr>
        <w:t>H0</w:t>
      </w:r>
      <w:r>
        <w:rPr>
          <w:rFonts w:ascii="Times New Roman" w:hAnsi="Times New Roman" w:eastAsia="Times New Roman" w:cs="Times New Roman"/>
          <w:b/>
          <w:sz w:val="24"/>
          <w:szCs w:val="24"/>
          <w:vertAlign w:val="subscript"/>
        </w:rPr>
        <w:t>2</w:t>
      </w:r>
      <w:r>
        <w:rPr>
          <w:rFonts w:ascii="Times New Roman" w:hAnsi="Times New Roman" w:eastAsia="Times New Roman" w:cs="Times New Roman"/>
          <w:b/>
          <w:sz w:val="24"/>
          <w:szCs w:val="24"/>
        </w:rPr>
        <w:t>:</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sz w:val="24"/>
          <w:szCs w:val="24"/>
        </w:rPr>
        <w:t xml:space="preserve">There is no significant </w:t>
      </w:r>
      <w:r>
        <w:rPr>
          <w:rFonts w:ascii="Times New Roman" w:hAnsi="Times New Roman" w:cs="Times New Roman"/>
          <w:sz w:val="24"/>
          <w:szCs w:val="24"/>
        </w:rPr>
        <w:t xml:space="preserve">the effect of venture capital financing and efficiency of </w:t>
      </w:r>
      <w:r>
        <w:rPr>
          <w:rFonts w:ascii="Times New Roman" w:hAnsi="Times New Roman" w:eastAsia="Times New Roman" w:cs="Times New Roman"/>
          <w:sz w:val="24"/>
          <w:szCs w:val="24"/>
        </w:rPr>
        <w:t xml:space="preserve">SMEs in </w:t>
      </w:r>
      <w:r>
        <w:rPr>
          <w:rFonts w:ascii="Times New Roman" w:hAnsi="Times New Roman" w:eastAsia="Times New Roman" w:cs="Times New Roman"/>
          <w:sz w:val="24"/>
          <w:szCs w:val="24"/>
        </w:rPr>
        <w:tab/>
      </w:r>
      <w:r>
        <w:rPr>
          <w:rFonts w:ascii="Times New Roman" w:hAnsi="Times New Roman" w:cs="Times New Roman"/>
          <w:sz w:val="24"/>
          <w:szCs w:val="24"/>
        </w:rPr>
        <w:t>Umuahia North L. G. A. Abia State</w:t>
      </w:r>
    </w:p>
    <w:p w14:paraId="234A5458">
      <w:pPr>
        <w:spacing w:after="140" w:line="360" w:lineRule="auto"/>
        <w:ind w:left="500" w:hanging="30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eastAsia="Times New Roman" w:cs="Times New Roman"/>
          <w:b/>
          <w:sz w:val="24"/>
          <w:szCs w:val="24"/>
        </w:rPr>
        <w:t>H0</w:t>
      </w:r>
      <w:r>
        <w:rPr>
          <w:rFonts w:ascii="Times New Roman" w:hAnsi="Times New Roman" w:eastAsia="Times New Roman" w:cs="Times New Roman"/>
          <w:b/>
          <w:sz w:val="24"/>
          <w:szCs w:val="24"/>
          <w:vertAlign w:val="subscript"/>
        </w:rPr>
        <w:t>3</w:t>
      </w:r>
      <w:r>
        <w:rPr>
          <w:rFonts w:ascii="Times New Roman" w:hAnsi="Times New Roman" w:eastAsia="Times New Roman" w:cs="Times New Roman"/>
          <w:b/>
          <w:sz w:val="24"/>
          <w:szCs w:val="24"/>
        </w:rPr>
        <w:t>:</w:t>
      </w:r>
      <w:r>
        <w:rPr>
          <w:rFonts w:ascii="Times New Roman" w:hAnsi="Times New Roman" w:eastAsia="Times New Roman" w:cs="Times New Roman"/>
          <w:sz w:val="24"/>
          <w:szCs w:val="24"/>
        </w:rPr>
        <w:t xml:space="preserve"> There is no significant effect of </w:t>
      </w:r>
      <w:r>
        <w:rPr>
          <w:rFonts w:ascii="Times New Roman" w:hAnsi="Times New Roman" w:cs="Times New Roman"/>
          <w:sz w:val="24"/>
          <w:szCs w:val="24"/>
        </w:rPr>
        <w:t xml:space="preserve">difficulties faced when accessing finance from various </w:t>
      </w:r>
      <w:r>
        <w:rPr>
          <w:rFonts w:ascii="Times New Roman" w:hAnsi="Times New Roman" w:cs="Times New Roman"/>
          <w:sz w:val="24"/>
          <w:szCs w:val="24"/>
        </w:rPr>
        <w:tab/>
      </w:r>
      <w:r>
        <w:rPr>
          <w:rFonts w:ascii="Times New Roman" w:hAnsi="Times New Roman" w:cs="Times New Roman"/>
          <w:sz w:val="24"/>
          <w:szCs w:val="24"/>
        </w:rPr>
        <w:t>sources and growth of SMEs in Umuahia North L. G. A. Abia State</w:t>
      </w:r>
    </w:p>
    <w:p w14:paraId="2E6915EE">
      <w:pPr>
        <w:spacing w:after="140" w:line="360" w:lineRule="auto"/>
        <w:ind w:left="500" w:hanging="30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eastAsia="Times New Roman" w:cs="Times New Roman"/>
          <w:b/>
          <w:sz w:val="24"/>
          <w:szCs w:val="24"/>
        </w:rPr>
        <w:t>H0</w:t>
      </w:r>
      <w:r>
        <w:rPr>
          <w:rFonts w:ascii="Times New Roman" w:hAnsi="Times New Roman" w:eastAsia="Times New Roman" w:cs="Times New Roman"/>
          <w:b/>
          <w:sz w:val="24"/>
          <w:szCs w:val="24"/>
          <w:vertAlign w:val="subscript"/>
        </w:rPr>
        <w:t>4</w:t>
      </w:r>
      <w:r>
        <w:rPr>
          <w:rFonts w:ascii="Times New Roman" w:hAnsi="Times New Roman" w:eastAsia="Times New Roman" w:cs="Times New Roman"/>
          <w:b/>
          <w:sz w:val="24"/>
          <w:szCs w:val="24"/>
        </w:rPr>
        <w:t>:</w:t>
      </w:r>
      <w:r>
        <w:rPr>
          <w:rFonts w:ascii="Times New Roman" w:hAnsi="Times New Roman" w:eastAsia="Times New Roman" w:cs="Times New Roman"/>
          <w:sz w:val="24"/>
          <w:szCs w:val="24"/>
        </w:rPr>
        <w:t xml:space="preserve"> There is no significant relationship between venture capital and SMEs productivity in </w:t>
      </w:r>
      <w:r>
        <w:rPr>
          <w:rFonts w:ascii="Times New Roman" w:hAnsi="Times New Roman" w:cs="Times New Roman"/>
          <w:sz w:val="24"/>
          <w:szCs w:val="24"/>
        </w:rPr>
        <w:t>Umuahia North L. G. A. Abia State.</w:t>
      </w:r>
    </w:p>
    <w:p w14:paraId="27AC94F7">
      <w:pPr>
        <w:autoSpaceDE w:val="0"/>
        <w:autoSpaceDN w:val="0"/>
        <w:adjustRightInd w:val="0"/>
        <w:spacing w:after="0" w:line="360" w:lineRule="auto"/>
        <w:jc w:val="both"/>
        <w:rPr>
          <w:rFonts w:ascii="Times New Roman" w:hAnsi="Times New Roman" w:eastAsia="SimSun" w:cs="Times New Roman"/>
          <w:b/>
          <w:bCs/>
          <w:sz w:val="24"/>
          <w:szCs w:val="24"/>
          <w:lang w:eastAsia="zh-CN"/>
        </w:rPr>
      </w:pPr>
      <w:r>
        <w:rPr>
          <w:rFonts w:ascii="Times New Roman" w:hAnsi="Times New Roman" w:eastAsia="SimSun" w:cs="Arial"/>
          <w:b/>
          <w:bCs/>
          <w:color w:val="000000"/>
          <w:sz w:val="24"/>
          <w:szCs w:val="24"/>
          <w:shd w:val="clear" w:color="auto" w:fill="FFFFFF"/>
          <w:lang w:eastAsia="zh-CN"/>
        </w:rPr>
        <w:t>1.6     Significance of the Study</w:t>
      </w:r>
    </w:p>
    <w:p w14:paraId="1457DB71">
      <w:pPr>
        <w:autoSpaceDE w:val="0"/>
        <w:autoSpaceDN w:val="0"/>
        <w:adjustRightInd w:val="0"/>
        <w:spacing w:after="0" w:line="36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This study will be significant in the following groups in the society:</w:t>
      </w:r>
    </w:p>
    <w:p w14:paraId="5FBEFF9F">
      <w:pPr>
        <w:numPr>
          <w:ilvl w:val="0"/>
          <w:numId w:val="4"/>
        </w:numPr>
        <w:autoSpaceDE w:val="0"/>
        <w:autoSpaceDN w:val="0"/>
        <w:adjustRightInd w:val="0"/>
        <w:spacing w:after="0" w:line="360" w:lineRule="auto"/>
        <w:jc w:val="both"/>
        <w:rPr>
          <w:rFonts w:ascii="Times New Roman" w:hAnsi="Times New Roman" w:eastAsia="SimSun" w:cs="Times New Roman"/>
          <w:b/>
          <w:sz w:val="24"/>
          <w:szCs w:val="24"/>
          <w:lang w:eastAsia="zh-CN"/>
        </w:rPr>
      </w:pPr>
      <w:r>
        <w:rPr>
          <w:rFonts w:ascii="Times New Roman" w:hAnsi="Times New Roman" w:eastAsia="SimSun" w:cs="Times New Roman"/>
          <w:b/>
          <w:sz w:val="24"/>
          <w:szCs w:val="24"/>
          <w:lang w:eastAsia="zh-CN"/>
        </w:rPr>
        <w:t xml:space="preserve">Body of knowledge. </w:t>
      </w:r>
    </w:p>
    <w:p w14:paraId="0E977173">
      <w:pPr>
        <w:autoSpaceDE w:val="0"/>
        <w:autoSpaceDN w:val="0"/>
        <w:adjustRightInd w:val="0"/>
        <w:spacing w:after="0" w:line="36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It will contribute to the existing body of knowledge. The recommendations of this study will go a long way in adding to existing body of literature available in this area of study.</w:t>
      </w:r>
    </w:p>
    <w:p w14:paraId="705CC95D">
      <w:pPr>
        <w:autoSpaceDE w:val="0"/>
        <w:autoSpaceDN w:val="0"/>
        <w:adjustRightInd w:val="0"/>
        <w:spacing w:after="0" w:line="360" w:lineRule="auto"/>
        <w:jc w:val="both"/>
        <w:rPr>
          <w:rFonts w:ascii="Times New Roman" w:hAnsi="Times New Roman" w:eastAsia="SimSun" w:cs="Times New Roman"/>
          <w:sz w:val="24"/>
          <w:szCs w:val="24"/>
          <w:lang w:eastAsia="zh-CN"/>
        </w:rPr>
      </w:pPr>
    </w:p>
    <w:p w14:paraId="61ECCC06">
      <w:pPr>
        <w:numPr>
          <w:ilvl w:val="0"/>
          <w:numId w:val="5"/>
        </w:numPr>
        <w:spacing w:after="0" w:line="360" w:lineRule="auto"/>
        <w:contextualSpacing/>
        <w:jc w:val="both"/>
        <w:rPr>
          <w:rFonts w:ascii="Times New Roman" w:hAnsi="Times New Roman" w:eastAsia="Calibri" w:cs="Arial"/>
          <w:b/>
          <w:color w:val="000000"/>
          <w:sz w:val="24"/>
          <w:szCs w:val="24"/>
          <w:shd w:val="clear" w:color="auto" w:fill="FFFFFF"/>
        </w:rPr>
      </w:pPr>
      <w:r>
        <w:rPr>
          <w:rFonts w:ascii="Times New Roman" w:hAnsi="Times New Roman" w:eastAsia="Calibri" w:cs="Arial"/>
          <w:b/>
          <w:color w:val="000000"/>
          <w:sz w:val="24"/>
          <w:szCs w:val="24"/>
          <w:shd w:val="clear" w:color="auto" w:fill="FFFFFF"/>
        </w:rPr>
        <w:t>General Public</w:t>
      </w:r>
    </w:p>
    <w:p w14:paraId="5A0389AD">
      <w:pPr>
        <w:spacing w:after="0" w:line="360" w:lineRule="auto"/>
        <w:jc w:val="both"/>
        <w:rPr>
          <w:rFonts w:hint="eastAsia" w:ascii="Times New Roman" w:hAnsi="Times New Roman" w:eastAsia="SimSun" w:cs="Arial"/>
          <w:color w:val="000000"/>
          <w:sz w:val="24"/>
          <w:szCs w:val="24"/>
          <w:shd w:val="clear" w:color="auto" w:fill="FFFFFF"/>
          <w:lang w:eastAsia="zh-CN"/>
        </w:rPr>
      </w:pPr>
      <w:r>
        <w:rPr>
          <w:rFonts w:ascii="Times New Roman" w:hAnsi="Times New Roman" w:eastAsia="SimSun" w:cs="Arial"/>
          <w:color w:val="000000"/>
          <w:sz w:val="24"/>
          <w:szCs w:val="24"/>
          <w:shd w:val="clear" w:color="auto" w:fill="FFFFFF"/>
          <w:lang w:eastAsia="zh-CN"/>
        </w:rPr>
        <w:t xml:space="preserve">Another group that will benefit from this research is interested members of the public. Interest on implementation of </w:t>
      </w:r>
      <w:r>
        <w:rPr>
          <w:rFonts w:ascii="Times New Roman" w:hAnsi="Times New Roman" w:eastAsia="Times New Roman" w:cs="Times New Roman"/>
          <w:sz w:val="24"/>
          <w:szCs w:val="28"/>
          <w:lang w:eastAsia="zh-CN"/>
        </w:rPr>
        <w:t xml:space="preserve">the study on organization performance profitability and general effectiveness </w:t>
      </w:r>
      <w:r>
        <w:rPr>
          <w:rFonts w:ascii="Times New Roman" w:hAnsi="Times New Roman" w:eastAsia="SimSun" w:cs="Arial"/>
          <w:color w:val="000000"/>
          <w:sz w:val="24"/>
          <w:szCs w:val="24"/>
          <w:shd w:val="clear" w:color="auto" w:fill="FFFFFF"/>
          <w:lang w:eastAsia="zh-CN"/>
        </w:rPr>
        <w:t xml:space="preserve">will impact positively or negative on the general public. </w:t>
      </w:r>
    </w:p>
    <w:p w14:paraId="5FADC1FC">
      <w:pPr>
        <w:numPr>
          <w:ilvl w:val="0"/>
          <w:numId w:val="5"/>
        </w:numPr>
        <w:spacing w:after="0" w:line="360" w:lineRule="auto"/>
        <w:contextualSpacing/>
        <w:jc w:val="both"/>
        <w:rPr>
          <w:rFonts w:ascii="Times New Roman" w:hAnsi="Times New Roman" w:eastAsia="Calibri" w:cs="Arial"/>
          <w:b/>
          <w:color w:val="000000"/>
          <w:sz w:val="24"/>
          <w:szCs w:val="24"/>
          <w:shd w:val="clear" w:color="auto" w:fill="FFFFFF"/>
        </w:rPr>
      </w:pPr>
      <w:r>
        <w:rPr>
          <w:rFonts w:ascii="Times New Roman" w:hAnsi="Times New Roman" w:eastAsia="Calibri" w:cs="Arial"/>
          <w:b/>
          <w:color w:val="000000"/>
          <w:sz w:val="24"/>
          <w:szCs w:val="24"/>
          <w:shd w:val="clear" w:color="auto" w:fill="FFFFFF"/>
        </w:rPr>
        <w:t>Future Researchers</w:t>
      </w:r>
    </w:p>
    <w:p w14:paraId="37EB387E">
      <w:pPr>
        <w:spacing w:after="0" w:line="360" w:lineRule="auto"/>
        <w:jc w:val="both"/>
        <w:rPr>
          <w:rFonts w:hint="eastAsia" w:ascii="Times New Roman" w:hAnsi="Times New Roman" w:eastAsia="SimSun" w:cs="Arial"/>
          <w:color w:val="000000"/>
          <w:sz w:val="24"/>
          <w:szCs w:val="24"/>
          <w:shd w:val="clear" w:color="auto" w:fill="FFFFFF"/>
          <w:lang w:eastAsia="zh-CN"/>
        </w:rPr>
      </w:pPr>
      <w:r>
        <w:rPr>
          <w:rFonts w:ascii="Times New Roman" w:hAnsi="Times New Roman" w:eastAsia="SimSun" w:cs="Arial"/>
          <w:color w:val="000000"/>
          <w:sz w:val="24"/>
          <w:szCs w:val="24"/>
          <w:shd w:val="clear" w:color="auto" w:fill="FFFFFF"/>
          <w:lang w:eastAsia="zh-CN"/>
        </w:rPr>
        <w:t>It will contribute to the existing body of knowledge. The recommendations of this study will go a long way in adding to existing body of literature available in this area of finance.</w:t>
      </w:r>
    </w:p>
    <w:p w14:paraId="31C5C748">
      <w:pPr>
        <w:spacing w:before="240" w:after="0" w:line="360" w:lineRule="auto"/>
        <w:jc w:val="both"/>
        <w:rPr>
          <w:rFonts w:hint="eastAsia" w:ascii="Times New Roman" w:hAnsi="Times New Roman" w:eastAsia="SimSun" w:cs="Arial"/>
          <w:color w:val="000000"/>
          <w:sz w:val="24"/>
          <w:szCs w:val="24"/>
          <w:shd w:val="clear" w:color="auto" w:fill="FFFFFF"/>
          <w:lang w:val="en-GB" w:eastAsia="zh-CN"/>
        </w:rPr>
      </w:pPr>
      <w:r>
        <w:rPr>
          <w:rFonts w:ascii="Times New Roman" w:hAnsi="Times New Roman" w:eastAsia="SimSun" w:cs="Arial"/>
          <w:b/>
          <w:bCs/>
          <w:color w:val="000000"/>
          <w:sz w:val="24"/>
          <w:szCs w:val="24"/>
          <w:shd w:val="clear" w:color="auto" w:fill="FFFFFF"/>
          <w:lang w:eastAsia="zh-CN"/>
        </w:rPr>
        <w:t xml:space="preserve">1.7     Scope of the Study </w:t>
      </w:r>
    </w:p>
    <w:p w14:paraId="43EDDBFA">
      <w:pPr>
        <w:spacing w:line="360" w:lineRule="auto"/>
        <w:jc w:val="both"/>
        <w:rPr>
          <w:rFonts w:ascii="Times New Roman" w:hAnsi="Times New Roman" w:cs="Times New Roman"/>
          <w:sz w:val="24"/>
          <w:szCs w:val="24"/>
        </w:rPr>
      </w:pPr>
      <w:r>
        <w:rPr>
          <w:rFonts w:ascii="Times New Roman" w:hAnsi="Times New Roman" w:eastAsia="SimSun" w:cs="Arial"/>
          <w:color w:val="000000"/>
          <w:sz w:val="24"/>
          <w:szCs w:val="24"/>
          <w:shd w:val="clear" w:color="auto" w:fill="FFFFFF"/>
          <w:lang w:eastAsia="zh-CN"/>
        </w:rPr>
        <w:t xml:space="preserve">The study concentrated on assessing the </w:t>
      </w:r>
      <w:r>
        <w:rPr>
          <w:rFonts w:ascii="Times New Roman" w:hAnsi="Times New Roman" w:cs="Times New Roman"/>
          <w:sz w:val="24"/>
          <w:szCs w:val="24"/>
        </w:rPr>
        <w:t>effect of venture capital financing on small and medium scale enterprises in Nigeria with respect to Umuahia North L. G. A. Abia State.</w:t>
      </w:r>
    </w:p>
    <w:p w14:paraId="77299927">
      <w:pPr>
        <w:autoSpaceDE w:val="0"/>
        <w:autoSpaceDN w:val="0"/>
        <w:adjustRightInd w:val="0"/>
        <w:spacing w:line="360" w:lineRule="auto"/>
        <w:jc w:val="both"/>
        <w:rPr>
          <w:rFonts w:ascii="Times New Roman" w:hAnsi="Times New Roman" w:eastAsia="Calibri" w:cs="Times New Roman"/>
          <w:b/>
          <w:bCs/>
          <w:sz w:val="24"/>
          <w:szCs w:val="24"/>
        </w:rPr>
      </w:pPr>
    </w:p>
    <w:p w14:paraId="2E7E1375">
      <w:pPr>
        <w:autoSpaceDE w:val="0"/>
        <w:autoSpaceDN w:val="0"/>
        <w:adjustRightInd w:val="0"/>
        <w:spacing w:line="360" w:lineRule="auto"/>
        <w:jc w:val="both"/>
        <w:rPr>
          <w:rFonts w:ascii="Times New Roman" w:hAnsi="Times New Roman" w:eastAsia="Calibri" w:cs="Times New Roman"/>
          <w:sz w:val="24"/>
          <w:szCs w:val="24"/>
        </w:rPr>
      </w:pPr>
      <w:r>
        <w:rPr>
          <w:rFonts w:ascii="Times New Roman" w:hAnsi="Times New Roman" w:eastAsia="Calibri" w:cs="Times New Roman"/>
          <w:b/>
          <w:bCs/>
          <w:sz w:val="24"/>
          <w:szCs w:val="24"/>
        </w:rPr>
        <w:t>1.8</w:t>
      </w:r>
      <w:r>
        <w:rPr>
          <w:rFonts w:ascii="Times New Roman" w:hAnsi="Times New Roman" w:eastAsia="Calibri" w:cs="Times New Roman"/>
          <w:b/>
          <w:bCs/>
          <w:sz w:val="24"/>
          <w:szCs w:val="24"/>
        </w:rPr>
        <w:tab/>
      </w:r>
      <w:r>
        <w:rPr>
          <w:rFonts w:ascii="Times New Roman" w:hAnsi="Times New Roman" w:eastAsia="Calibri" w:cs="Times New Roman"/>
          <w:b/>
          <w:bCs/>
          <w:sz w:val="24"/>
          <w:szCs w:val="24"/>
        </w:rPr>
        <w:t xml:space="preserve">Limitations of the Study </w:t>
      </w:r>
    </w:p>
    <w:p w14:paraId="75E4D098">
      <w:pPr>
        <w:shd w:val="clear" w:color="auto" w:fill="FFFFFF"/>
        <w:spacing w:after="0" w:line="360" w:lineRule="auto"/>
        <w:jc w:val="both"/>
        <w:textAlignment w:val="baseline"/>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This study will be limited in the following ways;</w:t>
      </w:r>
    </w:p>
    <w:p w14:paraId="62FC0401">
      <w:pPr>
        <w:numPr>
          <w:ilvl w:val="0"/>
          <w:numId w:val="6"/>
        </w:numPr>
        <w:tabs>
          <w:tab w:val="left" w:pos="810"/>
        </w:tabs>
        <w:spacing w:after="0" w:line="360" w:lineRule="auto"/>
        <w:contextualSpacing/>
        <w:jc w:val="both"/>
        <w:rPr>
          <w:rFonts w:ascii="Times New Roman" w:hAnsi="Times New Roman" w:eastAsia="SimSun" w:cs="Times New Roman"/>
          <w:sz w:val="24"/>
          <w:szCs w:val="24"/>
          <w:lang w:eastAsia="zh-CN"/>
        </w:rPr>
      </w:pPr>
      <w:r>
        <w:rPr>
          <w:rFonts w:ascii="Times New Roman" w:hAnsi="Times New Roman" w:eastAsia="Calibri" w:cs="Times New Roman"/>
          <w:b/>
          <w:sz w:val="24"/>
          <w:szCs w:val="24"/>
        </w:rPr>
        <w:t>Finance</w:t>
      </w:r>
      <w:r>
        <w:rPr>
          <w:rFonts w:hint="default" w:ascii="Times New Roman" w:hAnsi="Times New Roman" w:eastAsia="Calibri" w:cs="Times New Roman"/>
          <w:b/>
          <w:sz w:val="24"/>
          <w:szCs w:val="24"/>
          <w:lang w:val="en-US"/>
        </w:rPr>
        <w:t xml:space="preserve"> - </w:t>
      </w:r>
      <w:r>
        <w:rPr>
          <w:rFonts w:ascii="Times New Roman" w:hAnsi="Times New Roman" w:eastAsia="SimSun" w:cs="Times New Roman"/>
          <w:sz w:val="24"/>
          <w:szCs w:val="24"/>
          <w:lang w:eastAsia="zh-CN"/>
        </w:rPr>
        <w:t>The problem of finance is not left out in the course of research to this study. This type of study required adequate money and time to enable the researcher visit the necessary places for collection of data. Insufficient fund hindered an in-depth study of this research since it was financed from pocket money of the researcher. Although the researcher, as a student, was not financially dependent, he was poised to making the best use of the available monetary resources to get the job properly done.</w:t>
      </w:r>
    </w:p>
    <w:p w14:paraId="1DA3B1DA">
      <w:pPr>
        <w:numPr>
          <w:ilvl w:val="0"/>
          <w:numId w:val="6"/>
        </w:numPr>
        <w:tabs>
          <w:tab w:val="left" w:pos="810"/>
        </w:tabs>
        <w:spacing w:after="0" w:line="360" w:lineRule="auto"/>
        <w:contextualSpacing/>
        <w:jc w:val="both"/>
        <w:rPr>
          <w:rFonts w:ascii="Times New Roman" w:hAnsi="Times New Roman" w:eastAsia="SimSun" w:cs="Times New Roman"/>
          <w:sz w:val="24"/>
          <w:szCs w:val="24"/>
          <w:lang w:eastAsia="zh-CN"/>
        </w:rPr>
      </w:pPr>
      <w:r>
        <w:rPr>
          <w:rFonts w:ascii="Times New Roman" w:hAnsi="Times New Roman" w:eastAsia="Calibri" w:cs="Times New Roman"/>
          <w:b/>
          <w:sz w:val="24"/>
          <w:szCs w:val="24"/>
        </w:rPr>
        <w:t>Time</w:t>
      </w:r>
      <w:r>
        <w:rPr>
          <w:rFonts w:hint="default" w:ascii="Times New Roman" w:hAnsi="Times New Roman" w:eastAsia="Calibri" w:cs="Times New Roman"/>
          <w:b/>
          <w:sz w:val="24"/>
          <w:szCs w:val="24"/>
          <w:lang w:val="en-US"/>
        </w:rPr>
        <w:t xml:space="preserve"> - </w:t>
      </w:r>
      <w:r>
        <w:rPr>
          <w:rFonts w:ascii="Times New Roman" w:hAnsi="Times New Roman" w:eastAsia="SimSun" w:cs="Times New Roman"/>
          <w:sz w:val="24"/>
          <w:szCs w:val="24"/>
          <w:lang w:eastAsia="zh-CN"/>
        </w:rPr>
        <w:t>Since this study is one of the many courses offered by the researcher, the researcher was constrained by time to carry out an indent research on the study. But the researcher was poised to making the best use of the available time to get the job properly done.</w:t>
      </w:r>
    </w:p>
    <w:p w14:paraId="585C02D0">
      <w:pPr>
        <w:numPr>
          <w:ilvl w:val="0"/>
          <w:numId w:val="6"/>
        </w:numPr>
        <w:tabs>
          <w:tab w:val="left" w:pos="810"/>
        </w:tabs>
        <w:spacing w:after="0" w:line="360" w:lineRule="auto"/>
        <w:contextualSpacing/>
        <w:jc w:val="both"/>
        <w:rPr>
          <w:rFonts w:ascii="Times New Roman" w:hAnsi="Times New Roman" w:eastAsia="SimSun" w:cs="Times New Roman"/>
          <w:sz w:val="24"/>
          <w:szCs w:val="24"/>
          <w:lang w:eastAsia="zh-CN"/>
        </w:rPr>
      </w:pPr>
      <w:r>
        <w:rPr>
          <w:rFonts w:ascii="Times New Roman" w:hAnsi="Times New Roman" w:eastAsia="Calibri" w:cs="Times New Roman"/>
          <w:b/>
          <w:sz w:val="24"/>
          <w:szCs w:val="24"/>
        </w:rPr>
        <w:t xml:space="preserve"> Non-availability of records</w:t>
      </w:r>
      <w:r>
        <w:rPr>
          <w:rFonts w:hint="default" w:ascii="Times New Roman" w:hAnsi="Times New Roman" w:eastAsia="Calibri" w:cs="Times New Roman"/>
          <w:b/>
          <w:sz w:val="24"/>
          <w:szCs w:val="24"/>
          <w:lang w:val="en-US"/>
        </w:rPr>
        <w:t xml:space="preserve"> - </w:t>
      </w:r>
      <w:r>
        <w:rPr>
          <w:rFonts w:ascii="Times New Roman" w:hAnsi="Times New Roman" w:eastAsia="SimSun" w:cs="Times New Roman"/>
          <w:sz w:val="24"/>
          <w:szCs w:val="24"/>
          <w:lang w:eastAsia="zh-CN"/>
        </w:rPr>
        <w:t>This was one of the most important limiting factors in the course of the study. This included the problems of easily getting the appropriate data due to bureaucracy which hindered the information flow in the country. In spite of this, the researcher was poised to making the best use of the available record to get the job properly done.</w:t>
      </w:r>
    </w:p>
    <w:p w14:paraId="61165B8F">
      <w:pPr>
        <w:tabs>
          <w:tab w:val="left" w:pos="810"/>
        </w:tabs>
        <w:spacing w:after="0" w:line="360" w:lineRule="auto"/>
        <w:jc w:val="both"/>
        <w:rPr>
          <w:rFonts w:ascii="Times New Roman" w:hAnsi="Times New Roman" w:eastAsia="SimSun" w:cs="Times New Roman"/>
          <w:sz w:val="24"/>
          <w:szCs w:val="24"/>
          <w:lang w:eastAsia="zh-CN"/>
        </w:rPr>
      </w:pPr>
    </w:p>
    <w:p w14:paraId="23662AB5">
      <w:pPr>
        <w:tabs>
          <w:tab w:val="left" w:pos="810"/>
        </w:tabs>
        <w:spacing w:after="0" w:line="360" w:lineRule="auto"/>
        <w:jc w:val="both"/>
        <w:rPr>
          <w:rFonts w:ascii="Times New Roman" w:hAnsi="Times New Roman" w:eastAsia="SimSun" w:cs="Times New Roman"/>
          <w:sz w:val="24"/>
          <w:szCs w:val="24"/>
          <w:lang w:eastAsia="zh-CN"/>
        </w:rPr>
      </w:pPr>
    </w:p>
    <w:p w14:paraId="5DD45A1F">
      <w:pPr>
        <w:tabs>
          <w:tab w:val="left" w:pos="810"/>
        </w:tabs>
        <w:spacing w:after="0" w:line="360" w:lineRule="auto"/>
        <w:jc w:val="both"/>
        <w:rPr>
          <w:rFonts w:ascii="Times New Roman" w:hAnsi="Times New Roman" w:eastAsia="SimSun" w:cs="Times New Roman"/>
          <w:sz w:val="24"/>
          <w:szCs w:val="24"/>
          <w:lang w:eastAsia="zh-CN"/>
        </w:rPr>
      </w:pPr>
    </w:p>
    <w:p w14:paraId="316CC977">
      <w:pPr>
        <w:tabs>
          <w:tab w:val="left" w:pos="810"/>
        </w:tabs>
        <w:spacing w:after="0" w:line="360" w:lineRule="auto"/>
        <w:jc w:val="both"/>
        <w:rPr>
          <w:rFonts w:ascii="Times New Roman" w:hAnsi="Times New Roman" w:eastAsia="SimSun" w:cs="Times New Roman"/>
          <w:sz w:val="24"/>
          <w:szCs w:val="24"/>
          <w:lang w:eastAsia="zh-CN"/>
        </w:rPr>
      </w:pPr>
    </w:p>
    <w:p w14:paraId="21F2E3C9">
      <w:pPr>
        <w:tabs>
          <w:tab w:val="left" w:pos="810"/>
        </w:tabs>
        <w:spacing w:after="0" w:line="360" w:lineRule="auto"/>
        <w:jc w:val="both"/>
        <w:rPr>
          <w:rFonts w:ascii="Times New Roman" w:hAnsi="Times New Roman" w:eastAsia="SimSun" w:cs="Times New Roman"/>
          <w:sz w:val="24"/>
          <w:szCs w:val="24"/>
          <w:lang w:eastAsia="zh-CN"/>
        </w:rPr>
      </w:pPr>
    </w:p>
    <w:p w14:paraId="74D77F02">
      <w:pPr>
        <w:tabs>
          <w:tab w:val="left" w:pos="810"/>
        </w:tabs>
        <w:spacing w:after="0" w:line="360" w:lineRule="auto"/>
        <w:jc w:val="both"/>
        <w:rPr>
          <w:rFonts w:ascii="Times New Roman" w:hAnsi="Times New Roman" w:eastAsia="SimSun" w:cs="Times New Roman"/>
          <w:b/>
          <w:bCs/>
          <w:sz w:val="24"/>
          <w:szCs w:val="24"/>
          <w:lang w:eastAsia="zh-CN"/>
        </w:rPr>
      </w:pPr>
      <w:r>
        <w:rPr>
          <w:rFonts w:ascii="Times New Roman" w:hAnsi="Times New Roman" w:eastAsia="SimSun" w:cs="Times New Roman"/>
          <w:b/>
          <w:bCs/>
          <w:sz w:val="24"/>
          <w:szCs w:val="24"/>
          <w:lang w:eastAsia="zh-CN"/>
        </w:rPr>
        <w:t>1.9 Profile of the Organization under Study</w:t>
      </w:r>
    </w:p>
    <w:p w14:paraId="7CF525EB">
      <w:pPr>
        <w:tabs>
          <w:tab w:val="left" w:pos="810"/>
        </w:tabs>
        <w:spacing w:after="0" w:line="360" w:lineRule="auto"/>
        <w:jc w:val="both"/>
        <w:rPr>
          <w:rFonts w:ascii="Times New Roman" w:hAnsi="Times New Roman" w:eastAsia="SimSun" w:cs="Times New Roman"/>
          <w:b/>
          <w:bCs/>
          <w:sz w:val="24"/>
          <w:szCs w:val="24"/>
          <w:lang w:eastAsia="zh-CN"/>
        </w:rPr>
      </w:pPr>
      <w:r>
        <w:rPr>
          <w:rFonts w:ascii="Times New Roman" w:hAnsi="Times New Roman" w:eastAsia="SimSun" w:cs="Times New Roman"/>
          <w:b/>
          <w:bCs/>
          <w:sz w:val="24"/>
          <w:szCs w:val="24"/>
          <w:lang w:eastAsia="zh-CN"/>
        </w:rPr>
        <w:t>1.9.1  Abia State Specialist Hospital and Diagnostic Centre.</w:t>
      </w:r>
    </w:p>
    <w:p w14:paraId="7544798A">
      <w:pPr>
        <w:tabs>
          <w:tab w:val="left" w:pos="810"/>
        </w:tabs>
        <w:spacing w:after="0" w:line="36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 xml:space="preserve">           The hospital was built in 2013 by the state government. The first Dialysis Centre in the South East Zone of the country/</w:t>
      </w:r>
    </w:p>
    <w:p w14:paraId="41A271A9">
      <w:pPr>
        <w:tabs>
          <w:tab w:val="left" w:pos="810"/>
        </w:tabs>
        <w:spacing w:after="0" w:line="36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The vision of the hospital is to provide adequate medical care for the people through clinical care, with modern diagnostic equipment and state of the art.</w:t>
      </w:r>
    </w:p>
    <w:p w14:paraId="79C398BC">
      <w:pPr>
        <w:tabs>
          <w:tab w:val="left" w:pos="810"/>
        </w:tabs>
        <w:spacing w:after="0" w:line="360" w:lineRule="auto"/>
        <w:jc w:val="both"/>
        <w:rPr>
          <w:rFonts w:ascii="Times New Roman" w:hAnsi="Times New Roman" w:eastAsia="SimSun" w:cs="Times New Roman"/>
          <w:b/>
          <w:bCs/>
          <w:sz w:val="24"/>
          <w:szCs w:val="24"/>
          <w:lang w:eastAsia="zh-CN"/>
        </w:rPr>
      </w:pPr>
    </w:p>
    <w:p w14:paraId="4F1452FD">
      <w:pPr>
        <w:tabs>
          <w:tab w:val="left" w:pos="810"/>
        </w:tabs>
        <w:spacing w:after="0" w:line="360" w:lineRule="auto"/>
        <w:jc w:val="both"/>
        <w:rPr>
          <w:rFonts w:ascii="Times New Roman" w:hAnsi="Times New Roman" w:eastAsia="SimSun" w:cs="Times New Roman"/>
          <w:b/>
          <w:bCs/>
          <w:sz w:val="24"/>
          <w:szCs w:val="24"/>
          <w:lang w:eastAsia="zh-CN"/>
        </w:rPr>
      </w:pPr>
      <w:r>
        <w:rPr>
          <w:rFonts w:ascii="Times New Roman" w:hAnsi="Times New Roman" w:eastAsia="SimSun" w:cs="Times New Roman"/>
          <w:b/>
          <w:bCs/>
          <w:sz w:val="24"/>
          <w:szCs w:val="24"/>
          <w:lang w:eastAsia="zh-CN"/>
        </w:rPr>
        <w:t>1.9.2   Orange Bar, Umuahia</w:t>
      </w:r>
    </w:p>
    <w:p w14:paraId="7A4341FB">
      <w:pPr>
        <w:tabs>
          <w:tab w:val="left" w:pos="810"/>
        </w:tabs>
        <w:spacing w:after="0" w:line="36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 xml:space="preserve">            Orange Bar, Umuahia was established in 2017, located at Mission Hill, Umuahia, Abia   State, Nigeria</w:t>
      </w:r>
    </w:p>
    <w:p w14:paraId="72E4D59C">
      <w:pPr>
        <w:tabs>
          <w:tab w:val="left" w:pos="810"/>
        </w:tabs>
        <w:spacing w:after="0" w:line="36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1.9.3 Favorite Fast Food and Restaurant, was founded on August 3, 2020 with identification number 3147816, located in Umudike, Abia State.</w:t>
      </w:r>
    </w:p>
    <w:p w14:paraId="6155D578">
      <w:pPr>
        <w:tabs>
          <w:tab w:val="left" w:pos="810"/>
        </w:tabs>
        <w:spacing w:after="0" w:line="36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It is an exquisite Eatery that offers different African and Continental dishes, snacks, ice cream, and beverages.</w:t>
      </w:r>
    </w:p>
    <w:p w14:paraId="3A0CBEE8">
      <w:pPr>
        <w:autoSpaceDE w:val="0"/>
        <w:autoSpaceDN w:val="0"/>
        <w:adjustRightInd w:val="0"/>
        <w:spacing w:before="240" w:after="0" w:line="360" w:lineRule="auto"/>
        <w:jc w:val="both"/>
        <w:rPr>
          <w:rFonts w:ascii="Times New Roman" w:hAnsi="Times New Roman" w:eastAsia="SimSun" w:cs="Times New Roman"/>
          <w:b/>
          <w:sz w:val="24"/>
          <w:szCs w:val="24"/>
          <w:lang w:eastAsia="zh-CN"/>
        </w:rPr>
      </w:pPr>
      <w:r>
        <w:rPr>
          <w:rFonts w:ascii="Times New Roman" w:hAnsi="Times New Roman" w:eastAsia="SimSun" w:cs="Times New Roman"/>
          <w:b/>
          <w:sz w:val="24"/>
          <w:szCs w:val="24"/>
          <w:lang w:eastAsia="zh-CN"/>
        </w:rPr>
        <w:t>1.10</w:t>
      </w:r>
      <w:r>
        <w:rPr>
          <w:rFonts w:ascii="Times New Roman" w:hAnsi="Times New Roman" w:eastAsia="SimSun" w:cs="Times New Roman"/>
          <w:b/>
          <w:sz w:val="24"/>
          <w:szCs w:val="24"/>
          <w:lang w:eastAsia="zh-CN"/>
        </w:rPr>
        <w:tab/>
      </w:r>
      <w:r>
        <w:rPr>
          <w:rFonts w:ascii="Times New Roman" w:hAnsi="Times New Roman" w:eastAsia="SimSun" w:cs="Times New Roman"/>
          <w:b/>
          <w:sz w:val="24"/>
          <w:szCs w:val="24"/>
          <w:lang w:eastAsia="zh-CN"/>
        </w:rPr>
        <w:t>Operational Definition of Terms</w:t>
      </w:r>
    </w:p>
    <w:p w14:paraId="085480DD">
      <w:pPr>
        <w:numPr>
          <w:ilvl w:val="0"/>
          <w:numId w:val="7"/>
        </w:numPr>
        <w:tabs>
          <w:tab w:val="clear" w:pos="420"/>
        </w:tabs>
        <w:spacing w:after="0" w:line="360" w:lineRule="auto"/>
        <w:ind w:left="420" w:leftChars="0" w:hanging="420" w:firstLineChars="0"/>
        <w:jc w:val="both"/>
        <w:rPr>
          <w:rFonts w:ascii="Times New Roman" w:hAnsi="Times New Roman" w:eastAsia="MinionPro-Regular" w:cs="Times New Roman"/>
          <w:sz w:val="24"/>
          <w:szCs w:val="24"/>
        </w:rPr>
      </w:pPr>
      <w:r>
        <w:rPr>
          <w:rFonts w:ascii="Times New Roman" w:hAnsi="Times New Roman" w:eastAsia="MinionPro-Regular" w:cs="Times New Roman"/>
          <w:b/>
          <w:i/>
          <w:sz w:val="24"/>
          <w:szCs w:val="24"/>
        </w:rPr>
        <w:t>Venture capital</w:t>
      </w:r>
      <w:r>
        <w:rPr>
          <w:rFonts w:ascii="Times New Roman" w:hAnsi="Times New Roman" w:eastAsia="MinionPro-Regular" w:cs="Times New Roman"/>
          <w:sz w:val="24"/>
          <w:szCs w:val="24"/>
        </w:rPr>
        <w:t>: Venture capital is a professional equity that is co-invested with the entrepreneur to fund an early stage (seed and startup) or expansion venture.</w:t>
      </w:r>
    </w:p>
    <w:p w14:paraId="6B682EF5">
      <w:pPr>
        <w:numPr>
          <w:ilvl w:val="0"/>
          <w:numId w:val="7"/>
        </w:numPr>
        <w:tabs>
          <w:tab w:val="clear" w:pos="420"/>
        </w:tabs>
        <w:spacing w:after="0" w:line="360" w:lineRule="auto"/>
        <w:ind w:left="420" w:leftChars="0" w:hanging="420" w:firstLineChars="0"/>
        <w:jc w:val="both"/>
        <w:rPr>
          <w:rFonts w:ascii="Times New Roman" w:hAnsi="Times New Roman" w:eastAsia="SimSun" w:cs="Times New Roman"/>
          <w:sz w:val="24"/>
          <w:szCs w:val="24"/>
          <w:lang w:val="en-GB" w:eastAsia="zh-CN"/>
        </w:rPr>
      </w:pPr>
      <w:r>
        <w:rPr>
          <w:rFonts w:ascii="Times New Roman" w:hAnsi="Times New Roman" w:eastAsia="SimSun" w:cs="Times New Roman"/>
          <w:b/>
          <w:i/>
          <w:sz w:val="24"/>
          <w:szCs w:val="24"/>
          <w:lang w:eastAsia="zh-CN"/>
        </w:rPr>
        <w:t>Profitability</w:t>
      </w:r>
      <w:r>
        <w:rPr>
          <w:rFonts w:ascii="Times New Roman" w:hAnsi="Times New Roman" w:eastAsia="SimSun" w:cs="Times New Roman"/>
          <w:sz w:val="24"/>
          <w:szCs w:val="24"/>
          <w:lang w:eastAsia="zh-CN"/>
        </w:rPr>
        <w:t xml:space="preserve">: this is </w:t>
      </w:r>
      <w:r>
        <w:rPr>
          <w:rFonts w:ascii="Times New Roman" w:hAnsi="Times New Roman" w:eastAsia="SimSun" w:cs="Times New Roman"/>
          <w:sz w:val="24"/>
          <w:szCs w:val="24"/>
          <w:lang w:val="en-GB" w:eastAsia="zh-CN"/>
        </w:rPr>
        <w:t>the degree to which a business or activity yields profit or financial gain.</w:t>
      </w:r>
    </w:p>
    <w:p w14:paraId="4E3142C6">
      <w:pPr>
        <w:numPr>
          <w:ilvl w:val="0"/>
          <w:numId w:val="7"/>
        </w:numPr>
        <w:tabs>
          <w:tab w:val="clear" w:pos="420"/>
        </w:tabs>
        <w:autoSpaceDE w:val="0"/>
        <w:autoSpaceDN w:val="0"/>
        <w:adjustRightInd w:val="0"/>
        <w:spacing w:after="0" w:line="360" w:lineRule="auto"/>
        <w:ind w:left="420" w:leftChars="0" w:hanging="420" w:firstLineChars="0"/>
        <w:jc w:val="both"/>
        <w:rPr>
          <w:rFonts w:ascii="Times New Roman" w:hAnsi="Times New Roman" w:eastAsia="SimSun" w:cs="Times New Roman"/>
          <w:sz w:val="24"/>
          <w:szCs w:val="24"/>
          <w:lang w:eastAsia="zh-CN"/>
        </w:rPr>
      </w:pPr>
      <w:r>
        <w:rPr>
          <w:rFonts w:ascii="Times New Roman" w:hAnsi="Times New Roman" w:eastAsia="SimSun" w:cs="Times New Roman"/>
          <w:b/>
          <w:i/>
          <w:sz w:val="24"/>
          <w:szCs w:val="24"/>
          <w:lang w:eastAsia="zh-CN"/>
        </w:rPr>
        <w:t>Productivity:</w:t>
      </w:r>
      <w:r>
        <w:rPr>
          <w:rFonts w:ascii="Times New Roman" w:hAnsi="Times New Roman" w:eastAsia="SimSun" w:cs="Times New Roman"/>
          <w:sz w:val="24"/>
          <w:szCs w:val="24"/>
          <w:lang w:eastAsia="zh-CN"/>
        </w:rPr>
        <w:t>this isthe state of being able to generate, create or bring forth goods and services.</w:t>
      </w:r>
    </w:p>
    <w:p w14:paraId="6BAE9855">
      <w:pPr>
        <w:numPr>
          <w:ilvl w:val="0"/>
          <w:numId w:val="7"/>
        </w:numPr>
        <w:tabs>
          <w:tab w:val="clear" w:pos="420"/>
        </w:tabs>
        <w:autoSpaceDE w:val="0"/>
        <w:autoSpaceDN w:val="0"/>
        <w:adjustRightInd w:val="0"/>
        <w:spacing w:after="0" w:line="360" w:lineRule="auto"/>
        <w:ind w:left="420" w:leftChars="0" w:hanging="420" w:firstLineChars="0"/>
        <w:jc w:val="both"/>
        <w:rPr>
          <w:rFonts w:ascii="Times New Roman" w:hAnsi="Times New Roman" w:eastAsia="SimSun" w:cs="Times New Roman"/>
          <w:color w:val="000000"/>
          <w:sz w:val="24"/>
          <w:szCs w:val="24"/>
          <w:lang w:eastAsia="zh-CN"/>
        </w:rPr>
      </w:pPr>
      <w:r>
        <w:rPr>
          <w:rFonts w:ascii="Times New Roman" w:hAnsi="Times New Roman" w:eastAsia="SimSun" w:cs="Times New Roman"/>
          <w:b/>
          <w:i/>
          <w:sz w:val="24"/>
          <w:szCs w:val="24"/>
          <w:lang w:eastAsia="zh-CN"/>
        </w:rPr>
        <w:t>Performance:</w:t>
      </w:r>
      <w:r>
        <w:rPr>
          <w:rFonts w:ascii="Times New Roman" w:hAnsi="Times New Roman" w:eastAsia="SimSun" w:cs="Times New Roman"/>
          <w:sz w:val="24"/>
          <w:szCs w:val="24"/>
          <w:lang w:eastAsia="zh-CN"/>
        </w:rPr>
        <w:t xml:space="preserve"> this </w:t>
      </w:r>
      <w:r>
        <w:rPr>
          <w:rFonts w:ascii="Times New Roman" w:hAnsi="Times New Roman" w:eastAsia="SimSun" w:cs="Times New Roman"/>
          <w:color w:val="000000"/>
          <w:sz w:val="24"/>
          <w:szCs w:val="24"/>
          <w:lang w:eastAsia="zh-CN"/>
        </w:rPr>
        <w:t>is a composite assessment of how well an organization executes on its most important parameters, typically financial, market and shareholder </w:t>
      </w:r>
      <w:r>
        <w:rPr>
          <w:rFonts w:ascii="Times New Roman" w:hAnsi="Times New Roman" w:eastAsia="SimSun" w:cs="Times New Roman"/>
          <w:bCs/>
          <w:color w:val="000000"/>
          <w:sz w:val="24"/>
          <w:szCs w:val="24"/>
          <w:lang w:eastAsia="zh-CN"/>
        </w:rPr>
        <w:t>performance</w:t>
      </w:r>
      <w:r>
        <w:rPr>
          <w:rFonts w:ascii="Times New Roman" w:hAnsi="Times New Roman" w:eastAsia="SimSun" w:cs="Times New Roman"/>
          <w:color w:val="000000"/>
          <w:sz w:val="24"/>
          <w:szCs w:val="24"/>
          <w:lang w:eastAsia="zh-CN"/>
        </w:rPr>
        <w:t>.</w:t>
      </w:r>
    </w:p>
    <w:p w14:paraId="4C5B08C7">
      <w:pPr>
        <w:numPr>
          <w:ilvl w:val="0"/>
          <w:numId w:val="7"/>
        </w:numPr>
        <w:tabs>
          <w:tab w:val="clear" w:pos="420"/>
        </w:tabs>
        <w:spacing w:after="0" w:line="360" w:lineRule="auto"/>
        <w:ind w:left="420" w:leftChars="0" w:right="74" w:rightChars="0" w:hanging="420" w:firstLineChars="0"/>
        <w:jc w:val="both"/>
        <w:rPr>
          <w:rFonts w:ascii="Times New Roman" w:hAnsi="Times New Roman" w:eastAsia="SimSun" w:cs="Times New Roman"/>
          <w:sz w:val="24"/>
          <w:szCs w:val="24"/>
          <w:lang w:eastAsia="zh-CN"/>
        </w:rPr>
      </w:pPr>
      <w:r>
        <w:rPr>
          <w:rFonts w:ascii="Times New Roman" w:hAnsi="Times New Roman" w:eastAsia="SimSun" w:cs="Times New Roman"/>
          <w:b/>
          <w:i/>
          <w:sz w:val="24"/>
          <w:szCs w:val="24"/>
          <w:lang w:eastAsia="zh-CN"/>
        </w:rPr>
        <w:t xml:space="preserve">Organizational efficiency: </w:t>
      </w:r>
      <w:r>
        <w:rPr>
          <w:rFonts w:ascii="Times New Roman" w:hAnsi="Times New Roman" w:eastAsia="SimSun" w:cs="Times New Roman"/>
          <w:sz w:val="24"/>
          <w:szCs w:val="24"/>
          <w:lang w:eastAsia="zh-CN"/>
        </w:rPr>
        <w:t>this is the ability of an organization to implement its plans using the smallest possible expenditures of resources</w:t>
      </w:r>
    </w:p>
    <w:p w14:paraId="22EEB39C">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r>
    </w:p>
    <w:p w14:paraId="32EF811E">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CHAPTER TWO</w:t>
      </w:r>
    </w:p>
    <w:p w14:paraId="7011BB04">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REVIEW OF LITERATURE</w:t>
      </w:r>
    </w:p>
    <w:p w14:paraId="7F638D16">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2.1 Introduction</w:t>
      </w:r>
    </w:p>
    <w:p w14:paraId="616EAEAD">
      <w:pPr>
        <w:spacing w:after="200" w:line="360" w:lineRule="auto"/>
        <w:jc w:val="both"/>
      </w:pPr>
      <w:r>
        <w:rPr>
          <w:rFonts w:ascii="Times New Roman" w:hAnsi="Times New Roman" w:cs="Times New Roman"/>
          <w:sz w:val="24"/>
          <w:szCs w:val="24"/>
        </w:rPr>
        <w:t>This chapter presents a review of the conceptual framework, the theoretical framework of the study, the empirical review and a summary of the literature reviewed.</w:t>
      </w:r>
    </w:p>
    <w:p w14:paraId="1BDD0C1C">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2.2 Conceptual Framework</w:t>
      </w:r>
    </w:p>
    <w:p w14:paraId="4BCD864E">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2.2.1 Concept of Venture Capital</w:t>
      </w:r>
    </w:p>
    <w:p w14:paraId="1F470CBD">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eastAsia="MinionPro-Regular" w:cs="Times New Roman"/>
          <w:sz w:val="24"/>
          <w:szCs w:val="24"/>
        </w:rPr>
        <w:t xml:space="preserve">Venture capital is defined as “as capital provided by firms who invest alongside management in young companies that are not quoted on the stock market. The objective is a high return on the investment. The young company created value in partnership with venture capitalist’s money and professional expertise”. </w:t>
      </w:r>
    </w:p>
    <w:p w14:paraId="58918E1C">
      <w:pPr>
        <w:autoSpaceDE w:val="0"/>
        <w:autoSpaceDN w:val="0"/>
        <w:adjustRightInd w:val="0"/>
        <w:spacing w:line="360" w:lineRule="auto"/>
        <w:jc w:val="both"/>
        <w:rPr>
          <w:rFonts w:ascii="Times New Roman" w:hAnsi="Times New Roman" w:eastAsia="MinionPro-Regular" w:cs="Times New Roman"/>
          <w:sz w:val="24"/>
          <w:szCs w:val="24"/>
        </w:rPr>
      </w:pPr>
      <w:r>
        <w:rPr>
          <w:rFonts w:ascii="Times New Roman" w:hAnsi="Times New Roman" w:eastAsia="MinionPro-Regular" w:cs="Times New Roman"/>
          <w:sz w:val="24"/>
          <w:szCs w:val="24"/>
        </w:rPr>
        <w:t>Venture capital is a professional equity that is co-invested with the entrepreneur to fund an early stage (seed and startup) or expansion venture. Offsetting the high risk, the investor expects a higher than average return on the investment. Venture capital is a subset of private equity.</w:t>
      </w:r>
    </w:p>
    <w:p w14:paraId="558D46E2">
      <w:pPr>
        <w:autoSpaceDE w:val="0"/>
        <w:autoSpaceDN w:val="0"/>
        <w:adjustRightInd w:val="0"/>
        <w:spacing w:line="360" w:lineRule="auto"/>
        <w:jc w:val="both"/>
        <w:rPr>
          <w:rFonts w:ascii="Times New Roman" w:hAnsi="Times New Roman" w:eastAsia="MinionPro-Regular" w:cs="Times New Roman"/>
          <w:sz w:val="24"/>
          <w:szCs w:val="24"/>
        </w:rPr>
      </w:pPr>
      <w:r>
        <w:rPr>
          <w:rFonts w:ascii="Times New Roman" w:hAnsi="Times New Roman" w:eastAsia="MinionPro-Regular" w:cs="Times New Roman"/>
          <w:sz w:val="24"/>
          <w:szCs w:val="24"/>
        </w:rPr>
        <w:t>Venture Capital refers to a subset of Private Equity, which is equity investment made to support the pre-launch, launch and early-stage development phases of business. Private equity investments are expended in companies during the expansion phase when the firms have established products, markets, and stable cash flows history. In contrast, venture capital investments are expended in the earlier stages of the life-cycle of a firm when the trustworthiness of its business model is still in the process of being acknowledged.</w:t>
      </w:r>
    </w:p>
    <w:p w14:paraId="67407D9F">
      <w:pPr>
        <w:autoSpaceDE w:val="0"/>
        <w:autoSpaceDN w:val="0"/>
        <w:adjustRightInd w:val="0"/>
        <w:spacing w:line="360" w:lineRule="auto"/>
        <w:jc w:val="both"/>
        <w:rPr>
          <w:rFonts w:ascii="Times New Roman" w:hAnsi="Times New Roman" w:eastAsia="MinionPro-Regular" w:cs="Times New Roman"/>
          <w:sz w:val="24"/>
          <w:szCs w:val="24"/>
        </w:rPr>
      </w:pPr>
      <w:r>
        <w:rPr>
          <w:rFonts w:ascii="Times New Roman" w:hAnsi="Times New Roman" w:cs="Times New Roman"/>
          <w:color w:val="000000"/>
          <w:sz w:val="24"/>
          <w:szCs w:val="24"/>
        </w:rPr>
        <w:t xml:space="preserve">Venture capital is a type of private equity finance involving investments in unquoted companies with growth potential. It is generally medium to long term in nature made in exchange for a stake in a company. The term venture capital is likely to be accepted as the generic term for business angels, mezzanine equity, institutional or any similar investments in early stages of business. In summary, it is “a professionally managed pool of equity capital” (Hisrich and Peters, 1998). According to Berlin (1998), venture capitalists take an active role in the management of the firm they fund and work in close collaboration with the stock market to take the firm they fund public. Therefore they place emphasis on the support they offer start-ups and the controls they might be granted as well as the exit strategy available. In all, they foster growth in companies through hands-on involvement in financing, management, and technical support. In Nigeria, Small and Medium Enterprises Equity Investment Scheme (SMEEIS) represents the major institutional framework for the promotion of venture capital financing. </w:t>
      </w:r>
    </w:p>
    <w:p w14:paraId="34BCAEC1">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color w:val="000000"/>
          <w:sz w:val="24"/>
          <w:szCs w:val="24"/>
        </w:rPr>
        <w:t>A review of the impact of venture capital in various countries highlighted the following critical factors: creating attractive fiscal and legal framework, exercising stock option plans to attract and retain talents, providing a pool of management experts and business strategists that can support entrepreneurs to run venture capital-backed companies, establishing linkages and networks between research organizations and entrepreneurs, strongly protecting intellectual property rights, providing efficient exit mechanisms for investors to maximize their returns, offering second chance to entrepreneurs whose businesses went bankrupt, providing more funds by lifting participatory prohibitions, setting appropriate framework for the participation of venture capital limited partners, encouraging major corporations to embark on corporate venturing, dedicating research efforts for the development of high-technology industries without downplaying the strategic importance of the low-technology industries in our economy, etc.</w:t>
      </w:r>
    </w:p>
    <w:p w14:paraId="07185290">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2.2.2 Factors that Banks Consider when Financing SMEs</w:t>
      </w:r>
    </w:p>
    <w:p w14:paraId="1D92A23B">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Although banks are the most qualified institutions to assess lending risk, it is widely acknowledged that commercial banks remain reluctant to finance start-ups and SMEs despite their large numbers and their contribution to GDP. Several factors account for this reluctance: limited branch networks in areas where SMEs operate, a narrow range of financial instruments suited to small businesses, a generally risk-averse lending culture that favours government securities over business loans, a high proportion of non-performing assets that makes banks more cautious, the absence of a reliable credit reference system for tracking defaulters, weak collaboration among banks on shared credit information, and limited internal capacity to properly appraise the creditworthiness of small enterprises.</w:t>
      </w:r>
    </w:p>
    <w:p w14:paraId="5D187FF2">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Before considering any financing proposal, banks typically require a cash flow forecast and budget from the applicant. Many SME owners are unable to produce these unaided and must rely on accountants, after which the bank scrutinises the assumptions behind the figures. A recurring difficulty is that businesses seeking loans have an incentive to present optimistic projections, and without a track record of actual performance it is hard for a lender to separate a genuinely viable proposal from one that has simply been dressed up to secure funding. This is one reason bankers are generally advised to treat first-time cash flow forecasts with caution unless they are backed by demonstrated trading history.</w:t>
      </w:r>
    </w:p>
    <w:p w14:paraId="3AFC4733">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 further complication specific to many small, owner-managed businesses is that business and personal finances are rarely kept separate. Where the proprietor doubles as the sole financial decision-maker, a personal expense, such as school fees or a family emergency, is often met directly from business takings. This resolves the immediate problem but can create a cash shortfall for the business later. It also makes it harder for a bank to build the level of trust needed to lend confidently, which is part of why lenders often insist on tangible collateral in place of trust built on a track record.</w:t>
      </w:r>
    </w:p>
    <w:p w14:paraId="5B8BDC5A">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SME lending is also generally treated as high-risk given the comparatively high failure rate of small businesses, and banks price this risk into the interest rates and fees they charge. In practice, the premium a lender applies is not fixed: it tends to be lower where the owner has committed a meaningful amount of personal capital to the business, where the business has a track record of profitability, where retained earnings are reinvested rather than withdrawn, and where the security offered against the loan is readily valuable and easy to realise.</w:t>
      </w:r>
    </w:p>
    <w:p w14:paraId="5D2D7A13">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2.2.3 Determinants of Growth of SMEs</w:t>
      </w:r>
    </w:p>
    <w:p w14:paraId="5342F9FC">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Growth is widely regarded as one of the clearest indicators of small business performance, and the literature on small and medium scale enterprises identifies a recurring set of factors that shape whether a small business grows, stagnates, or fails. Storey (1994), in one of the most comprehensive reviews of the small business sector, groups these factors broadly into the characteristics of the entrepreneur, the characteristics of the firm itself, and the strategy the business adopts. These broad categories are adapted below to the context of SMEs operating in Nigeria, and specifically in Umuahia North L.G.A.</w:t>
      </w:r>
    </w:p>
    <w:p w14:paraId="062ACBD8">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Location and Operating Environment: </w:t>
      </w:r>
    </w:p>
    <w:p w14:paraId="45F2BB25">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environment in which an SME operates has a direct bearing on its access to customers, raw materials, infrastructure and finance. SMEs sited in areas with poor road networks, unreliable electricity supply, or limited access to markets tend to grow more slowly than similar businesses in better-served locations, regardless of the quality of management. In the Nigerian context, this is compounded by the concentration of formal financial institutions in urban centres, which leaves SMEs in semi-urban and rural local government areas such as Umuahia North with fewer avenues for accessing venture capital and other external funding.</w:t>
      </w:r>
    </w:p>
    <w:p w14:paraId="6FAA53C3">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Age of the Business: </w:t>
      </w:r>
    </w:p>
    <w:p w14:paraId="638B54BE">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relationship between the age of an SME and its growth rate is one of the most studied questions in the small business literature. The general finding is that younger firms tend to grow faster, in percentage terms, than older firms, partly because they start from a smaller base and partly because they are still learning their market position. As firms mature, growth rates typically slow and become steadier, reflecting a more settled customer base and operating model. For SMEs in Nigeria, this pattern is often disrupted by financing constraints: a promising young business can stall not because demand for its product has dried up, but because it cannot raise the capital needed to scale beyond its informal, self-financed stage.</w:t>
      </w:r>
    </w:p>
    <w:p w14:paraId="3E5FE0C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Legal Form and Management Structure: </w:t>
      </w:r>
    </w:p>
    <w:p w14:paraId="577DC6A4">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way a business is legally constituted, and how it is managed, also affects its growth potential. Registered limited liability enterprises generally find it easier to raise external finance, including venture capital, than sole proprietorships or informal partnerships, because investors and lenders can more easily assess and enforce their claims. Similarly, SMEs with a clear management structure and separation between business and personal finances tend to grow more predictably than owner-managed businesses in which the proprietor makes every decision informally. This is a significant issue for many Nigerian SMEs, where business and household finances are often mixed, making it difficult for both the owner and prospective financiers to judge the true performance of the enterprise.</w:t>
      </w:r>
    </w:p>
    <w:p w14:paraId="677D5A17">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Financial Resources: </w:t>
      </w:r>
    </w:p>
    <w:p w14:paraId="548F8F5A">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Access to adequate financial resources, whether through retained earnings, borrowing, or equity investment such as venture capital, is consistently identified as one of the strongest constraints on SME growth. Firms that rely solely on internally generated funds are limited in how fast they can expand, since growth opportunities often arise faster than retained profits can fund them. Where external finance is unavailable or prohibitively expensive, viable growth opportunities are missed. This constraint is especially acute for SMEs in Umuahia North L.G.A., where limited awareness of venture capital as a financing option, combined with the reluctance of commercial banks to lend to small, unregistered enterprises, leaves many SME owners dependent on personal savings and informal credit to fund expansion.</w:t>
      </w:r>
    </w:p>
    <w:p w14:paraId="3560AB52">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2.2.4 Small and Medium Scale Enterprise and Sources of Financing</w:t>
      </w:r>
    </w:p>
    <w:p w14:paraId="0016D652">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Finance is a precondition for the growth of any enterprise, and SMEs typically draw on a limited set of sources to meet this need. These generally include the proprietor’s personal savings, contributions from family and friends, formal bank loans, government-backed small business investment schemes, and, less commonly, equity investment from outside investors such as venture capitalists.</w:t>
      </w:r>
    </w:p>
    <w:p w14:paraId="38187965">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Beyond these formal channels, personal savings remain the most immediate source of funds for many SME owners, and the motives behind those savings offer some insight into how SMEs are financed in practice. Precautionary saving, setting money aside for emergencies or illness, is commonly cited as the leading reason people save, with starting or sustaining a business as the second most common reason. This suggests that a meaningful share of SME start-up and working capital in developing economies originates not from formal credit, but from funds that were never earmarked for a business in the first place.</w:t>
      </w:r>
    </w:p>
    <w:p w14:paraId="523E8C37">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This reliance on informal and personal sources of finance is closely tied to the limited reach of formal financial institutions among low-income populations. Banerjee and Duflo (2007) note that a large share of the poor still lack access to formal banking services, and in Nigeria the gap between the population living below the poverty line and the population with access to formal financial services remains wide. While such measures of financial inclusion are necessarily approximate, they consistently point to the same conclusion: a significant proportion of would-be entrepreneurs are effectively excluded from the formal financial system, which pushes them toward informal credit sources, including moneylenders, who in turn often charge comparatively high fees.</w:t>
      </w:r>
    </w:p>
    <w:p w14:paraId="5C2C9057">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For SMEs that do seek external finance, microfinance institutions have taken on a growing role in Nigeria, aiming to provide the working capital that commercial banks are often unwilling to extend. Even here, however, a weak asset base and the difficulty of meeting collateral requirements continue to shut many SMEs out of formal credit altogether. This exclusion from credit markets is part of a broader cycle: without access to affordable finance, low-income entrepreneurs are less able to undertake productive investment, which in turn keeps their businesses small and constrains their ability to build the credit history that would improve their access to finance in future. Addressing this financing gap, including through channels such as venture capital, is therefore central to improving the prospects of SMEs, which is the focus of this study.</w:t>
      </w:r>
    </w:p>
    <w:p w14:paraId="13FB2916">
      <w:pPr>
        <w:autoSpaceDE w:val="0"/>
        <w:autoSpaceDN w:val="0"/>
        <w:adjustRightInd w:val="0"/>
        <w:spacing w:line="360" w:lineRule="auto"/>
        <w:jc w:val="both"/>
        <w:rPr>
          <w:rFonts w:ascii="Times New Roman" w:hAnsi="Times New Roman" w:cs="Times New Roman"/>
          <w:color w:val="000000"/>
          <w:sz w:val="24"/>
          <w:szCs w:val="24"/>
        </w:rPr>
      </w:pPr>
    </w:p>
    <w:p w14:paraId="495E4473">
      <w:pPr>
        <w:autoSpaceDE w:val="0"/>
        <w:autoSpaceDN w:val="0"/>
        <w:adjustRightInd w:val="0"/>
        <w:spacing w:line="360" w:lineRule="auto"/>
        <w:jc w:val="both"/>
        <w:rPr>
          <w:rFonts w:ascii="Times New Roman" w:hAnsi="Times New Roman" w:cs="Times New Roman"/>
          <w:b/>
          <w:bCs/>
          <w:sz w:val="24"/>
          <w:szCs w:val="24"/>
        </w:rPr>
      </w:pPr>
    </w:p>
    <w:p w14:paraId="28FE42E8">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b/>
          <w:bCs/>
          <w:color w:val="000000"/>
          <w:sz w:val="24"/>
          <w:szCs w:val="24"/>
        </w:rPr>
        <w:t>2.2.5</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 xml:space="preserve">Highlights of Key Problems of SMEs in Nigeria </w:t>
      </w:r>
    </w:p>
    <w:p w14:paraId="6152B528">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fact that SMEs have not made the desired impact on the Nigerian economy in spite of all the efforts and support of succeeding administrations and governments gives a cause for concern. It underscores the belief that there exists fundamental issues or problems, which confront SMEs but which hitherto have either not been addressed at all or have not been wholesomely tackled. A review of literature reveals indeed the following plethora of problems, which are enormous, fundamental and far-reaching: </w:t>
      </w:r>
    </w:p>
    <w:p w14:paraId="75D76EB4">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Inadequate, inefficient, and at times, non-functional infrastructural facilities, which tend to escalate costs of operation as SMEs are forced to resort to private provisioning of utilities such as road, water, electricity, transportation, communication, etc. </w:t>
      </w:r>
    </w:p>
    <w:p w14:paraId="1A2F57F9">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Bureaucratic bottlenecks and inefficiency in the administration of incentives and support facilities provided by the government. These discourage would-be entrepreneurs of SMEs while stifling existing ones. </w:t>
      </w:r>
    </w:p>
    <w:p w14:paraId="4896E3E4">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Lack of easy access to funding/credits, which can be traceable to the reluctance of banks to extend credit to them owing, among others, to poor and inadequate documentation of business proposals, lack of appropriate and adequate collateral, high cost of administration and management of small loans as well as high interest rates. </w:t>
      </w:r>
    </w:p>
    <w:p w14:paraId="10262338">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Discrimination from banks, which are averse to the risk of lending to SMEs especially start-ups </w:t>
      </w:r>
    </w:p>
    <w:p w14:paraId="013E1583">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High cost of packaging appropriate business proposals </w:t>
      </w:r>
    </w:p>
    <w:p w14:paraId="0C0EBB1B">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Uneven competition arising from import tariffs, which at times favour imported finished products </w:t>
      </w:r>
    </w:p>
    <w:p w14:paraId="02F31E06">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Lack of access to appropriate technology as well as near absence of research and development </w:t>
      </w:r>
    </w:p>
    <w:p w14:paraId="2F68EC35">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High dependence on imported raw materials with the attendant high foreign exchange cost and scarcity at times </w:t>
      </w:r>
    </w:p>
    <w:p w14:paraId="7B00BDDA">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Weak demand for products, arising from low and dwindling consumer purchasing power aggravated by lack of patronage of locally produced goods by the general-public as well as those in authority. </w:t>
      </w:r>
    </w:p>
    <w:p w14:paraId="6A9AC4B5">
      <w:pPr>
        <w:pStyle w:val="11"/>
        <w:numPr>
          <w:ilvl w:val="0"/>
          <w:numId w:val="8"/>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Unfair trade practices characterized by the dumping and importation of substandard goods by unscrupulous businessmen. This situation is currently being aggravated by the effect of globalization and trade liberalization, which make it difficult for SMEs to compete even in local/home markets. </w:t>
      </w:r>
    </w:p>
    <w:p w14:paraId="02126A04">
      <w:pPr>
        <w:pStyle w:val="11"/>
        <w:numPr>
          <w:ilvl w:val="0"/>
          <w:numId w:val="8"/>
        </w:numPr>
        <w:autoSpaceDE w:val="0"/>
        <w:autoSpaceDN w:val="0"/>
        <w:adjustRightInd w:val="0"/>
        <w:spacing w:line="360" w:lineRule="auto"/>
        <w:ind w:left="720" w:leftChars="0" w:hanging="360" w:firstLineChars="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Weakness in organization, marketing, information-usage, processing and retrieval, personnel management, accounting records and processing, etc. arising from the dearth of such skills in most SMEs due to inadequate educational and technical background on the part of the SME promoters and their staff. </w:t>
      </w:r>
    </w:p>
    <w:p w14:paraId="54133414">
      <w:pPr>
        <w:pStyle w:val="11"/>
        <w:numPr>
          <w:ilvl w:val="0"/>
          <w:numId w:val="8"/>
        </w:numPr>
        <w:autoSpaceDE w:val="0"/>
        <w:autoSpaceDN w:val="0"/>
        <w:adjustRightInd w:val="0"/>
        <w:spacing w:line="360" w:lineRule="auto"/>
        <w:ind w:left="720" w:leftChars="0" w:hanging="360" w:firstLineChars="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High incidence of multiplicity of regulatory agencies, taxes and levies that result in high cost of doing business and discourage entrepreneurs. This is due to the absence of a harmonized and gazette tax regime, which would enable manufacturers to build in recognized and approved levies and taxes payable. </w:t>
      </w:r>
    </w:p>
    <w:p w14:paraId="5011EC12">
      <w:pPr>
        <w:pStyle w:val="11"/>
        <w:numPr>
          <w:ilvl w:val="0"/>
          <w:numId w:val="8"/>
        </w:numPr>
        <w:autoSpaceDE w:val="0"/>
        <w:autoSpaceDN w:val="0"/>
        <w:adjustRightInd w:val="0"/>
        <w:spacing w:line="360" w:lineRule="auto"/>
        <w:ind w:left="720" w:leftChars="0" w:hanging="360" w:firstLineChars="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Widespread corruption and harassment of SMEs by some agencies of government over un authorised levies and charges </w:t>
      </w:r>
    </w:p>
    <w:p w14:paraId="6AE35265">
      <w:pPr>
        <w:pStyle w:val="11"/>
        <w:numPr>
          <w:ilvl w:val="0"/>
          <w:numId w:val="8"/>
        </w:numPr>
        <w:autoSpaceDE w:val="0"/>
        <w:autoSpaceDN w:val="0"/>
        <w:adjustRightInd w:val="0"/>
        <w:spacing w:line="360" w:lineRule="auto"/>
        <w:ind w:left="720" w:leftChars="0" w:hanging="360" w:firstLineChars="0"/>
        <w:jc w:val="both"/>
        <w:rPr>
          <w:rFonts w:ascii="Times New Roman" w:hAnsi="Times New Roman" w:cs="Times New Roman"/>
          <w:color w:val="000000"/>
          <w:sz w:val="24"/>
          <w:szCs w:val="24"/>
        </w:rPr>
      </w:pPr>
      <w:r>
        <w:rPr>
          <w:rFonts w:ascii="Times New Roman" w:hAnsi="Times New Roman" w:cs="Times New Roman"/>
          <w:color w:val="000000"/>
          <w:sz w:val="24"/>
          <w:szCs w:val="24"/>
        </w:rPr>
        <w:t>Absence of long-term finance to fund capital assets and equipment under project finance for SMEs</w:t>
      </w:r>
    </w:p>
    <w:p w14:paraId="0547CF7B">
      <w:pPr>
        <w:pStyle w:val="11"/>
        <w:numPr>
          <w:ilvl w:val="0"/>
          <w:numId w:val="8"/>
        </w:numPr>
        <w:autoSpaceDE w:val="0"/>
        <w:autoSpaceDN w:val="0"/>
        <w:adjustRightInd w:val="0"/>
        <w:spacing w:line="360" w:lineRule="auto"/>
        <w:ind w:left="720" w:leftChars="0" w:hanging="360" w:firstLineChars="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lack of scientific and technological knowledge and know-how, i.e. the prevalence of poor intellectual capital resources, which manifest as: </w:t>
      </w:r>
    </w:p>
    <w:p w14:paraId="3C9E2A3E">
      <w:pPr>
        <w:pStyle w:val="11"/>
        <w:numPr>
          <w:ilvl w:val="0"/>
          <w:numId w:val="9"/>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Lack of equipment, which have to be imported most times at great cost (capital flight) and which would require expatriate skills to be purchased at high costs. </w:t>
      </w:r>
    </w:p>
    <w:p w14:paraId="5A2A2798">
      <w:pPr>
        <w:pStyle w:val="11"/>
        <w:numPr>
          <w:ilvl w:val="0"/>
          <w:numId w:val="9"/>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Lack of process technology, design, patents, etc., which may involve payment of royalties, technology transfer fees, etc. and heavy capital outlay. </w:t>
      </w:r>
    </w:p>
    <w:p w14:paraId="3E845A59">
      <w:pPr>
        <w:pStyle w:val="11"/>
        <w:numPr>
          <w:ilvl w:val="0"/>
          <w:numId w:val="9"/>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Lack of technical skills in the form of technological and strategic capability </w:t>
      </w:r>
    </w:p>
    <w:p w14:paraId="6FD71E6B">
      <w:pPr>
        <w:pStyle w:val="11"/>
        <w:numPr>
          <w:ilvl w:val="0"/>
          <w:numId w:val="9"/>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Inability to meet stringent international quality standards, a subtle trade barrier set up by some developed countries in the guise of environmental or health standards. A relevant example is the impending ban of marine foods, vegetables, fruits and other agricultural products from Africa into the United States of America markets. </w:t>
      </w:r>
    </w:p>
    <w:p w14:paraId="7EB09BE3">
      <w:pPr>
        <w:pStyle w:val="11"/>
        <w:numPr>
          <w:ilvl w:val="0"/>
          <w:numId w:val="9"/>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inability to penetrate and compete favourably in export markets either because of poor quality of products, ignorance of export market strategies and networks or lack of appropriate mechanism and technology to process, preserve and package the products for export. </w:t>
      </w:r>
    </w:p>
    <w:p w14:paraId="54D2D461">
      <w:pPr>
        <w:pStyle w:val="11"/>
        <w:numPr>
          <w:ilvl w:val="0"/>
          <w:numId w:val="10"/>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Lack of initiative and administrative framework or linkage to support and sustain SMEs‟ development, which to a large extent, is also a reflection of poor technological capability or intellectual resource </w:t>
      </w:r>
    </w:p>
    <w:p w14:paraId="1B0F8C64">
      <w:pPr>
        <w:pStyle w:val="11"/>
        <w:numPr>
          <w:ilvl w:val="0"/>
          <w:numId w:val="10"/>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Lack of appropriate and adequate managerial and entrepreneurial skills with the attendant lack of strategic plan, business plan, succession plan, adequate organizational set-up, transparent operational system, etc on the part of many founders and managers of SMEs in Nigeria. As fallout of this, many of the SME promoters purchase obsolete and inefficient equipment thereby setting the stage </w:t>
      </w:r>
      <w:r>
        <w:rPr>
          <w:rFonts w:ascii="Times New Roman" w:hAnsi="Times New Roman" w:cs="Times New Roman"/>
          <w:i/>
          <w:iCs/>
          <w:color w:val="000000"/>
          <w:sz w:val="24"/>
          <w:szCs w:val="24"/>
        </w:rPr>
        <w:t xml:space="preserve">ab initio </w:t>
      </w:r>
      <w:r>
        <w:rPr>
          <w:rFonts w:ascii="Times New Roman" w:hAnsi="Times New Roman" w:cs="Times New Roman"/>
          <w:color w:val="000000"/>
          <w:sz w:val="24"/>
          <w:szCs w:val="24"/>
        </w:rPr>
        <w:t xml:space="preserve">for lower level productivity as well as substandard product quality with dire repercussions on product output and market penetration and acceptance. </w:t>
      </w:r>
    </w:p>
    <w:p w14:paraId="4660F2FB">
      <w:pPr>
        <w:pStyle w:val="11"/>
        <w:numPr>
          <w:ilvl w:val="0"/>
          <w:numId w:val="10"/>
        </w:num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Lack of suitable training and leadership development. In spite of the fact that training institutions abound in Nigeria, they rarely address the relevant needs of SMEs especially in the areas of Accounting, Marketing, Information Technology, Technological processes and development, International trade, Administration and management of Small and Medium Enterprises. Essentially, SMEs are left most often on their own to eke out success amidst the avalanche of operational difficulties inherent in the Nigerian environment as well as the operational shortcomings, which characterize institutions set up to facilitate SME businesses.</w:t>
      </w:r>
    </w:p>
    <w:p w14:paraId="11D89948">
      <w:pPr>
        <w:autoSpaceDE w:val="0"/>
        <w:autoSpaceDN w:val="0"/>
        <w:adjustRightInd w:val="0"/>
        <w:spacing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2.2.6 Historical Perspective of Venture Capital Financing in Developed and Developing Countries</w:t>
      </w:r>
    </w:p>
    <w:p w14:paraId="082C0A2F">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venture capital industry in Nigeria is generally described in three broad phases. The earliest phase, up to about 1997, was marked by the establishment of the National Economic Reconstruction Fund and the earliest dedicated venture capital vehicles, such as the National Risk Fund Plc and the Venture and Trust Company, alongside a growing role for Development Finance Institutions in building the local expertise from which the industry later drew. Commercial banks during this period were mainly involved in financing large, government-backed industrial projects rather than SMEs directly.</w:t>
      </w:r>
    </w:p>
    <w:p w14:paraId="0E48AA19">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second phase, roughly 1998 to 2002, saw Nigerian banks required to set aside a share of profit after tax for investment in small and medium enterprises, and several banks established dedicated private equity units to manage this. This period also coincided with the privatisation of a number of government-owned firms across the financial, oil and gas, and telecommunications sectors, changes in ownership that required the kind of long-term risk capital that only venture capital firms could reasonably provide, and it drew the first wave of international venture capital firms into the Nigerian market.</w:t>
      </w:r>
    </w:p>
    <w:p w14:paraId="71211872">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From 2003 onward, venture capital has become more firmly established as part of the Nigerian financial sector, with local and international investors actively searching for opportunities across the wider business environment as the SME sector and the broader economy have grown.</w:t>
      </w:r>
    </w:p>
    <w:p w14:paraId="27788CA1">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Globally, the origins of modern venture capital are usually traced to the United States. Hisrich and Peters (1998) note that although wealthy individuals and a small number of specialist firms had made venture-style investments before the Second World War, the industry only became formally institutionalised afterward. The first major step was the founding of the American Research and Development Corporation in Boston in 1946, set up to pool capital from individuals and institutions to fund promising new businesses. This was followed by the Small Business Investment Company (SBIC) Act of 1958 in the United States, which combined private capital with government backing, tax advantages, and leverage to fund new and growing small businesses through licensed investment firms. Early enthusiasm led to rapid growth in the number of licensed SBICs, but inexperienced management, an excessive focus on short-term returns, and heavy government regulation led to a wave of underperformance, prompting a restructuring of the programme that reduced some of the regulatory burden and raised the capital requirements for new entrants.</w:t>
      </w:r>
    </w:p>
    <w:p w14:paraId="5B40DF15">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Venture capital subsequently developed along broadly similar lines in other regions, though at different speeds. In India, the industry was formally introduced in 1987 with the creation of a venture capital fund managed by the Industrial Development Bank of India, followed shortly afterward by a separate fund set up by the Industrial Credit and Investment Corporation of India. Indian venture capital funds have since grown to include vehicles promoted by the federal and state governments, the private sector, and foreign banks and financial institutions, though the industry remains less developed than its counterparts in the United States and Europe. In the United Kingdom, Western Europe and Japan, venture capital markets matured considerably earlier and have since become comparatively saturated, which has pushed many investors to look toward less developed markets for higher-growth opportunities. Gompers and Lerner (1998) note that periods of strong fundraising in the venture capital industry tend to track broader economic and market conditions rather than developing in a straight line. Venture capital activity has also taken root in parts of East Asia, and, through World Bank support channelled via the International Finance Corporation, in several African markets, including Nigeria, Kenya and South Africa, where it is increasingly seen as a contributor to SME growth.</w:t>
      </w:r>
    </w:p>
    <w:p w14:paraId="70C50806">
      <w:pPr>
        <w:autoSpaceDE w:val="0"/>
        <w:autoSpaceDN w:val="0"/>
        <w:adjustRightInd w:val="0"/>
        <w:spacing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2.2.7</w:t>
      </w:r>
      <w:r>
        <w:rPr>
          <w:rFonts w:ascii="Times New Roman" w:hAnsi="Times New Roman" w:cs="Times New Roman"/>
          <w:color w:val="000000"/>
          <w:sz w:val="24"/>
          <w:szCs w:val="24"/>
        </w:rPr>
        <w:tab/>
      </w:r>
      <w:r>
        <w:rPr>
          <w:rFonts w:ascii="Times New Roman" w:hAnsi="Times New Roman" w:cs="Times New Roman"/>
          <w:b/>
          <w:color w:val="000000"/>
          <w:sz w:val="24"/>
          <w:szCs w:val="24"/>
        </w:rPr>
        <w:t xml:space="preserve">Venture Capital and Its Impact on the Performance of Small and Medium Scale Enterprise </w:t>
      </w:r>
    </w:p>
    <w:p w14:paraId="5A6A0817">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Venture capital plays a strategic role in financing small and medium scale enterprises. It does this through early stage financing of the enterprises. Its main function is to see that the entrepreneur grows from a small to big a state, thus, for this basic function, venture capital have the primary responsibility of providing funds for the growth of small and medium scale enterprise. </w:t>
      </w:r>
    </w:p>
    <w:p w14:paraId="1B48C684">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Venture capitals play a significant role in the growth of small and medium scale enterprises by participating fully in the management of the enterprise, checkmating the activity of SME and taking part in the operation process. It helps with giving seed cash-flow to new businesses with a view to helping the business person accomplish continuous concerns status before having the capacity to draw in bank financing. It gives hazard cash-flow to a current SME as help in a time of quick development, or encourages the presentation of another item into the market. It adds to GNP/GDP of the economy through yield development. Venture capital typically comes from a defined set of sources. These include institutional investors such as pension funds, insurance companies, and university endowments; wealthy individuals acting as business angels who use their judgement and experience to back promising ventures directly; and, in some cases, dedicated corporate venture capital arms set up specifically to fund new businesses that would otherwise struggle to attract conventional bank financing.</w:t>
      </w:r>
    </w:p>
    <w:p w14:paraId="7896D358">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2.3 Theoretical Framework of the Study</w:t>
      </w:r>
    </w:p>
    <w:p w14:paraId="1AB48043">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2.3.1 Pecking Order Theory (Myers and Masluf, 1984)</w:t>
      </w:r>
    </w:p>
    <w:p w14:paraId="675196B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“pecking order theory” of financing says that firms and individuals will use personal funds before acquiring external debt and equity. Pecking Order Theory (POT) is a framework for examining firm financing that states that firms attempt to reduce information asymmetries and maintain ownership by first using internal financing, followed by external debt and equity (Myers, 1984; Berger &amp; Udell, 2003). POT was originally devised to examine the financing of large corporations, but it has also been applied to small and medium-sized businesses.</w:t>
      </w:r>
    </w:p>
    <w:p w14:paraId="1E150ACD">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Traditional finance theories are centered on agency conflicts between shareholders and debt holders. Up until the 1990s, the vast majority of finance studies focused on large corporations and publicly traded companies. Scholars began to realize that small firms, on the other hand, differ considerably from larger firms. Small and medium-sized businesses face different agency and information asymmetry challenges. For example, they are not likely to be publically traded or incorporated, which limits the sources of financing available to them. And, because they are not required to share as much information as public companies, they are information opaque (Ang, 1991). Financing decisions for small and new ventures may also be more complex because they are closely linked to the personal wealth or contacts of the owner/manager. Consequently, agency problems may be more intense as shareholders and partners are often made up of family and friends (Ang, 1992).</w:t>
      </w:r>
    </w:p>
    <w:p w14:paraId="48767C4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“pecking order” model of firm financing is one method firms might use to address these agency problems. According to this theory, firms do not aim for a target debt ratio .Instead, firms select from funding sources that minimize the cost of capital (Myers, 1984;Myers and Majluf, 1984). In the case of the small firm or entrepreneur, personal sources are used first, external debt next, followed by outside equity. Equity is acquired last because the entrepreneur presumably has more information than the investor. The presence of significant information asymmetries causes the investor to charge a higher rate of return on equity than on debt (Frank and Goyal, 2003). Indeed, information asymmetry costs may be much higher for small firms than for large, and the pecking order framework may therefore explain a great deal of financing behavior by entrepreneurs (Scherr, 1993; Hall et al., 2000).</w:t>
      </w:r>
    </w:p>
    <w:p w14:paraId="486FC898">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Some research seem to validate the view that SME owners/managers‟ financing decisions are consistent with the “pecking order” theory (Sogorb and Lopez-Gracia, 2003; Watsonand Wilson, 2002). For instance, Watson and Wilson (2002) suggest that under these circumstances an owner(s)/manager will choose first – a personal source of finance; second – short-term borrowing; third – longer-term debt; and – finally, the least11preferred, equity finance which might affect his/her control upon the business. Sogorband Lopez-Gracia (2003) also suggest that owners/managers tend not to sufficiently organize their finances in order to obtain an optimal capital structure (i.e. debt versus equity ratio) but prefer financing options that both ensure and maintain their control upon business.</w:t>
      </w:r>
    </w:p>
    <w:p w14:paraId="526CE929">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2.3.2 Bauman’s Entrepreneurship Theory</w:t>
      </w:r>
    </w:p>
    <w:p w14:paraId="2689898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entrepreneurial function implies the discovery, assessment and exploitation of opportunities, in other words, new products, services or production processes; new strategies and organizational forms and new markets for products and inputs that did not previously exist (Shane and Venkataraman, 2000). The entrepreneurial opportunity is an unexpected and as yet unvalued economic opportunity. Entrepreneurial opportunities exist because different agents have differing ideas on the relative value of resources or when resources are turned from inputs into outputs. The theory of the entrepreneur focuses on the heterogeneity of beliefs about the value of resources (Alvarez and Busenitz, 2001).</w:t>
      </w:r>
    </w:p>
    <w:p w14:paraId="2B28BA4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Entrepreneurship –the entrepreneurial function- can be conceptualized as the discovery of opportunities and the subsequent creation of new economic activity, often via the creation of a new organization (Reynolds, 2005).</w:t>
      </w:r>
    </w:p>
    <w:p w14:paraId="5ED81B5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Entrepreneurship is often discussed under the title of the entrepreneurial factor, the entrepreneurial function, entrepreneurial initiative, and entrepreneurial behavior and is even referred to as the entrepreneurial “spirit. The entrepreneurial factor is understood to be a new factor in production that is different to the classic ideas of earth, work and capital, which must be explained via remuneration through income for the entrepreneur along with the shortage of people with entrepreneurial capabilities. Its consideration as an entrepreneurial function refers to the discovery and exploitation of opportunities or to the creation of enterprise. Entrepreneurial behaviour is seen as behaviour that manages to combine innovation, risk-taking and proactiveness (Miller, 1983). In other words, it combines the classic theories of Schumpeter‟s innovative entrepreneur (1934, 1942), the risk-taking entrepreneur that occupies a position of uncertainty as proposed by Knight(1921), and the entrepreneur with initiative and imagination who creates new opportunities. Reference to entrepreneurial initiative underlines the reasons for correctly anticipating market imperfections or the capacity to innovate in order to create a “new combination”. Entrepreneurial initiative covers the concepts of creation, risk-taking, renewal or innovation inside or outside an existing organization. Lastly, the entrepreneurial spirit emphasizes exploration, search and innovation, as opposed to the exploitation of business opportunities pertaining to managers.</w:t>
      </w:r>
    </w:p>
    <w:p w14:paraId="026145F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SMEs are vital for economic growth and development in both industrialized and developing countries, by playing a key role in creating new jobs. Financing is necessary to help them set up and expand their operations, develop new products, and invest in new staff or production facilities. Many small businesses start out as an idea from one or two people, who invest their own money and probably turn to family and friends for financial help in return for a share in the business. But if they are successful, there comes a time for all developing SMEs when they need new investment to expand or innovate further. That is where they often run into problems, because they find it much harder than larger businesses to obtain financing from banks, capital markets or other suppliers of credit. This “financing gap” is all the more important in a fast-changing knowledge-based economy because of the speed of innovation. If SMEs cannot find the financing they need, brilliant ideas may fall by the wayside and this represents a loss in potential growth for the economy.</w:t>
      </w:r>
    </w:p>
    <w:p w14:paraId="3D44CF5F">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2.3.3</w:t>
      </w:r>
      <w:r>
        <w:rPr>
          <w:rFonts w:ascii="Times New Roman" w:hAnsi="Times New Roman" w:cs="Times New Roman"/>
          <w:b/>
          <w:bCs/>
          <w:sz w:val="24"/>
          <w:szCs w:val="24"/>
        </w:rPr>
        <w:tab/>
      </w:r>
      <w:r>
        <w:rPr>
          <w:rFonts w:ascii="Times New Roman" w:hAnsi="Times New Roman" w:cs="Times New Roman"/>
          <w:b/>
          <w:sz w:val="24"/>
          <w:szCs w:val="24"/>
        </w:rPr>
        <w:t>Modigliani and Miller’s</w:t>
      </w:r>
      <w:r>
        <w:rPr>
          <w:rFonts w:ascii="Times New Roman" w:hAnsi="Times New Roman" w:cs="Times New Roman"/>
          <w:b/>
          <w:bCs/>
          <w:sz w:val="24"/>
          <w:szCs w:val="24"/>
        </w:rPr>
        <w:t xml:space="preserve"> Capital Structure Theory</w:t>
      </w:r>
    </w:p>
    <w:p w14:paraId="77B7387D">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Modigliani and Miller (1958), propounded the capital structure theory, in the field of investment, where the capital structure represents the mix of debt and equity used by firms to finance long-term investment. Debt is the component of capital loaned by other parties or investors and subject to repayment. The capital structure theory led the most dominant discourse in corporate finance. Modigliani and Miller (1958) set the stage for succeeding scholars on investment choices where current markets are immaterial. The capital structure theory led to vigorous debates in areas of corporate finance and academics (Serrasqueiro et al., 2016).</w:t>
      </w:r>
    </w:p>
    <w:p w14:paraId="1497CB3E">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proponents of the capital structure theory simplified the procedure for companies but did not adequately describe the opportunities available to small businesses, thereby offering limited advice on capital choices to small enterprises.</w:t>
      </w:r>
    </w:p>
    <w:p w14:paraId="5C2F424B">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2.3.4</w:t>
      </w:r>
      <w:r>
        <w:rPr>
          <w:rFonts w:ascii="Times New Roman" w:hAnsi="Times New Roman" w:cs="Times New Roman"/>
          <w:b/>
          <w:bCs/>
          <w:sz w:val="24"/>
          <w:szCs w:val="24"/>
        </w:rPr>
        <w:tab/>
      </w:r>
      <w:r>
        <w:rPr>
          <w:rFonts w:ascii="Times New Roman" w:hAnsi="Times New Roman" w:cs="Times New Roman"/>
          <w:b/>
          <w:sz w:val="24"/>
          <w:szCs w:val="24"/>
        </w:rPr>
        <w:t xml:space="preserve">Modigliani and Miller’s </w:t>
      </w:r>
      <w:r>
        <w:rPr>
          <w:rFonts w:ascii="Times New Roman" w:hAnsi="Times New Roman" w:cs="Times New Roman"/>
          <w:b/>
          <w:bCs/>
          <w:sz w:val="24"/>
          <w:szCs w:val="24"/>
        </w:rPr>
        <w:t>Tradeoff Theory</w:t>
      </w:r>
    </w:p>
    <w:p w14:paraId="7A47293C">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Scholars who developed the tradeoff theory (TOT) have proposed that firms supported by both equities and debts deal with two fundamental concepts of financial and agency costs. According to the </w:t>
      </w:r>
      <w:r>
        <w:rPr>
          <w:rFonts w:ascii="Times New Roman" w:hAnsi="Times New Roman" w:cs="Times New Roman"/>
          <w:bCs/>
          <w:sz w:val="24"/>
          <w:szCs w:val="24"/>
        </w:rPr>
        <w:t>tradeoff theory</w:t>
      </w:r>
      <w:r>
        <w:rPr>
          <w:rFonts w:ascii="Times New Roman" w:hAnsi="Times New Roman" w:cs="Times New Roman"/>
          <w:sz w:val="24"/>
          <w:szCs w:val="24"/>
        </w:rPr>
        <w:t xml:space="preserve">, financial </w:t>
      </w:r>
      <w:r>
        <w:rPr>
          <w:rFonts w:ascii="Times New Roman" w:hAnsi="Times New Roman" w:eastAsia="TimesNewRomanPSMT" w:cs="Times New Roman"/>
          <w:sz w:val="24"/>
          <w:szCs w:val="24"/>
        </w:rPr>
        <w:t xml:space="preserve">leadership consists mainly of maximizing investors’ equity by increasing the market </w:t>
      </w:r>
      <w:r>
        <w:rPr>
          <w:rFonts w:ascii="Times New Roman" w:hAnsi="Times New Roman" w:cs="Times New Roman"/>
          <w:sz w:val="24"/>
          <w:szCs w:val="24"/>
        </w:rPr>
        <w:t>value of the company. Proponents of the t</w:t>
      </w:r>
      <w:r>
        <w:rPr>
          <w:rFonts w:ascii="Times New Roman" w:hAnsi="Times New Roman" w:cs="Times New Roman"/>
          <w:bCs/>
          <w:sz w:val="24"/>
          <w:szCs w:val="24"/>
        </w:rPr>
        <w:t>radeoff theory</w:t>
      </w:r>
      <w:r>
        <w:rPr>
          <w:rFonts w:ascii="Times New Roman" w:hAnsi="Times New Roman" w:cs="Times New Roman"/>
          <w:sz w:val="24"/>
          <w:szCs w:val="24"/>
        </w:rPr>
        <w:t xml:space="preserve"> have suggested that an optimal capital structure maximizes the value of the firm by balancing the prices and benefits of an additional unit of debt. In tradeoff theory, the interests of agents are dependable and valuable to the leader. Firms achieve an optimal level of debt by balancing the benefits and costs of debt.</w:t>
      </w:r>
    </w:p>
    <w:p w14:paraId="3882E258">
      <w:pPr>
        <w:autoSpaceDE w:val="0"/>
        <w:autoSpaceDN w:val="0"/>
        <w:adjustRightInd w:val="0"/>
        <w:spacing w:line="360" w:lineRule="auto"/>
        <w:jc w:val="both"/>
        <w:rPr>
          <w:rFonts w:ascii="Times New Roman" w:hAnsi="Times New Roman" w:cs="Times New Roman"/>
          <w:sz w:val="24"/>
          <w:szCs w:val="24"/>
        </w:rPr>
      </w:pPr>
    </w:p>
    <w:p w14:paraId="117CEC00">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2.3.4</w:t>
      </w:r>
      <w:r>
        <w:rPr>
          <w:rFonts w:ascii="Times New Roman" w:hAnsi="Times New Roman" w:cs="Times New Roman"/>
          <w:b/>
          <w:bCs/>
          <w:sz w:val="24"/>
          <w:szCs w:val="24"/>
        </w:rPr>
        <w:tab/>
      </w:r>
      <w:r>
        <w:rPr>
          <w:rFonts w:ascii="Times New Roman" w:hAnsi="Times New Roman" w:cs="Times New Roman"/>
          <w:b/>
          <w:bCs/>
          <w:sz w:val="24"/>
          <w:szCs w:val="24"/>
        </w:rPr>
        <w:t>Bank Capital Channel Model</w:t>
      </w:r>
    </w:p>
    <w:p w14:paraId="6E22970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lending behaviors of bankers to entrepreneurs are greatly highlighted by this model as it concerns capital adequacy requirement. The model looks at interest rate volatility as a determining factor to their financial treatment, particularly when their credit offer is shrieked down by the strength of their capital-base. The implication is that, often, as interest rates increases, the funding cost of banks’ external funding also increase, thereby reducing profit tendencies. When this happens the bankers are forced to reduce their credit issue, especially when there is capital-base constraint.</w:t>
      </w:r>
    </w:p>
    <w:p w14:paraId="752ADCD9">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2.4 Empirical Study Review</w:t>
      </w:r>
    </w:p>
    <w:p w14:paraId="5F58E0F0">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bCs/>
          <w:color w:val="000000"/>
          <w:sz w:val="24"/>
          <w:szCs w:val="24"/>
        </w:rPr>
        <w:t xml:space="preserve">Memba, Gakure and Karanja (2012), </w:t>
      </w:r>
      <w:r>
        <w:rPr>
          <w:rFonts w:ascii="Times New Roman" w:hAnsi="Times New Roman" w:cs="Times New Roman"/>
          <w:color w:val="000000"/>
          <w:sz w:val="24"/>
          <w:szCs w:val="24"/>
        </w:rPr>
        <w:t xml:space="preserve">found out the impact of venture capital on growth of Small and Medium Enterprises (SME). The lack of finance has been cited as a major contributor to SME failure in Kenya. Venture capital which is the best source of business finance has been in Kenya for long but little used. The methodology adopted was collection of data before and after use of venture capital. The findings in this study revealed that venture capital has an impact on growth of SME they finance. The study has demonstrated that use of venture capital can be profitable in Kenya even in an inauspicious political and economic climate. </w:t>
      </w:r>
    </w:p>
    <w:p w14:paraId="463D8CF8">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bCs/>
          <w:sz w:val="24"/>
          <w:szCs w:val="24"/>
        </w:rPr>
        <w:t>One empirical study examined and evaluated the role and impact of financial institution lending to SMEs in the Nigerian economic environment. An Econometric functional relational model was constructed using the Ordinary Least Square method to test whether there is a significant link or relationship between the loans released by financial institution and the active growth and development of small scale business or the supposed SMEs from a period of 1992 - 2012. Within the study Augmented Dickey Fuller test (ADF) and Phillip Petron (PP) was carried out to test for unit root and stationary of the variables: the Johansen co integration test is explored and utilized to check if there is long run equilibrium relationship among the selected economic variables. Based on the empirical findings, the study identified that, a positive and significant relationship exist between the variables indicators, with the financial institutions coefficients having an impact on the growth of small and medium scale enterprises in Nigeria, while the foreign investment (portfolio) exert an inverse relationship. Long run integration was also found among small and medium scale enterprises, commercial banks lending to SMEs, development financing institutions financing and foreign investment (portfolio) inflows.</w:t>
      </w:r>
    </w:p>
    <w:p w14:paraId="1BA847E5">
      <w:pPr>
        <w:autoSpaceDE w:val="0"/>
        <w:autoSpaceDN w:val="0"/>
        <w:adjustRightInd w:val="0"/>
        <w:spacing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Mboto, Offiong and Udoka (2018), investigated the impact of venture capital financing on the growth Calabar metropolis Cross River State. The rationale for this study was to determine whether the use of venture capital finance, as one of the new sources of financing options by SMEs in Cross River State could create a significant impact on the growth of SMEs. In carrying out this work, a hypothesis was formulated. The financial contracting theory was adopted by the study. The exploratory research design was utilized. In the study, a non probability sampling method (purposive) was used. Using the Yamane formula, a sample of forty (40) SMEs from among the SMEs in Calabar metropolis was selected. The manager, accountant or account officer and secretary were purposively selected and included in the sample. Information were gathered with the utilization of organized solid and approved polls. An aggregate of 120 polls were directed, however 80 recovered. The information was examined with the utilization of various relapse investigation introduced in tables. The discoveries of this examination uncovered that there was a critical effect of investment back on the general development of SMEs in terms of record keeping, volume of business, access to other sources of funding, sales value, and net Assets. etc. </w:t>
      </w:r>
    </w:p>
    <w:p w14:paraId="53F787DD">
      <w:pPr>
        <w:pStyle w:val="12"/>
        <w:spacing w:after="160" w:line="360" w:lineRule="auto"/>
        <w:jc w:val="both"/>
        <w:rPr>
          <w:iCs/>
        </w:rPr>
      </w:pPr>
      <w:r>
        <w:rPr>
          <w:bCs/>
        </w:rPr>
        <w:t xml:space="preserve">Gulani and Usman (2012), </w:t>
      </w:r>
      <w:r>
        <w:rPr>
          <w:iCs/>
        </w:rPr>
        <w:t xml:space="preserve">evaluated the challenges facing Small and Medium Scale Enterprises (SMEs) face in financing new or existing businesses in Gombe State. The population of the study consisted of all SMEs operating in Gombe State. However, the study adopted purposive and simple random sampling techniques to draw the sample from the population. SMEs were then randomly drawn from three (3) local government areas; namely, Akko, Dukku and Gombe. Out of ninety (90) questionnaires distributed, Sixty five (65) were returned and analyzed using chi-square method. The result of the analysis revealed that: There is no significant difference in the difficulties SMEs face when accessing finance from various sources, there is a significant difference in the level of awareness of MFIs by SMEs. </w:t>
      </w:r>
    </w:p>
    <w:p w14:paraId="596CDA74">
      <w:pPr>
        <w:pStyle w:val="12"/>
        <w:spacing w:after="160" w:line="360" w:lineRule="auto"/>
        <w:jc w:val="both"/>
        <w:rPr>
          <w:iCs/>
        </w:rPr>
      </w:pPr>
      <w:r>
        <w:rPr>
          <w:bCs/>
        </w:rPr>
        <w:t xml:space="preserve">Abdullahi et al (2015), </w:t>
      </w:r>
      <w:r>
        <w:rPr>
          <w:iCs/>
        </w:rPr>
        <w:t xml:space="preserve">discussed the nature of SMEs: Government and financial institutions supports in Nigeria. The study discovered that despite Government and financial institutions support towards SMEs in Nigeria, SMEs fall short of expectations that make the Nigerian economy un-stable than what it is expected. </w:t>
      </w:r>
    </w:p>
    <w:p w14:paraId="0A055602">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2.5 Summary of Review</w:t>
      </w:r>
      <w:r>
        <w:rPr>
          <w:rFonts w:hint="default" w:ascii="Times New Roman" w:hAnsi="Times New Roman" w:cs="Times New Roman"/>
          <w:b/>
          <w:bCs/>
          <w:sz w:val="24"/>
          <w:szCs w:val="24"/>
          <w:lang w:val="en-US"/>
        </w:rPr>
        <w:t xml:space="preserve">ed </w:t>
      </w:r>
      <w:r>
        <w:rPr>
          <w:rFonts w:ascii="Times New Roman" w:hAnsi="Times New Roman" w:cs="Times New Roman"/>
          <w:b/>
          <w:bCs/>
          <w:sz w:val="24"/>
          <w:szCs w:val="24"/>
        </w:rPr>
        <w:t xml:space="preserve">Literature </w:t>
      </w:r>
    </w:p>
    <w:p w14:paraId="2969DCC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 review of literature shows that in SMEs financing, banks are reluctant to lend or finance SMEs due to various reasons which includes; limited branch network, limited range of financial instruments and lending conditions, risks, lack of established information network such as a credit reference bureau for tracking defaulters, weak interbank collaboration, banks‟ inadequate capacity to appraise the creditworthiness of SMEs. However, venture capital has tried to fill that gap by providing non-bank financing as an investment for start-up or growing SMEs that are perceived to have excellent growth prospects. This study will therefore seek to establish whether venture capital financing has an impact on the growth of SMEs in Nigeria.</w:t>
      </w:r>
    </w:p>
    <w:p w14:paraId="70EC900C">
      <w:pPr>
        <w:spacing w:after="0" w:line="360" w:lineRule="auto"/>
        <w:jc w:val="center"/>
        <w:rPr>
          <w:rFonts w:ascii="Times New Roman" w:hAnsi="Times New Roman" w:cs="Times New Roman"/>
          <w:b/>
          <w:sz w:val="24"/>
          <w:szCs w:val="24"/>
        </w:rPr>
      </w:pPr>
    </w:p>
    <w:p w14:paraId="658C85B1">
      <w:pPr>
        <w:spacing w:after="0" w:line="360" w:lineRule="auto"/>
        <w:jc w:val="center"/>
        <w:rPr>
          <w:rFonts w:ascii="Times New Roman" w:hAnsi="Times New Roman" w:cs="Times New Roman"/>
          <w:b/>
          <w:sz w:val="24"/>
          <w:szCs w:val="24"/>
        </w:rPr>
      </w:pPr>
    </w:p>
    <w:p w14:paraId="6DEF5CBB">
      <w:pPr>
        <w:spacing w:after="0" w:line="360" w:lineRule="auto"/>
        <w:jc w:val="center"/>
        <w:rPr>
          <w:rFonts w:ascii="Times New Roman" w:hAnsi="Times New Roman" w:cs="Times New Roman"/>
          <w:b/>
          <w:sz w:val="24"/>
          <w:szCs w:val="24"/>
        </w:rPr>
      </w:pPr>
    </w:p>
    <w:p w14:paraId="05364A09">
      <w:pPr>
        <w:spacing w:after="0" w:line="360" w:lineRule="auto"/>
        <w:jc w:val="center"/>
        <w:rPr>
          <w:rFonts w:ascii="Times New Roman" w:hAnsi="Times New Roman" w:cs="Times New Roman"/>
          <w:b/>
          <w:sz w:val="24"/>
          <w:szCs w:val="24"/>
        </w:rPr>
      </w:pPr>
    </w:p>
    <w:p w14:paraId="05B90217">
      <w:pPr>
        <w:spacing w:after="0" w:line="360" w:lineRule="auto"/>
        <w:jc w:val="center"/>
        <w:rPr>
          <w:rFonts w:ascii="Times New Roman" w:hAnsi="Times New Roman" w:cs="Times New Roman"/>
          <w:b/>
          <w:sz w:val="24"/>
          <w:szCs w:val="24"/>
        </w:rPr>
      </w:pPr>
    </w:p>
    <w:p w14:paraId="405585CC">
      <w:pPr>
        <w:spacing w:after="0" w:line="360" w:lineRule="auto"/>
        <w:jc w:val="center"/>
        <w:rPr>
          <w:rFonts w:ascii="Times New Roman" w:hAnsi="Times New Roman" w:cs="Times New Roman"/>
          <w:b/>
          <w:sz w:val="24"/>
          <w:szCs w:val="24"/>
        </w:rPr>
      </w:pPr>
    </w:p>
    <w:p w14:paraId="6989024C">
      <w:pPr>
        <w:spacing w:after="0" w:line="360" w:lineRule="auto"/>
        <w:jc w:val="center"/>
        <w:rPr>
          <w:rFonts w:ascii="Times New Roman" w:hAnsi="Times New Roman" w:eastAsia="BookAntiqua" w:cs="Times New Roman"/>
          <w:b/>
          <w:sz w:val="24"/>
          <w:szCs w:val="24"/>
        </w:rPr>
      </w:pPr>
      <w:r>
        <w:rPr>
          <w:rFonts w:ascii="Times New Roman" w:hAnsi="Times New Roman" w:eastAsia="BookAntiqua" w:cs="Times New Roman"/>
          <w:b/>
          <w:sz w:val="24"/>
          <w:szCs w:val="24"/>
        </w:rPr>
        <w:t>CHAPTER THREE</w:t>
      </w:r>
    </w:p>
    <w:p w14:paraId="2B23D45A">
      <w:pPr>
        <w:spacing w:after="0" w:line="360" w:lineRule="auto"/>
        <w:jc w:val="center"/>
        <w:rPr>
          <w:rFonts w:ascii="Times New Roman" w:hAnsi="Times New Roman" w:eastAsia="BookAntiqua" w:cs="Times New Roman"/>
          <w:b/>
          <w:sz w:val="24"/>
          <w:szCs w:val="24"/>
        </w:rPr>
      </w:pPr>
      <w:r>
        <w:rPr>
          <w:rFonts w:ascii="Times New Roman" w:hAnsi="Times New Roman" w:eastAsia="BookAntiqua" w:cs="Times New Roman"/>
          <w:b/>
          <w:sz w:val="24"/>
          <w:szCs w:val="24"/>
        </w:rPr>
        <w:t>METHODOLOGY</w:t>
      </w:r>
    </w:p>
    <w:p w14:paraId="246EBCB5">
      <w:pPr>
        <w:spacing w:after="0" w:line="360" w:lineRule="auto"/>
        <w:rPr>
          <w:rFonts w:ascii="Times New Roman" w:hAnsi="Times New Roman" w:eastAsia="BookAntiqua" w:cs="Times New Roman"/>
          <w:b/>
          <w:bCs/>
          <w:sz w:val="24"/>
          <w:szCs w:val="24"/>
        </w:rPr>
      </w:pPr>
      <w:r>
        <w:rPr>
          <w:rFonts w:ascii="Times New Roman" w:hAnsi="Times New Roman" w:eastAsia="BookAntiqua" w:cs="Times New Roman"/>
          <w:b/>
          <w:bCs/>
          <w:sz w:val="24"/>
          <w:szCs w:val="24"/>
        </w:rPr>
        <w:t>3.1 Introduction</w:t>
      </w:r>
    </w:p>
    <w:p w14:paraId="3F6F8841">
      <w:pPr>
        <w:spacing w:after="200" w:line="360" w:lineRule="auto"/>
        <w:jc w:val="both"/>
      </w:pPr>
      <w:r>
        <w:rPr>
          <w:rFonts w:ascii="Times New Roman" w:hAnsi="Times New Roman" w:cs="Times New Roman"/>
          <w:sz w:val="24"/>
          <w:szCs w:val="24"/>
        </w:rPr>
        <w:t>This chapter presents the research design, the population of the study, the sample size and sampling techniques, the instrument for data collection, the validity and reliability of the instrument, and the method of data analysis.</w:t>
      </w:r>
    </w:p>
    <w:p w14:paraId="62A46A17">
      <w:pPr>
        <w:spacing w:after="0" w:line="360" w:lineRule="auto"/>
        <w:jc w:val="both"/>
        <w:rPr>
          <w:rFonts w:ascii="Times New Roman" w:hAnsi="Times New Roman" w:eastAsia="BookAntiqua" w:cs="Times New Roman"/>
          <w:b/>
          <w:sz w:val="24"/>
          <w:szCs w:val="24"/>
        </w:rPr>
      </w:pPr>
      <w:r>
        <w:rPr>
          <w:rFonts w:ascii="Times New Roman" w:hAnsi="Times New Roman" w:cs="Times New Roman"/>
          <w:b/>
          <w:sz w:val="24"/>
          <w:szCs w:val="24"/>
        </w:rPr>
        <w:t xml:space="preserve">3.2   </w:t>
      </w:r>
      <w:r>
        <w:rPr>
          <w:rFonts w:ascii="Times New Roman" w:hAnsi="Times New Roman" w:eastAsia="BookAntiqua" w:cs="Times New Roman"/>
          <w:b/>
          <w:sz w:val="24"/>
          <w:szCs w:val="24"/>
        </w:rPr>
        <w:t>Research Design</w:t>
      </w:r>
    </w:p>
    <w:p w14:paraId="5A0F260D">
      <w:pPr>
        <w:pStyle w:val="12"/>
        <w:spacing w:line="360" w:lineRule="auto"/>
        <w:jc w:val="both"/>
        <w:rPr>
          <w:iCs/>
        </w:rPr>
      </w:pPr>
      <w:r>
        <w:rPr>
          <w:iCs/>
        </w:rPr>
        <w:t>Research design is a plan, strategy of examination conceived as to obtain answers to research questions. In this study, the researcher adopted survey design. It is a research design where a sample of population of or item is chosen and data collected, analyzed and report made based on the sample. Here a group of people or item is studied by collecting and analyzing data from a few people or item considered a representation of the entire group population.</w:t>
      </w:r>
    </w:p>
    <w:p w14:paraId="352B721F">
      <w:pPr>
        <w:spacing w:line="360" w:lineRule="auto"/>
        <w:jc w:val="both"/>
        <w:rPr>
          <w:rFonts w:ascii="Times New Roman" w:hAnsi="Times New Roman" w:cs="Times New Roman"/>
          <w:b/>
          <w:bCs/>
          <w:sz w:val="24"/>
          <w:szCs w:val="24"/>
        </w:rPr>
      </w:pPr>
    </w:p>
    <w:p w14:paraId="5EA8ECF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Population for the Study</w:t>
      </w:r>
    </w:p>
    <w:p w14:paraId="32AAF1B6">
      <w:pPr>
        <w:spacing w:line="360" w:lineRule="auto"/>
        <w:jc w:val="both"/>
        <w:rPr>
          <w:rFonts w:ascii="Times New Roman" w:hAnsi="Times New Roman" w:cs="Times New Roman"/>
          <w:sz w:val="24"/>
          <w:szCs w:val="24"/>
        </w:rPr>
      </w:pPr>
      <w:r>
        <w:rPr>
          <w:rFonts w:ascii="Times New Roman" w:hAnsi="Times New Roman" w:cs="Times New Roman"/>
          <w:bCs/>
          <w:sz w:val="24"/>
          <w:szCs w:val="24"/>
        </w:rPr>
        <w:t>The population of the study comprised of 153 staff in the selected 5 small scale and medium scale enterprises in Umuahia North, Abia state.</w:t>
      </w:r>
      <w:r>
        <w:rPr>
          <w:rFonts w:ascii="Times New Roman" w:hAnsi="Times New Roman" w:cs="Times New Roman"/>
          <w:sz w:val="24"/>
          <w:szCs w:val="24"/>
        </w:rPr>
        <w:t xml:space="preserve"> This include; Divine Whole Oatmeal (27), Orange bar (19), Abia Specialist Hospital (76), Gina’s Hotel (21) and Favorite Fast Food (10). </w:t>
      </w:r>
    </w:p>
    <w:p w14:paraId="58804EC8">
      <w:pPr>
        <w:spacing w:line="360" w:lineRule="auto"/>
        <w:jc w:val="both"/>
        <w:rPr>
          <w:rFonts w:ascii="Times New Roman" w:hAnsi="Times New Roman" w:cs="Times New Roman"/>
          <w:sz w:val="24"/>
          <w:szCs w:val="24"/>
        </w:rPr>
      </w:pPr>
    </w:p>
    <w:p w14:paraId="5AC5971E">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3.4</w:t>
      </w:r>
      <w:r>
        <w:rPr>
          <w:rFonts w:ascii="Times New Roman" w:hAnsi="Times New Roman" w:cs="Times New Roman"/>
          <w:b/>
          <w:bCs/>
          <w:sz w:val="24"/>
          <w:szCs w:val="24"/>
        </w:rPr>
        <w:tab/>
      </w:r>
      <w:r>
        <w:rPr>
          <w:rFonts w:ascii="Times New Roman" w:hAnsi="Times New Roman" w:cs="Times New Roman"/>
          <w:b/>
          <w:sz w:val="24"/>
          <w:szCs w:val="24"/>
        </w:rPr>
        <w:t>Sample Size and Sampling Techniques</w:t>
      </w:r>
    </w:p>
    <w:p w14:paraId="308A1EB1">
      <w:pPr>
        <w:spacing w:line="360" w:lineRule="auto"/>
        <w:jc w:val="both"/>
        <w:rPr>
          <w:rFonts w:ascii="Times New Roman" w:hAnsi="Times New Roman" w:cs="Times New Roman"/>
          <w:b/>
          <w:sz w:val="24"/>
          <w:szCs w:val="24"/>
        </w:rPr>
      </w:pPr>
      <w:r>
        <w:rPr>
          <w:rFonts w:ascii="Times New Roman" w:hAnsi="Times New Roman" w:cs="Times New Roman"/>
          <w:sz w:val="24"/>
          <w:szCs w:val="24"/>
        </w:rPr>
        <w:t>Judgmental sampling method was used to select respondents from the study population after determining the sample size. The sample size was determined by using Taro Yamane (1967) formula as follow:</w:t>
      </w:r>
    </w:p>
    <w:p w14:paraId="2E134B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 = </w:t>
      </w:r>
      <m:oMath>
        <m:f>
          <m:fPr>
            <m:ctrlPr>
              <w:rPr>
                <w:rFonts w:ascii="Cambria Math" w:hAnsi="Times New Roman" w:cs="Times New Roman"/>
                <w:sz w:val="24"/>
                <w:szCs w:val="24"/>
              </w:rPr>
            </m:ctrlPr>
          </m:fPr>
          <m:num>
            <m:r>
              <m:rPr>
                <m:sty m:val="p"/>
              </m:rPr>
              <w:rPr>
                <w:rFonts w:ascii="Cambria Math" w:hAnsi="Times New Roman" w:cs="Times New Roman"/>
                <w:sz w:val="24"/>
                <w:szCs w:val="24"/>
              </w:rPr>
              <m:t>N</m:t>
            </m:r>
            <m:ctrlPr>
              <w:rPr>
                <w:rFonts w:ascii="Cambria Math" w:hAnsi="Times New Roman" w:cs="Times New Roman"/>
                <w:sz w:val="24"/>
                <w:szCs w:val="24"/>
              </w:rPr>
            </m:ctrlPr>
          </m:num>
          <m:den>
            <m:r>
              <m:rPr>
                <m:sty m:val="p"/>
              </m:rPr>
              <w:rPr>
                <w:rFonts w:ascii="Cambria Math" w:hAnsi="Times New Roman" w:cs="Times New Roman"/>
                <w:sz w:val="24"/>
                <w:szCs w:val="24"/>
              </w:rPr>
              <m:t>1+N(e)</m:t>
            </m:r>
            <m:sSup>
              <m:sSupPr>
                <m:ctrlPr>
                  <w:rPr>
                    <w:rFonts w:ascii="Cambria Math" w:hAnsi="Times New Roman" w:cs="Times New Roman"/>
                    <w:sz w:val="24"/>
                    <w:szCs w:val="24"/>
                  </w:rPr>
                </m:ctrlPr>
              </m:sSupPr>
              <m:e>
                <m:ctrlPr>
                  <w:rPr>
                    <w:rFonts w:ascii="Cambria Math" w:hAnsi="Times New Roman" w:cs="Times New Roman"/>
                    <w:sz w:val="24"/>
                    <w:szCs w:val="24"/>
                  </w:rPr>
                </m:ctrlPr>
              </m:e>
              <m:sup>
                <m:r>
                  <m:rPr>
                    <m:sty m:val="p"/>
                  </m:rPr>
                  <w:rPr>
                    <w:rFonts w:ascii="Cambria Math" w:hAnsi="Times New Roman" w:cs="Times New Roman"/>
                    <w:sz w:val="24"/>
                    <w:szCs w:val="24"/>
                  </w:rPr>
                  <m:t>2</m:t>
                </m:r>
                <m:ctrlPr>
                  <w:rPr>
                    <w:rFonts w:ascii="Cambria Math" w:hAnsi="Times New Roman" w:cs="Times New Roman"/>
                    <w:sz w:val="24"/>
                    <w:szCs w:val="24"/>
                  </w:rPr>
                </m:ctrlPr>
              </m:sup>
            </m:sSup>
            <m:ctrlPr>
              <w:rPr>
                <w:rFonts w:ascii="Cambria Math" w:hAnsi="Times New Roman" w:cs="Times New Roman"/>
                <w:sz w:val="24"/>
                <w:szCs w:val="24"/>
              </w:rPr>
            </m:ctrlPr>
          </m:den>
        </m:f>
      </m:oMath>
    </w:p>
    <w:p w14:paraId="7692545B">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25F476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 = sample size </w:t>
      </w:r>
    </w:p>
    <w:p w14:paraId="759466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 = total population of the study (153), </w:t>
      </w:r>
    </w:p>
    <w:p w14:paraId="1DA7E31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1 = constant</w:t>
      </w:r>
    </w:p>
    <w:p w14:paraId="1720E5E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 = error term</w:t>
      </w:r>
    </w:p>
    <w:p w14:paraId="5D6F746C">
      <w:pPr>
        <w:spacing w:line="360" w:lineRule="auto"/>
        <w:ind w:firstLine="720"/>
        <w:jc w:val="both"/>
        <w:rPr>
          <w:rFonts w:ascii="Times New Roman" w:hAnsi="Times New Roman" w:cs="Times New Roman" w:eastAsiaTheme="minorEastAsia"/>
          <w:sz w:val="24"/>
          <w:szCs w:val="24"/>
        </w:rPr>
      </w:pPr>
      <w:r>
        <w:rPr>
          <w:rFonts w:ascii="Times New Roman" w:hAnsi="Times New Roman" w:cs="Times New Roman"/>
          <w:sz w:val="24"/>
          <w:szCs w:val="24"/>
        </w:rPr>
        <w:t xml:space="preserve">n = </w:t>
      </w:r>
      <m:oMath>
        <m:f>
          <m:fPr>
            <m:ctrlPr>
              <w:rPr>
                <w:rFonts w:ascii="Cambria Math" w:hAnsi="Times New Roman" w:cs="Times New Roman"/>
                <w:sz w:val="24"/>
                <w:szCs w:val="24"/>
              </w:rPr>
            </m:ctrlPr>
          </m:fPr>
          <m:num>
            <m:r>
              <m:rPr/>
              <w:rPr>
                <w:rFonts w:ascii="Cambria Math" w:hAnsi="Times New Roman" w:cs="Times New Roman"/>
                <w:sz w:val="24"/>
                <w:szCs w:val="24"/>
              </w:rPr>
              <m:t>153</m:t>
            </m:r>
            <m:ctrlPr>
              <w:rPr>
                <w:rFonts w:ascii="Cambria Math" w:hAnsi="Times New Roman" w:cs="Times New Roman"/>
                <w:sz w:val="24"/>
                <w:szCs w:val="24"/>
              </w:rPr>
            </m:ctrlPr>
          </m:num>
          <m:den>
            <m:r>
              <m:rPr>
                <m:sty m:val="p"/>
              </m:rPr>
              <w:rPr>
                <w:rFonts w:ascii="Cambria Math" w:hAnsi="Times New Roman" w:cs="Times New Roman"/>
                <w:sz w:val="24"/>
                <w:szCs w:val="24"/>
              </w:rPr>
              <m:t>1+153(0.05)2</m:t>
            </m:r>
            <m:ctrlPr>
              <w:rPr>
                <w:rFonts w:ascii="Cambria Math" w:hAnsi="Times New Roman" w:cs="Times New Roman"/>
                <w:sz w:val="24"/>
                <w:szCs w:val="24"/>
              </w:rPr>
            </m:ctrlPr>
          </m:den>
        </m:f>
      </m:oMath>
    </w:p>
    <w:p w14:paraId="2AC1646E">
      <w:pPr>
        <w:tabs>
          <w:tab w:val="left" w:pos="2659"/>
        </w:tabs>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 = </w:t>
      </w:r>
      <m:oMath>
        <m:f>
          <m:fPr>
            <m:ctrlPr>
              <w:rPr>
                <w:rFonts w:ascii="Cambria Math" w:hAnsi="Times New Roman" w:cs="Times New Roman"/>
                <w:sz w:val="24"/>
                <w:szCs w:val="24"/>
              </w:rPr>
            </m:ctrlPr>
          </m:fPr>
          <m:num>
            <m:r>
              <m:rPr>
                <m:sty m:val="p"/>
              </m:rPr>
              <w:rPr>
                <w:rFonts w:ascii="Cambria Math" w:hAnsi="Times New Roman" w:cs="Times New Roman"/>
                <w:sz w:val="24"/>
                <w:szCs w:val="24"/>
              </w:rPr>
              <m:t>153</m:t>
            </m:r>
            <m:ctrlPr>
              <w:rPr>
                <w:rFonts w:ascii="Cambria Math" w:hAnsi="Times New Roman" w:cs="Times New Roman"/>
                <w:sz w:val="24"/>
                <w:szCs w:val="24"/>
              </w:rPr>
            </m:ctrlPr>
          </m:num>
          <m:den>
            <m:r>
              <m:rPr>
                <m:sty m:val="p"/>
              </m:rPr>
              <w:rPr>
                <w:rFonts w:ascii="Cambria Math" w:hAnsi="Times New Roman" w:cs="Times New Roman"/>
                <w:sz w:val="24"/>
                <w:szCs w:val="24"/>
              </w:rPr>
              <m:t>1+153(0.0025)</m:t>
            </m:r>
            <m:ctrlPr>
              <w:rPr>
                <w:rFonts w:ascii="Cambria Math" w:hAnsi="Times New Roman" w:cs="Times New Roman"/>
                <w:sz w:val="24"/>
                <w:szCs w:val="24"/>
              </w:rPr>
            </m:ctrlPr>
          </m:den>
        </m:f>
      </m:oMath>
    </w:p>
    <w:p w14:paraId="5103758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 = </w:t>
      </w:r>
      <m:oMath>
        <m:f>
          <m:fPr>
            <m:ctrlPr>
              <w:rPr>
                <w:rFonts w:ascii="Cambria Math" w:hAnsi="Times New Roman" w:cs="Times New Roman"/>
                <w:sz w:val="24"/>
                <w:szCs w:val="24"/>
              </w:rPr>
            </m:ctrlPr>
          </m:fPr>
          <m:num>
            <m:r>
              <m:rPr/>
              <w:rPr>
                <w:rFonts w:ascii="Cambria Math" w:hAnsi="Times New Roman" w:cs="Times New Roman"/>
                <w:sz w:val="24"/>
                <w:szCs w:val="24"/>
              </w:rPr>
              <m:t>153</m:t>
            </m:r>
            <m:ctrlPr>
              <w:rPr>
                <w:rFonts w:ascii="Cambria Math" w:hAnsi="Times New Roman" w:cs="Times New Roman"/>
                <w:sz w:val="24"/>
                <w:szCs w:val="24"/>
              </w:rPr>
            </m:ctrlPr>
          </m:num>
          <m:den>
            <m:r>
              <m:rPr>
                <m:sty m:val="p"/>
              </m:rPr>
              <w:rPr>
                <w:rFonts w:ascii="Cambria Math" w:hAnsi="Times New Roman" w:cs="Times New Roman"/>
                <w:sz w:val="24"/>
                <w:szCs w:val="24"/>
              </w:rPr>
              <m:t>1+0.4</m:t>
            </m:r>
            <m:ctrlPr>
              <w:rPr>
                <w:rFonts w:ascii="Cambria Math" w:hAnsi="Times New Roman" w:cs="Times New Roman"/>
                <w:sz w:val="24"/>
                <w:szCs w:val="24"/>
              </w:rPr>
            </m:ctrlPr>
          </m:den>
        </m:f>
      </m:oMath>
    </w:p>
    <w:p w14:paraId="32BF081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 = </w:t>
      </w:r>
      <m:oMath>
        <m:f>
          <m:fPr>
            <m:ctrlPr>
              <w:rPr>
                <w:rFonts w:ascii="Cambria Math" w:hAnsi="Times New Roman" w:cs="Times New Roman"/>
                <w:sz w:val="24"/>
                <w:szCs w:val="24"/>
              </w:rPr>
            </m:ctrlPr>
          </m:fPr>
          <m:num>
            <m:r>
              <m:rPr>
                <m:sty m:val="p"/>
              </m:rPr>
              <w:rPr>
                <w:rFonts w:ascii="Cambria Math" w:hAnsi="Times New Roman" w:cs="Times New Roman"/>
                <w:sz w:val="24"/>
                <w:szCs w:val="24"/>
              </w:rPr>
              <m:t>153</m:t>
            </m:r>
            <m:ctrlPr>
              <w:rPr>
                <w:rFonts w:ascii="Cambria Math" w:hAnsi="Times New Roman" w:cs="Times New Roman"/>
                <w:sz w:val="24"/>
                <w:szCs w:val="24"/>
              </w:rPr>
            </m:ctrlPr>
          </m:num>
          <m:den>
            <m:r>
              <m:rPr>
                <m:sty m:val="p"/>
              </m:rPr>
              <w:rPr>
                <w:rFonts w:ascii="Cambria Math" w:hAnsi="Times New Roman" w:cs="Times New Roman"/>
                <w:sz w:val="24"/>
                <w:szCs w:val="24"/>
              </w:rPr>
              <m:t>1.4</m:t>
            </m:r>
            <m:ctrlPr>
              <w:rPr>
                <w:rFonts w:ascii="Cambria Math" w:hAnsi="Times New Roman" w:cs="Times New Roman"/>
                <w:sz w:val="24"/>
                <w:szCs w:val="24"/>
              </w:rPr>
            </m:ctrlPr>
          </m:den>
        </m:f>
      </m:oMath>
    </w:p>
    <w:p w14:paraId="74A93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 = 109</w:t>
      </w:r>
    </w:p>
    <w:p w14:paraId="4AC5BD42">
      <w:pPr>
        <w:spacing w:line="360" w:lineRule="auto"/>
        <w:jc w:val="both"/>
        <w:rPr>
          <w:rFonts w:ascii="Times New Roman"/>
          <w:b/>
          <w:sz w:val="24"/>
          <w:szCs w:val="24"/>
        </w:rPr>
      </w:pPr>
      <w:r>
        <w:rPr>
          <w:rFonts w:ascii="Times New Roman"/>
          <w:b/>
          <w:sz w:val="24"/>
          <w:szCs w:val="24"/>
        </w:rPr>
        <w:t>3.4.2</w:t>
      </w:r>
      <w:r>
        <w:rPr>
          <w:rFonts w:ascii="Times New Roman"/>
          <w:b/>
          <w:sz w:val="24"/>
          <w:szCs w:val="24"/>
        </w:rPr>
        <w:tab/>
      </w:r>
      <w:r>
        <w:rPr>
          <w:rFonts w:ascii="Times New Roman"/>
          <w:b/>
          <w:sz w:val="24"/>
          <w:szCs w:val="24"/>
        </w:rPr>
        <w:t>Sampling Techniques</w:t>
      </w:r>
    </w:p>
    <w:p w14:paraId="40A65610">
      <w:pPr>
        <w:shd w:val="clear" w:color="auto" w:fill="FFFFFF"/>
        <w:autoSpaceDE w:val="0"/>
        <w:autoSpaceDN w:val="0"/>
        <w:adjustRightInd w:val="0"/>
        <w:spacing w:line="360" w:lineRule="auto"/>
        <w:jc w:val="both"/>
        <w:rPr>
          <w:rFonts w:ascii="Times New Roman"/>
          <w:sz w:val="24"/>
          <w:szCs w:val="24"/>
        </w:rPr>
      </w:pPr>
      <w:r>
        <w:rPr>
          <w:rFonts w:ascii="Times New Roman"/>
          <w:sz w:val="24"/>
          <w:szCs w:val="24"/>
        </w:rPr>
        <w:t>This research study adopted simple random sampling technique which makes it possible for all the workers to have equal opportunity to being selected as the representative sample based on the total population of the two hundred and forty two (153), a normal confidence level of 95% and error tolerance of 5% was used.</w:t>
      </w:r>
    </w:p>
    <w:p w14:paraId="5CE32F3B">
      <w:pPr>
        <w:shd w:val="clear" w:color="auto" w:fill="FFFFFF"/>
        <w:autoSpaceDE w:val="0"/>
        <w:autoSpaceDN w:val="0"/>
        <w:adjustRightInd w:val="0"/>
        <w:spacing w:line="360" w:lineRule="auto"/>
        <w:jc w:val="both"/>
        <w:rPr>
          <w:rFonts w:ascii="Times New Roman"/>
          <w:sz w:val="24"/>
          <w:szCs w:val="24"/>
        </w:rPr>
      </w:pPr>
    </w:p>
    <w:p w14:paraId="190C6CF9">
      <w:pPr>
        <w:spacing w:line="360" w:lineRule="auto"/>
        <w:jc w:val="both"/>
        <w:rPr>
          <w:rFonts w:ascii="Times New Roman" w:hAnsi="Times New Roman" w:cs="Times New Roman"/>
          <w:b/>
          <w:bCs/>
          <w:sz w:val="24"/>
          <w:szCs w:val="24"/>
        </w:rPr>
      </w:pPr>
    </w:p>
    <w:p w14:paraId="53B0E8FB">
      <w:pPr>
        <w:spacing w:line="360" w:lineRule="auto"/>
        <w:jc w:val="both"/>
        <w:rPr>
          <w:rFonts w:ascii="Times New Roman" w:hAnsi="Times New Roman" w:cs="Times New Roman"/>
          <w:b/>
          <w:bCs/>
          <w:sz w:val="24"/>
          <w:szCs w:val="24"/>
        </w:rPr>
      </w:pPr>
    </w:p>
    <w:p w14:paraId="15B8C04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3.5</w:t>
      </w:r>
      <w:r>
        <w:rPr>
          <w:rFonts w:ascii="Times New Roman" w:hAnsi="Times New Roman" w:cs="Times New Roman"/>
          <w:b/>
          <w:bCs/>
          <w:sz w:val="24"/>
          <w:szCs w:val="24"/>
        </w:rPr>
        <w:tab/>
      </w:r>
      <w:r>
        <w:rPr>
          <w:rFonts w:ascii="Times New Roman" w:hAnsi="Times New Roman" w:cs="Times New Roman"/>
          <w:b/>
          <w:bCs/>
          <w:sz w:val="24"/>
          <w:szCs w:val="24"/>
        </w:rPr>
        <w:t>Instrument for Data Collection</w:t>
      </w:r>
    </w:p>
    <w:p w14:paraId="4E533E2A">
      <w:pPr>
        <w:shd w:val="clear" w:color="auto" w:fill="FFFFFF"/>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The instrument for collection of data for this research study was questionnaire, as this was used to obtain the necessary data from the respondents. The extent of existence for all variables in the research area was measured on a five-point Likert scale ranging from Undecided to Strongly Agree, ranging from 1-5. Where Undecided (UD) =1; Strongly Disagreed (SD) =2; Disagreed (D) = 3, Agree (A) = 4 and-Strongly Agree (SA) = 5.</w:t>
      </w:r>
    </w:p>
    <w:p w14:paraId="64BDDEDB">
      <w:pPr>
        <w:shd w:val="clear" w:color="auto" w:fill="FFFFFF"/>
        <w:autoSpaceDE w:val="0"/>
        <w:autoSpaceDN w:val="0"/>
        <w:adjustRightInd w:val="0"/>
        <w:spacing w:line="360" w:lineRule="auto"/>
        <w:jc w:val="both"/>
        <w:rPr>
          <w:rFonts w:ascii="Times New Roman" w:hAnsi="Times New Roman"/>
          <w:sz w:val="24"/>
          <w:szCs w:val="24"/>
        </w:rPr>
      </w:pPr>
      <w:r>
        <w:rPr>
          <w:rFonts w:ascii="Times New Roman" w:hAnsi="Times New Roman" w:cs="Times New Roman"/>
          <w:b/>
          <w:iCs/>
          <w:color w:val="000000"/>
          <w:sz w:val="24"/>
          <w:szCs w:val="24"/>
        </w:rPr>
        <w:t>3.6</w:t>
      </w:r>
      <w:r>
        <w:rPr>
          <w:rFonts w:ascii="Times New Roman" w:hAnsi="Times New Roman" w:cs="Times New Roman"/>
          <w:b/>
          <w:iCs/>
          <w:color w:val="000000"/>
          <w:sz w:val="24"/>
          <w:szCs w:val="24"/>
        </w:rPr>
        <w:tab/>
      </w:r>
      <w:r>
        <w:rPr>
          <w:rFonts w:ascii="Times New Roman" w:hAnsi="Times New Roman" w:cs="Times New Roman"/>
          <w:b/>
          <w:iCs/>
          <w:color w:val="000000"/>
          <w:sz w:val="24"/>
          <w:szCs w:val="24"/>
        </w:rPr>
        <w:t>Validity and Reliability of the Instrument</w:t>
      </w:r>
    </w:p>
    <w:p w14:paraId="67929E67">
      <w:pPr>
        <w:shd w:val="clear" w:color="auto" w:fill="FFFFFF"/>
        <w:autoSpaceDE w:val="0"/>
        <w:autoSpaceDN w:val="0"/>
        <w:adjustRightInd w:val="0"/>
        <w:spacing w:line="360" w:lineRule="auto"/>
        <w:jc w:val="both"/>
        <w:rPr>
          <w:rFonts w:ascii="Times New Roman" w:hAnsi="Times New Roman"/>
          <w:sz w:val="24"/>
          <w:szCs w:val="24"/>
        </w:rPr>
      </w:pPr>
      <w:r>
        <w:rPr>
          <w:rFonts w:ascii="Times New Roman" w:hAnsi="Times New Roman" w:cs="Times New Roman"/>
          <w:iCs/>
          <w:color w:val="000000"/>
          <w:sz w:val="24"/>
          <w:szCs w:val="24"/>
        </w:rPr>
        <w:t>To ensure the research instrument was valid the researcher made used of content validity and this ensured that the researcher instrument covers the research objectives, hypothesis and research questions. The researcher structured the questionnaire in a simple way so that it made respondent not difficult to select their favorite option/preferred option. The researcher instrument was given to my supervisor and other senior lecturers in Business Administration to make necessary corrections.</w:t>
      </w:r>
    </w:p>
    <w:p w14:paraId="6405EB82">
      <w:pPr>
        <w:shd w:val="clear" w:color="auto" w:fill="FFFFFF"/>
        <w:autoSpaceDE w:val="0"/>
        <w:autoSpaceDN w:val="0"/>
        <w:adjustRightInd w:val="0"/>
        <w:spacing w:line="360" w:lineRule="auto"/>
        <w:jc w:val="both"/>
        <w:rPr>
          <w:rFonts w:ascii="Times New Roman" w:hAnsi="Times New Roman" w:cs="Times New Roman"/>
          <w:b/>
          <w:iCs/>
          <w:color w:val="000000"/>
          <w:sz w:val="24"/>
          <w:szCs w:val="24"/>
        </w:rPr>
      </w:pPr>
      <w:r>
        <w:rPr>
          <w:rFonts w:ascii="Times New Roman" w:hAnsi="Times New Roman" w:cs="Times New Roman"/>
          <w:b/>
          <w:iCs/>
          <w:color w:val="000000"/>
          <w:sz w:val="24"/>
          <w:szCs w:val="24"/>
        </w:rPr>
        <w:tab/>
      </w:r>
    </w:p>
    <w:p w14:paraId="7AACDA5F">
      <w:pPr>
        <w:shd w:val="clear" w:color="auto" w:fill="FFFFFF"/>
        <w:autoSpaceDE w:val="0"/>
        <w:autoSpaceDN w:val="0"/>
        <w:adjustRightInd w:val="0"/>
        <w:spacing w:line="360" w:lineRule="auto"/>
        <w:jc w:val="both"/>
        <w:rPr>
          <w:rFonts w:ascii="Times New Roman" w:hAnsi="Times New Roman" w:cs="Times New Roman"/>
          <w:b/>
          <w:iCs/>
          <w:color w:val="000000"/>
          <w:sz w:val="24"/>
          <w:szCs w:val="24"/>
        </w:rPr>
      </w:pPr>
    </w:p>
    <w:p w14:paraId="25AF7271">
      <w:pPr>
        <w:shd w:val="clear" w:color="auto" w:fill="FFFFFF"/>
        <w:autoSpaceDE w:val="0"/>
        <w:autoSpaceDN w:val="0"/>
        <w:adjustRightInd w:val="0"/>
        <w:spacing w:line="360" w:lineRule="auto"/>
        <w:jc w:val="both"/>
        <w:rPr>
          <w:rFonts w:ascii="Times New Roman" w:hAnsi="Times New Roman"/>
          <w:sz w:val="24"/>
          <w:szCs w:val="24"/>
        </w:rPr>
      </w:pPr>
      <w:r>
        <w:rPr>
          <w:rFonts w:ascii="Times New Roman" w:hAnsi="Times New Roman" w:cs="Times New Roman"/>
          <w:b/>
          <w:iCs/>
          <w:color w:val="000000"/>
          <w:sz w:val="24"/>
          <w:szCs w:val="24"/>
        </w:rPr>
        <w:t>Reliability of Instrument</w:t>
      </w:r>
    </w:p>
    <w:p w14:paraId="5B6C8F4B">
      <w:pPr>
        <w:shd w:val="clear" w:color="auto" w:fill="FFFFFF"/>
        <w:autoSpaceDE w:val="0"/>
        <w:autoSpaceDN w:val="0"/>
        <w:adjustRightInd w:val="0"/>
        <w:spacing w:line="360" w:lineRule="auto"/>
        <w:jc w:val="both"/>
        <w:rPr>
          <w:rFonts w:ascii="Times New Roman" w:hAnsi="Times New Roman" w:cs="Times New Roman"/>
          <w:iCs/>
          <w:color w:val="000000"/>
          <w:sz w:val="24"/>
          <w:szCs w:val="24"/>
        </w:rPr>
      </w:pPr>
      <w:r>
        <w:rPr>
          <w:rFonts w:ascii="Times New Roman" w:hAnsi="Times New Roman" w:cs="Times New Roman"/>
          <w:iCs/>
          <w:color w:val="000000"/>
          <w:sz w:val="24"/>
          <w:szCs w:val="24"/>
        </w:rPr>
        <w:t xml:space="preserve">The researcher adopted Cronbach Alpha which measures the internal consistency of test instrument. The reason while Cronbach Alpha was adopted is because the research questionnaire was structured in a multiple Likert Scale Format of which Cronbach Alpha is consistence in testing its reliability. Also in first instance, 50 questionnaire were distributed to the respondents. After two weeks interval, another 59 questionnaire were distributed to another set of respondents, and the two set of results remained the same, hereby the instrument is reliable. </w:t>
      </w:r>
    </w:p>
    <w:p w14:paraId="730BFD59">
      <w:pPr>
        <w:spacing w:after="0" w:line="360" w:lineRule="auto"/>
        <w:jc w:val="both"/>
        <w:rPr>
          <w:rFonts w:ascii="Times New Roman" w:hAnsi="Times New Roman" w:cs="Times New Roman"/>
          <w:b/>
          <w:iCs/>
          <w:sz w:val="24"/>
          <w:szCs w:val="24"/>
        </w:rPr>
      </w:pPr>
      <w:r>
        <w:rPr>
          <w:rFonts w:ascii="Times New Roman" w:hAnsi="Times New Roman" w:cs="Times New Roman"/>
          <w:b/>
          <w:iCs/>
          <w:sz w:val="24"/>
          <w:szCs w:val="24"/>
        </w:rPr>
        <w:t>3.7 Method of Data Collection</w:t>
      </w:r>
    </w:p>
    <w:p w14:paraId="0DDC4A7C">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Both primary and secondary source of data were utilized in gathering the information relevant for this work. </w:t>
      </w:r>
    </w:p>
    <w:p w14:paraId="76E0D562">
      <w:pPr>
        <w:spacing w:line="360" w:lineRule="auto"/>
        <w:rPr>
          <w:rFonts w:ascii="Times New Roman" w:hAnsi="Times New Roman" w:cs="Times New Roman"/>
          <w:bCs/>
          <w:sz w:val="24"/>
          <w:szCs w:val="24"/>
        </w:rPr>
      </w:pPr>
      <w:r>
        <w:rPr>
          <w:rFonts w:ascii="Times New Roman" w:hAnsi="Times New Roman" w:cs="Times New Roman"/>
          <w:b/>
          <w:bCs/>
          <w:sz w:val="24"/>
          <w:szCs w:val="24"/>
        </w:rPr>
        <w:t xml:space="preserve">Primary data: </w:t>
      </w:r>
      <w:r>
        <w:rPr>
          <w:rFonts w:ascii="Times New Roman" w:hAnsi="Times New Roman" w:cs="Times New Roman"/>
          <w:bCs/>
          <w:sz w:val="24"/>
          <w:szCs w:val="24"/>
        </w:rPr>
        <w:t>Primary data Primary data consists the use of questionnaire and oral interview. The researcher decided to employ these techniques due to its importance to the research.</w:t>
      </w:r>
    </w:p>
    <w:p w14:paraId="0018CCF4">
      <w:pPr>
        <w:spacing w:line="360" w:lineRule="auto"/>
        <w:rPr>
          <w:rFonts w:ascii="Times New Roman" w:hAnsi="Times New Roman" w:cs="Times New Roman"/>
          <w:bCs/>
          <w:sz w:val="24"/>
          <w:szCs w:val="24"/>
        </w:rPr>
      </w:pPr>
      <w:r>
        <w:rPr>
          <w:rFonts w:ascii="Times New Roman" w:hAnsi="Times New Roman" w:cs="Times New Roman"/>
          <w:b/>
          <w:bCs/>
          <w:sz w:val="24"/>
          <w:szCs w:val="24"/>
        </w:rPr>
        <w:t>Secondary data:</w:t>
      </w:r>
      <w:r>
        <w:rPr>
          <w:rFonts w:ascii="Times New Roman" w:hAnsi="Times New Roman" w:cs="Times New Roman"/>
          <w:bCs/>
          <w:sz w:val="24"/>
          <w:szCs w:val="24"/>
        </w:rPr>
        <w:t xml:space="preserve"> Secondary data were also adopted in this research work especially in its reference in order to back up the theoretical work. Some of the secondary sources utilized included textbooks, lecture material, seminar paper and related articles in academic journals and from the internet. </w:t>
      </w:r>
    </w:p>
    <w:p w14:paraId="15C372FB">
      <w:pPr>
        <w:shd w:val="clear" w:color="auto" w:fill="FFFFFF"/>
        <w:autoSpaceDE w:val="0"/>
        <w:autoSpaceDN w:val="0"/>
        <w:adjustRightInd w:val="0"/>
        <w:spacing w:line="360" w:lineRule="auto"/>
        <w:jc w:val="both"/>
        <w:rPr>
          <w:rFonts w:ascii="Times New Roman" w:hAnsi="Times New Roman" w:cs="Times New Roman"/>
          <w:iCs/>
          <w:color w:val="000000"/>
          <w:sz w:val="24"/>
          <w:szCs w:val="24"/>
        </w:rPr>
      </w:pPr>
    </w:p>
    <w:p w14:paraId="59B2C509">
      <w:pPr>
        <w:shd w:val="clear" w:color="auto" w:fill="FFFFFF"/>
        <w:autoSpaceDE w:val="0"/>
        <w:autoSpaceDN w:val="0"/>
        <w:adjustRightInd w:val="0"/>
        <w:spacing w:line="360" w:lineRule="auto"/>
        <w:jc w:val="both"/>
        <w:rPr>
          <w:rFonts w:ascii="Times New Roman" w:hAnsi="Times New Roman"/>
          <w:sz w:val="24"/>
          <w:szCs w:val="24"/>
        </w:rPr>
      </w:pPr>
      <w:r>
        <w:rPr>
          <w:rFonts w:ascii="Times New Roman" w:hAnsi="Times New Roman" w:cs="Times New Roman"/>
          <w:b/>
          <w:iCs/>
          <w:color w:val="000000"/>
          <w:sz w:val="24"/>
          <w:szCs w:val="24"/>
        </w:rPr>
        <w:t>3.8 Method of Data Analysis</w:t>
      </w:r>
    </w:p>
    <w:p w14:paraId="4D192A9F">
      <w:pPr>
        <w:shd w:val="clear" w:color="auto" w:fill="FFFFFF"/>
        <w:autoSpaceDE w:val="0"/>
        <w:autoSpaceDN w:val="0"/>
        <w:adjustRightInd w:val="0"/>
        <w:spacing w:line="360" w:lineRule="auto"/>
        <w:jc w:val="both"/>
        <w:rPr>
          <w:rFonts w:ascii="Times New Roman" w:hAnsi="Times New Roman" w:cs="Times New Roman"/>
          <w:iCs/>
          <w:color w:val="000000"/>
          <w:sz w:val="24"/>
          <w:szCs w:val="24"/>
        </w:rPr>
      </w:pPr>
      <w:r>
        <w:rPr>
          <w:rFonts w:ascii="Times New Roman" w:hAnsi="Times New Roman" w:cs="Times New Roman"/>
          <w:iCs/>
          <w:color w:val="000000"/>
          <w:sz w:val="24"/>
          <w:szCs w:val="24"/>
        </w:rPr>
        <w:t>This research work made use of descriptive statistics and inferential statistics, descriptive statistics to be used includes table, frequency, percentages, mean, etc. while the inferential statistics w</w:t>
      </w:r>
      <w:r>
        <w:rPr>
          <w:rFonts w:hint="default" w:ascii="Times New Roman" w:hAnsi="Times New Roman" w:cs="Times New Roman"/>
          <w:iCs/>
          <w:color w:val="000000"/>
          <w:sz w:val="24"/>
          <w:szCs w:val="24"/>
          <w:lang w:val="en-US"/>
        </w:rPr>
        <w:t>as</w:t>
      </w:r>
      <w:r>
        <w:rPr>
          <w:rFonts w:ascii="Times New Roman" w:hAnsi="Times New Roman" w:cs="Times New Roman"/>
          <w:iCs/>
          <w:color w:val="000000"/>
          <w:sz w:val="24"/>
          <w:szCs w:val="24"/>
        </w:rPr>
        <w:t xml:space="preserve"> simple regression Analysis using Analysis of Variance (ANOVA). Pearson Product Moment Correlation Analysis and Analysis of Variance will be used to test hypotheses posited.</w:t>
      </w:r>
    </w:p>
    <w:p w14:paraId="21F9485C">
      <w:pPr>
        <w:rPr>
          <w:rFonts w:ascii="Times New Roman" w:hAnsi="Times New Roman" w:eastAsia="Times New Roman" w:cs="Times New Roman"/>
          <w:b/>
          <w:iCs/>
          <w:sz w:val="24"/>
          <w:szCs w:val="24"/>
        </w:rPr>
      </w:pPr>
      <w:r>
        <w:rPr>
          <w:rFonts w:ascii="Times New Roman" w:hAnsi="Times New Roman" w:eastAsia="Times New Roman" w:cs="Times New Roman"/>
          <w:b/>
          <w:iCs/>
          <w:sz w:val="24"/>
          <w:szCs w:val="24"/>
        </w:rPr>
        <w:br w:type="page"/>
      </w:r>
    </w:p>
    <w:p w14:paraId="58680951">
      <w:pPr>
        <w:spacing w:after="0" w:line="360" w:lineRule="auto"/>
        <w:jc w:val="center"/>
        <w:rPr>
          <w:rFonts w:ascii="Times New Roman" w:hAnsi="Times New Roman" w:eastAsia="Calibri" w:cs="Times New Roman"/>
          <w:b/>
          <w:sz w:val="24"/>
          <w:szCs w:val="24"/>
        </w:rPr>
      </w:pPr>
      <w:r>
        <w:rPr>
          <w:rFonts w:ascii="Times New Roman" w:hAnsi="Times New Roman" w:eastAsia="Calibri" w:cs="Times New Roman"/>
          <w:b/>
          <w:sz w:val="24"/>
          <w:szCs w:val="24"/>
        </w:rPr>
        <w:t>CHAPTER FOUR</w:t>
      </w:r>
    </w:p>
    <w:p w14:paraId="25DEF282">
      <w:pPr>
        <w:spacing w:after="0" w:line="360" w:lineRule="auto"/>
        <w:jc w:val="center"/>
        <w:rPr>
          <w:rFonts w:ascii="Times New Roman" w:hAnsi="Times New Roman" w:eastAsia="Calibri" w:cs="Times New Roman"/>
          <w:b/>
          <w:sz w:val="24"/>
          <w:szCs w:val="24"/>
        </w:rPr>
      </w:pPr>
      <w:r>
        <w:rPr>
          <w:rFonts w:ascii="Times New Roman" w:hAnsi="Times New Roman" w:eastAsia="Calibri" w:cs="Times New Roman"/>
          <w:b/>
          <w:sz w:val="24"/>
          <w:szCs w:val="24"/>
        </w:rPr>
        <w:t>DATA PRESENTATION AND ANALYSIS</w:t>
      </w:r>
    </w:p>
    <w:p w14:paraId="300272E3">
      <w:pPr>
        <w:spacing w:after="0" w:line="360" w:lineRule="auto"/>
        <w:jc w:val="both"/>
        <w:rPr>
          <w:rFonts w:ascii="Times New Roman" w:hAnsi="Times New Roman" w:eastAsia="Calibri" w:cs="Times New Roman"/>
          <w:b/>
          <w:sz w:val="24"/>
          <w:szCs w:val="24"/>
        </w:rPr>
      </w:pPr>
      <w:r>
        <w:rPr>
          <w:rFonts w:ascii="Times New Roman" w:hAnsi="Times New Roman" w:eastAsia="Calibri" w:cs="Times New Roman"/>
          <w:b/>
          <w:sz w:val="24"/>
          <w:szCs w:val="24"/>
        </w:rPr>
        <w:t>4.1 Introduction</w:t>
      </w:r>
    </w:p>
    <w:p w14:paraId="6A729794">
      <w:pPr>
        <w:spacing w:after="0"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This chapter consists of Presentation and data Analysis, Testing of Hypotheses and Discussion of Findings </w:t>
      </w:r>
    </w:p>
    <w:p w14:paraId="0307ECBC">
      <w:pPr>
        <w:spacing w:after="0" w:line="360" w:lineRule="auto"/>
        <w:jc w:val="both"/>
        <w:rPr>
          <w:rFonts w:ascii="Times New Roman" w:hAnsi="Times New Roman" w:eastAsia="Calibri" w:cs="Times New Roman"/>
          <w:b/>
          <w:sz w:val="24"/>
          <w:szCs w:val="24"/>
        </w:rPr>
      </w:pPr>
      <w:r>
        <w:rPr>
          <w:rFonts w:ascii="Times New Roman" w:hAnsi="Times New Roman" w:eastAsia="Calibri" w:cs="Times New Roman"/>
          <w:b/>
          <w:sz w:val="24"/>
          <w:szCs w:val="24"/>
        </w:rPr>
        <w:t>4.2 Presentation and Data Analysis</w:t>
      </w:r>
    </w:p>
    <w:p w14:paraId="2C464910">
      <w:pPr>
        <w:spacing w:after="0" w:line="360" w:lineRule="auto"/>
        <w:jc w:val="both"/>
        <w:rPr>
          <w:rFonts w:ascii="Times New Roman" w:hAnsi="Times New Roman" w:eastAsia="Calibri" w:cs="Times New Roman"/>
          <w:sz w:val="24"/>
          <w:szCs w:val="24"/>
        </w:rPr>
      </w:pPr>
    </w:p>
    <w:p w14:paraId="4FAB9A39">
      <w:pPr>
        <w:spacing w:after="0" w:line="360" w:lineRule="auto"/>
        <w:rPr>
          <w:rFonts w:ascii="Times New Roman" w:hAnsi="Times New Roman" w:eastAsia="Calibri" w:cs="Times New Roman"/>
          <w:b/>
          <w:sz w:val="24"/>
          <w:szCs w:val="24"/>
        </w:rPr>
      </w:pPr>
      <w:r>
        <w:rPr>
          <w:rFonts w:ascii="Times New Roman" w:hAnsi="Times New Roman" w:eastAsia="Calibri" w:cs="Times New Roman"/>
          <w:b/>
          <w:sz w:val="24"/>
          <w:szCs w:val="24"/>
        </w:rPr>
        <w:t xml:space="preserve">4.2.1 Distribution of questionnaire </w:t>
      </w:r>
      <w:r>
        <w:rPr>
          <w:rFonts w:ascii="Times New Roman" w:hAnsi="Times New Roman" w:eastAsia="Calibri" w:cs="Times New Roman"/>
          <w:b/>
          <w:sz w:val="24"/>
          <w:szCs w:val="24"/>
          <w:lang w:val="en-GB"/>
        </w:rPr>
        <w:t>and return rate</w:t>
      </w:r>
    </w:p>
    <w:p w14:paraId="6483048B">
      <w:pPr>
        <w:pStyle w:val="15"/>
        <w:shd w:val="clear" w:color="auto" w:fill="auto"/>
        <w:spacing w:before="0" w:after="0" w:line="360" w:lineRule="auto"/>
        <w:ind w:firstLine="0"/>
        <w:rPr>
          <w:rFonts w:ascii="Times New Roman" w:hAnsi="Times New Roman" w:cs="Times New Roman"/>
          <w:sz w:val="24"/>
          <w:szCs w:val="24"/>
        </w:rPr>
      </w:pPr>
      <w:r>
        <w:rPr>
          <w:rFonts w:ascii="Times New Roman" w:hAnsi="Times New Roman" w:eastAsia="Times New Roman" w:cs="Times New Roman"/>
          <w:b/>
          <w:iCs/>
          <w:sz w:val="24"/>
          <w:szCs w:val="24"/>
        </w:rPr>
        <w:t>Table 4.2.1     Distribution of questionnaire and response rate</w:t>
      </w:r>
    </w:p>
    <w:tbl>
      <w:tblPr>
        <w:tblStyle w:val="4"/>
        <w:tblW w:w="953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83"/>
        <w:gridCol w:w="3181"/>
        <w:gridCol w:w="3172"/>
      </w:tblGrid>
      <w:tr w14:paraId="1CBBFE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3183" w:type="dxa"/>
            <w:tcBorders>
              <w:top w:val="single" w:color="auto" w:sz="4" w:space="0"/>
              <w:left w:val="nil"/>
              <w:bottom w:val="nil"/>
              <w:right w:val="nil"/>
            </w:tcBorders>
          </w:tcPr>
          <w:p w14:paraId="506AFF55">
            <w:pPr>
              <w:spacing w:after="0"/>
              <w:rPr>
                <w:rFonts w:ascii="Times New Roman" w:hAnsi="Times New Roman" w:cs="Times New Roman"/>
                <w:b/>
                <w:sz w:val="24"/>
                <w:szCs w:val="24"/>
              </w:rPr>
            </w:pPr>
            <w:r>
              <w:rPr>
                <w:rFonts w:ascii="Times New Roman" w:hAnsi="Times New Roman" w:cs="Times New Roman"/>
                <w:b/>
                <w:sz w:val="24"/>
                <w:szCs w:val="24"/>
              </w:rPr>
              <w:t xml:space="preserve">Total copies of questionnaire </w:t>
            </w:r>
          </w:p>
        </w:tc>
        <w:tc>
          <w:tcPr>
            <w:tcW w:w="3181" w:type="dxa"/>
            <w:tcBorders>
              <w:top w:val="single" w:color="auto" w:sz="4" w:space="0"/>
              <w:left w:val="nil"/>
              <w:bottom w:val="nil"/>
              <w:right w:val="nil"/>
            </w:tcBorders>
          </w:tcPr>
          <w:p w14:paraId="724C021D">
            <w:pPr>
              <w:spacing w:after="0"/>
              <w:rPr>
                <w:rFonts w:ascii="Times New Roman" w:hAnsi="Times New Roman" w:cs="Times New Roman"/>
                <w:b/>
                <w:sz w:val="24"/>
                <w:szCs w:val="24"/>
              </w:rPr>
            </w:pPr>
            <w:r>
              <mc:AlternateContent>
                <mc:Choice Requires="wps">
                  <w:drawing>
                    <wp:anchor distT="0" distB="0" distL="114300" distR="114300" simplePos="0" relativeHeight="251662336" behindDoc="0" locked="0" layoutInCell="1" allowOverlap="1">
                      <wp:simplePos x="0" y="0"/>
                      <wp:positionH relativeFrom="column">
                        <wp:posOffset>-2089785</wp:posOffset>
                      </wp:positionH>
                      <wp:positionV relativeFrom="paragraph">
                        <wp:posOffset>299720</wp:posOffset>
                      </wp:positionV>
                      <wp:extent cx="5886450" cy="0"/>
                      <wp:effectExtent l="0" t="4445" r="0" b="5080"/>
                      <wp:wrapNone/>
                      <wp:docPr id="4" name="Straight Connector 1"/>
                      <wp:cNvGraphicFramePr/>
                      <a:graphic xmlns:a="http://schemas.openxmlformats.org/drawingml/2006/main">
                        <a:graphicData uri="http://schemas.microsoft.com/office/word/2010/wordprocessingShape">
                          <wps:wsp>
                            <wps:cNvCnPr/>
                            <wps:spPr>
                              <a:xfrm>
                                <a:off x="0" y="0"/>
                                <a:ext cx="5886450" cy="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Straight Connector 1" o:spid="_x0000_s1026" o:spt="20" style="position:absolute;left:0pt;margin-left:-164.55pt;margin-top:23.6pt;height:0pt;width:463.5pt;z-index:251662336;mso-width-relative:page;mso-height-relative:page;" filled="f" stroked="t" coordsize="21600,21600" o:gfxdata="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DO7ozY&#10;AAAACgEAAA8AAAAAAAAAAQAgAAAAIgAAAGRycy9kb3ducmV2LnhtbFBLAQIUABQAAAAIAIdO4kDx&#10;eOSh5wEAAPEDAAAOAAAAAAAAAAEAIAAAACcBAABkcnMvZTJvRG9jLnhtbFBLBQYAAAAABgAGAFkB&#10;AACABQAAAAA=&#10;">
                      <v:fill on="f" focussize="0,0"/>
                      <v:stroke weight="0.5pt" color="#000000" joinstyle="miter"/>
                      <v:imagedata o:title=""/>
                      <o:lock v:ext="edit" aspectratio="f"/>
                    </v:line>
                  </w:pict>
                </mc:Fallback>
              </mc:AlternateContent>
            </w:r>
            <w:r>
              <w:rPr>
                <w:rFonts w:ascii="Times New Roman" w:hAnsi="Times New Roman" w:cs="Times New Roman"/>
                <w:b/>
                <w:sz w:val="24"/>
                <w:szCs w:val="24"/>
              </w:rPr>
              <w:t xml:space="preserve">Respondents </w:t>
            </w:r>
          </w:p>
        </w:tc>
        <w:tc>
          <w:tcPr>
            <w:tcW w:w="3172" w:type="dxa"/>
            <w:tcBorders>
              <w:top w:val="single" w:color="auto" w:sz="4" w:space="0"/>
              <w:left w:val="nil"/>
              <w:bottom w:val="nil"/>
              <w:right w:val="nil"/>
            </w:tcBorders>
          </w:tcPr>
          <w:p w14:paraId="393029E8">
            <w:pPr>
              <w:spacing w:after="0"/>
              <w:rPr>
                <w:rFonts w:ascii="Times New Roman" w:hAnsi="Times New Roman" w:cs="Times New Roman"/>
                <w:b/>
                <w:sz w:val="24"/>
                <w:szCs w:val="24"/>
              </w:rPr>
            </w:pPr>
            <w:r>
              <w:rPr>
                <w:rFonts w:ascii="Times New Roman" w:hAnsi="Times New Roman" w:cs="Times New Roman"/>
                <w:b/>
                <w:sz w:val="24"/>
                <w:szCs w:val="24"/>
              </w:rPr>
              <w:t>Percentage (%)</w:t>
            </w:r>
          </w:p>
        </w:tc>
      </w:tr>
      <w:tr w14:paraId="0F5BD0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183" w:type="dxa"/>
            <w:tcBorders>
              <w:top w:val="nil"/>
              <w:left w:val="nil"/>
              <w:bottom w:val="nil"/>
              <w:right w:val="nil"/>
            </w:tcBorders>
          </w:tcPr>
          <w:p w14:paraId="267612AF">
            <w:pPr>
              <w:spacing w:after="0"/>
              <w:rPr>
                <w:rFonts w:ascii="Times New Roman" w:hAnsi="Times New Roman" w:cs="Times New Roman"/>
                <w:sz w:val="24"/>
                <w:szCs w:val="24"/>
              </w:rPr>
            </w:pPr>
            <w:r>
              <w:rPr>
                <w:rFonts w:ascii="Times New Roman" w:hAnsi="Times New Roman" w:cs="Times New Roman"/>
                <w:sz w:val="24"/>
                <w:szCs w:val="24"/>
              </w:rPr>
              <w:t xml:space="preserve">Number returned </w:t>
            </w:r>
          </w:p>
          <w:p w14:paraId="4806AEBF">
            <w:pPr>
              <w:spacing w:after="0"/>
              <w:rPr>
                <w:rFonts w:ascii="Times New Roman" w:hAnsi="Times New Roman" w:cs="Times New Roman"/>
                <w:sz w:val="24"/>
                <w:szCs w:val="24"/>
              </w:rPr>
            </w:pPr>
            <w:r>
              <w:rPr>
                <w:rFonts w:ascii="Times New Roman" w:hAnsi="Times New Roman" w:cs="Times New Roman"/>
                <w:sz w:val="24"/>
                <w:szCs w:val="24"/>
              </w:rPr>
              <w:t xml:space="preserve">Number not returned </w:t>
            </w:r>
          </w:p>
        </w:tc>
        <w:tc>
          <w:tcPr>
            <w:tcW w:w="3181" w:type="dxa"/>
            <w:tcBorders>
              <w:top w:val="nil"/>
              <w:left w:val="nil"/>
              <w:bottom w:val="nil"/>
              <w:right w:val="nil"/>
            </w:tcBorders>
          </w:tcPr>
          <w:p w14:paraId="2E34A7F7">
            <w:pPr>
              <w:spacing w:after="0"/>
              <w:rPr>
                <w:rFonts w:ascii="Times New Roman" w:hAnsi="Times New Roman" w:cs="Times New Roman"/>
                <w:sz w:val="24"/>
                <w:szCs w:val="24"/>
              </w:rPr>
            </w:pPr>
            <w:r>
              <w:rPr>
                <w:rFonts w:ascii="Times New Roman" w:hAnsi="Times New Roman" w:cs="Times New Roman"/>
                <w:sz w:val="24"/>
                <w:szCs w:val="24"/>
              </w:rPr>
              <w:t>96</w:t>
            </w:r>
          </w:p>
          <w:p w14:paraId="37A39CC3">
            <w:pPr>
              <w:spacing w:after="0"/>
              <w:rPr>
                <w:rFonts w:ascii="Times New Roman" w:hAnsi="Times New Roman" w:cs="Times New Roman"/>
                <w:sz w:val="24"/>
                <w:szCs w:val="24"/>
              </w:rPr>
            </w:pPr>
            <w:r>
              <w:rPr>
                <w:rFonts w:ascii="Times New Roman" w:hAnsi="Times New Roman" w:cs="Times New Roman"/>
                <w:sz w:val="24"/>
                <w:szCs w:val="24"/>
              </w:rPr>
              <w:t>13</w:t>
            </w:r>
          </w:p>
        </w:tc>
        <w:tc>
          <w:tcPr>
            <w:tcW w:w="3172" w:type="dxa"/>
            <w:tcBorders>
              <w:top w:val="nil"/>
              <w:left w:val="nil"/>
              <w:bottom w:val="nil"/>
              <w:right w:val="nil"/>
            </w:tcBorders>
          </w:tcPr>
          <w:p w14:paraId="5D58B0AA">
            <w:pPr>
              <w:spacing w:after="0"/>
              <w:rPr>
                <w:rFonts w:ascii="Times New Roman" w:hAnsi="Times New Roman" w:cs="Times New Roman"/>
                <w:sz w:val="24"/>
                <w:szCs w:val="24"/>
              </w:rPr>
            </w:pPr>
            <w:r>
              <w:rPr>
                <w:rFonts w:ascii="Times New Roman" w:hAnsi="Times New Roman" w:cs="Times New Roman"/>
                <w:sz w:val="24"/>
                <w:szCs w:val="24"/>
              </w:rPr>
              <w:t>88.1</w:t>
            </w:r>
          </w:p>
          <w:p w14:paraId="7A9BC36D">
            <w:pPr>
              <w:spacing w:after="0"/>
              <w:rPr>
                <w:rFonts w:ascii="Times New Roman" w:hAnsi="Times New Roman" w:cs="Times New Roman"/>
                <w:sz w:val="24"/>
                <w:szCs w:val="24"/>
              </w:rPr>
            </w:pPr>
            <w:r>
              <w:rPr>
                <w:rFonts w:ascii="Times New Roman" w:hAnsi="Times New Roman" w:cs="Times New Roman"/>
                <w:sz w:val="24"/>
                <w:szCs w:val="24"/>
              </w:rPr>
              <w:t>11.9</w:t>
            </w:r>
          </w:p>
        </w:tc>
      </w:tr>
      <w:tr w14:paraId="40842D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 w:hRule="atLeast"/>
        </w:trPr>
        <w:tc>
          <w:tcPr>
            <w:tcW w:w="3183" w:type="dxa"/>
            <w:tcBorders>
              <w:top w:val="nil"/>
              <w:left w:val="nil"/>
              <w:bottom w:val="single" w:color="auto" w:sz="4" w:space="0"/>
              <w:right w:val="nil"/>
            </w:tcBorders>
          </w:tcPr>
          <w:p w14:paraId="3B07150B">
            <w:pPr>
              <w:spacing w:after="0"/>
              <w:rPr>
                <w:rFonts w:ascii="Times New Roman" w:hAnsi="Times New Roman" w:cs="Times New Roman"/>
                <w:b/>
                <w:sz w:val="24"/>
                <w:szCs w:val="24"/>
              </w:rPr>
            </w:pPr>
            <w:r>
              <w:rPr>
                <w:rFonts w:ascii="Times New Roman" w:hAnsi="Times New Roman" w:cs="Times New Roman"/>
                <w:b/>
                <w:sz w:val="24"/>
                <w:szCs w:val="24"/>
              </w:rPr>
              <w:t xml:space="preserve">Total </w:t>
            </w:r>
          </w:p>
        </w:tc>
        <w:tc>
          <w:tcPr>
            <w:tcW w:w="3181" w:type="dxa"/>
            <w:tcBorders>
              <w:top w:val="nil"/>
              <w:left w:val="nil"/>
              <w:bottom w:val="single" w:color="auto" w:sz="4" w:space="0"/>
              <w:right w:val="nil"/>
            </w:tcBorders>
          </w:tcPr>
          <w:p w14:paraId="011DCB55">
            <w:pPr>
              <w:spacing w:after="0"/>
              <w:rPr>
                <w:rFonts w:ascii="Times New Roman" w:hAnsi="Times New Roman" w:cs="Times New Roman"/>
                <w:b/>
                <w:sz w:val="24"/>
                <w:szCs w:val="24"/>
              </w:rPr>
            </w:pPr>
            <w:r>
              <w:rPr>
                <w:rFonts w:ascii="Times New Roman" w:hAnsi="Times New Roman" w:cs="Times New Roman"/>
                <w:b/>
                <w:sz w:val="24"/>
                <w:szCs w:val="24"/>
              </w:rPr>
              <w:t>109</w:t>
            </w:r>
          </w:p>
        </w:tc>
        <w:tc>
          <w:tcPr>
            <w:tcW w:w="3172" w:type="dxa"/>
            <w:tcBorders>
              <w:top w:val="nil"/>
              <w:left w:val="nil"/>
              <w:bottom w:val="single" w:color="auto" w:sz="4" w:space="0"/>
              <w:right w:val="nil"/>
            </w:tcBorders>
          </w:tcPr>
          <w:p w14:paraId="6F838AED">
            <w:pPr>
              <w:spacing w:after="0"/>
              <w:rPr>
                <w:rFonts w:ascii="Times New Roman" w:hAnsi="Times New Roman" w:cs="Times New Roman"/>
                <w:b/>
                <w:sz w:val="24"/>
                <w:szCs w:val="24"/>
              </w:rPr>
            </w:pPr>
            <w:r>
              <w:rPr>
                <w:rFonts w:ascii="Times New Roman" w:hAnsi="Times New Roman" w:cs="Times New Roman"/>
                <w:b/>
                <w:sz w:val="24"/>
                <w:szCs w:val="24"/>
              </w:rPr>
              <w:t>100</w:t>
            </w:r>
          </w:p>
        </w:tc>
      </w:tr>
    </w:tbl>
    <w:p w14:paraId="0D85C56D">
      <w:pPr>
        <w:spacing w:line="360" w:lineRule="auto"/>
        <w:rPr>
          <w:rFonts w:hint="default" w:ascii="Times New Roman" w:hAnsi="Times New Roman" w:cs="Times New Roman"/>
          <w:i/>
          <w:sz w:val="24"/>
          <w:szCs w:val="24"/>
          <w:lang w:val="en-US"/>
        </w:rPr>
      </w:pPr>
      <w:r>
        <w:rPr>
          <w:rFonts w:ascii="Times New Roman" w:hAnsi="Times New Roman" w:cs="Times New Roman"/>
          <w:b/>
          <w:i/>
          <w:sz w:val="24"/>
          <w:szCs w:val="24"/>
        </w:rPr>
        <w:t xml:space="preserve">Source: </w:t>
      </w:r>
      <w:r>
        <w:rPr>
          <w:rFonts w:ascii="Times New Roman" w:hAnsi="Times New Roman" w:cs="Times New Roman"/>
          <w:i/>
          <w:sz w:val="24"/>
          <w:szCs w:val="24"/>
        </w:rPr>
        <w:t>Field survey, 202</w:t>
      </w:r>
      <w:r>
        <w:rPr>
          <w:rFonts w:hint="default" w:ascii="Times New Roman" w:hAnsi="Times New Roman" w:cs="Times New Roman"/>
          <w:i/>
          <w:sz w:val="24"/>
          <w:szCs w:val="24"/>
          <w:lang w:val="en-US"/>
        </w:rPr>
        <w:t>6</w:t>
      </w:r>
    </w:p>
    <w:p w14:paraId="5D0C4900">
      <w:pPr>
        <w:spacing w:line="360" w:lineRule="auto"/>
        <w:jc w:val="both"/>
        <w:rPr>
          <w:rFonts w:ascii="Times New Roman" w:hAnsi="Times New Roman" w:cs="Times New Roman"/>
          <w:sz w:val="24"/>
          <w:szCs w:val="24"/>
        </w:rPr>
      </w:pPr>
      <w:r>
        <w:rPr>
          <w:rFonts w:ascii="Times New Roman" w:hAnsi="Times New Roman" w:cs="Times New Roman"/>
          <w:sz w:val="24"/>
          <w:szCs w:val="24"/>
        </w:rPr>
        <w:t>Table 4.2.1 shows the number of questionnaires that was distributed by the researcher as 109 and the number returned were 96 which makes up 88.1% of the total number while the remaining 13 copies which makes up 11.9% were not returned. The workable sample size took at 96 instead of 109.</w:t>
      </w:r>
    </w:p>
    <w:p w14:paraId="00399156">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Table 4.2.2</w:t>
      </w:r>
      <w:r>
        <w:rPr>
          <w:rFonts w:ascii="Times New Roman" w:hAnsi="Times New Roman" w:cs="Times New Roman" w:eastAsiaTheme="minorEastAsia"/>
          <w:b/>
          <w:sz w:val="24"/>
          <w:szCs w:val="24"/>
        </w:rPr>
        <w:tab/>
      </w:r>
      <w:r>
        <w:rPr>
          <w:rFonts w:ascii="Times New Roman" w:hAnsi="Times New Roman" w:cs="Times New Roman" w:eastAsiaTheme="minorEastAsia"/>
          <w:b/>
          <w:sz w:val="24"/>
          <w:szCs w:val="24"/>
        </w:rPr>
        <w:t>Distribution of respondent by sex</w:t>
      </w:r>
    </w:p>
    <w:tbl>
      <w:tblPr>
        <w:tblStyle w:val="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80"/>
        <w:gridCol w:w="3081"/>
        <w:gridCol w:w="3081"/>
      </w:tblGrid>
      <w:tr w14:paraId="30F613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1" w:type="dxa"/>
            <w:shd w:val="clear" w:color="auto" w:fill="auto"/>
          </w:tcPr>
          <w:p w14:paraId="432BFD83">
            <w:pPr>
              <w:spacing w:after="0"/>
              <w:rPr>
                <w:rFonts w:ascii="Times New Roman" w:hAnsi="Times New Roman" w:cs="Times New Roman" w:eastAsiaTheme="minorEastAsia"/>
                <w:b/>
                <w:sz w:val="24"/>
                <w:szCs w:val="24"/>
              </w:rPr>
            </w:pPr>
            <w:r>
              <mc:AlternateContent>
                <mc:Choice Requires="wps">
                  <w:drawing>
                    <wp:anchor distT="0" distB="0" distL="114300" distR="114300" simplePos="0" relativeHeight="251659264" behindDoc="0" locked="0" layoutInCell="1" allowOverlap="1">
                      <wp:simplePos x="0" y="0"/>
                      <wp:positionH relativeFrom="column">
                        <wp:posOffset>-27305</wp:posOffset>
                      </wp:positionH>
                      <wp:positionV relativeFrom="paragraph">
                        <wp:posOffset>144780</wp:posOffset>
                      </wp:positionV>
                      <wp:extent cx="5800725" cy="38100"/>
                      <wp:effectExtent l="0" t="4445" r="9525" b="14605"/>
                      <wp:wrapNone/>
                      <wp:docPr id="1" name="Straight Connector 17"/>
                      <wp:cNvGraphicFramePr/>
                      <a:graphic xmlns:a="http://schemas.openxmlformats.org/drawingml/2006/main">
                        <a:graphicData uri="http://schemas.microsoft.com/office/word/2010/wordprocessingShape">
                          <wps:wsp>
                            <wps:cNvCnPr/>
                            <wps:spPr>
                              <a:xfrm flipV="1">
                                <a:off x="0" y="0"/>
                                <a:ext cx="5800725" cy="3810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Straight Connector 17" o:spid="_x0000_s1026" o:spt="20" style="position:absolute;left:0pt;flip:y;margin-left:-2.15pt;margin-top:11.4pt;height:3pt;width:456.75pt;z-index:251659264;mso-width-relative:page;mso-height-relative:page;" filled="f" stroked="t" coordsize="21600,21600" o:gfxdata="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FvVa61gAAAAgBAAAPAAAAAAAAAAEAIAAAACIAAABkcnMvZG93bnJldi54bWxQSwEC&#10;FAAUAAAACACHTuJA8kxqP/YBAAAABAAADgAAAAAAAAABACAAAAAlAQAAZHJzL2Uyb0RvYy54bWxQ&#10;SwUGAAAAAAYABgBZAQAAjQUAAAAA&#10;">
                      <v:fill on="f" focussize="0,0"/>
                      <v:stroke weight="0.5pt" color="#000000" joinstyle="miter"/>
                      <v:imagedata o:title=""/>
                      <o:lock v:ext="edit" aspectratio="f"/>
                    </v:line>
                  </w:pict>
                </mc:Fallback>
              </mc:AlternateContent>
            </w:r>
            <w:r>
              <w:rPr>
                <w:rFonts w:ascii="Times New Roman" w:hAnsi="Times New Roman" w:cs="Times New Roman" w:eastAsiaTheme="minorEastAsia"/>
                <w:b/>
                <w:sz w:val="24"/>
                <w:szCs w:val="24"/>
              </w:rPr>
              <w:t>SEX</w:t>
            </w:r>
          </w:p>
        </w:tc>
        <w:tc>
          <w:tcPr>
            <w:tcW w:w="3082" w:type="dxa"/>
            <w:shd w:val="clear" w:color="auto" w:fill="auto"/>
          </w:tcPr>
          <w:p w14:paraId="58CAB17E">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 xml:space="preserve">FREQUENCY </w:t>
            </w:r>
          </w:p>
        </w:tc>
        <w:tc>
          <w:tcPr>
            <w:tcW w:w="3082" w:type="dxa"/>
            <w:shd w:val="clear" w:color="auto" w:fill="auto"/>
          </w:tcPr>
          <w:p w14:paraId="57657F47">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PERCENTAGE (%)</w:t>
            </w:r>
          </w:p>
        </w:tc>
      </w:tr>
      <w:tr w14:paraId="32BF98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3081" w:type="dxa"/>
            <w:shd w:val="clear" w:color="auto" w:fill="auto"/>
          </w:tcPr>
          <w:p w14:paraId="709660FB">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MALE </w:t>
            </w:r>
          </w:p>
        </w:tc>
        <w:tc>
          <w:tcPr>
            <w:tcW w:w="3082" w:type="dxa"/>
            <w:shd w:val="clear" w:color="auto" w:fill="auto"/>
          </w:tcPr>
          <w:p w14:paraId="529C45FF">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51</w:t>
            </w:r>
          </w:p>
        </w:tc>
        <w:tc>
          <w:tcPr>
            <w:tcW w:w="3082" w:type="dxa"/>
            <w:shd w:val="clear" w:color="auto" w:fill="auto"/>
          </w:tcPr>
          <w:p w14:paraId="71F8E802">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53.1</w:t>
            </w:r>
          </w:p>
        </w:tc>
      </w:tr>
      <w:tr w14:paraId="1A0755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1" w:type="dxa"/>
            <w:shd w:val="clear" w:color="auto" w:fill="auto"/>
          </w:tcPr>
          <w:p w14:paraId="0B66442D">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FEMALE </w:t>
            </w:r>
          </w:p>
        </w:tc>
        <w:tc>
          <w:tcPr>
            <w:tcW w:w="3082" w:type="dxa"/>
            <w:shd w:val="clear" w:color="auto" w:fill="auto"/>
          </w:tcPr>
          <w:p w14:paraId="206C71E1">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45</w:t>
            </w:r>
          </w:p>
        </w:tc>
        <w:tc>
          <w:tcPr>
            <w:tcW w:w="3082" w:type="dxa"/>
            <w:shd w:val="clear" w:color="auto" w:fill="auto"/>
          </w:tcPr>
          <w:p w14:paraId="642F2CC5">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46.9</w:t>
            </w:r>
          </w:p>
        </w:tc>
      </w:tr>
      <w:tr w14:paraId="3446CA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1" w:type="dxa"/>
            <w:shd w:val="clear" w:color="auto" w:fill="auto"/>
          </w:tcPr>
          <w:p w14:paraId="3814B33C">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 xml:space="preserve">Total </w:t>
            </w:r>
          </w:p>
        </w:tc>
        <w:tc>
          <w:tcPr>
            <w:tcW w:w="3082" w:type="dxa"/>
            <w:shd w:val="clear" w:color="auto" w:fill="auto"/>
          </w:tcPr>
          <w:p w14:paraId="4DF44DC7">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96</w:t>
            </w:r>
          </w:p>
        </w:tc>
        <w:tc>
          <w:tcPr>
            <w:tcW w:w="3082" w:type="dxa"/>
            <w:shd w:val="clear" w:color="auto" w:fill="auto"/>
          </w:tcPr>
          <w:p w14:paraId="4FF4DC5A">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100</w:t>
            </w:r>
          </w:p>
        </w:tc>
      </w:tr>
    </w:tbl>
    <w:p w14:paraId="3C015801">
      <w:pPr>
        <w:spacing w:line="360" w:lineRule="auto"/>
        <w:rPr>
          <w:rFonts w:hint="default" w:ascii="Times New Roman" w:hAnsi="Times New Roman" w:cs="Times New Roman" w:eastAsiaTheme="minorEastAsia"/>
          <w:i/>
          <w:sz w:val="24"/>
          <w:szCs w:val="24"/>
          <w:lang w:val="en-US"/>
        </w:rPr>
      </w:pPr>
      <w:r>
        <w:rPr>
          <w:rFonts w:ascii="Times New Roman" w:hAnsi="Times New Roman" w:cs="Times New Roman" w:eastAsiaTheme="minorEastAsia"/>
          <w:b/>
          <w:i/>
          <w:sz w:val="24"/>
          <w:szCs w:val="24"/>
        </w:rPr>
        <w:t xml:space="preserve">Source: </w:t>
      </w:r>
      <w:r>
        <w:rPr>
          <w:rFonts w:ascii="Times New Roman" w:hAnsi="Times New Roman" w:cs="Times New Roman" w:eastAsiaTheme="minorEastAsia"/>
          <w:i/>
          <w:sz w:val="24"/>
          <w:szCs w:val="24"/>
        </w:rPr>
        <w:t>Field survey, 202</w:t>
      </w:r>
      <w:r>
        <w:rPr>
          <w:rFonts w:hint="default" w:ascii="Times New Roman" w:hAnsi="Times New Roman" w:cs="Times New Roman" w:eastAsiaTheme="minorEastAsia"/>
          <w:i/>
          <w:sz w:val="24"/>
          <w:szCs w:val="24"/>
          <w:lang w:val="en-US"/>
        </w:rPr>
        <w:t>6</w:t>
      </w:r>
    </w:p>
    <w:p w14:paraId="2AE8EBCA">
      <w:pPr>
        <w:tabs>
          <w:tab w:val="left" w:pos="720"/>
          <w:tab w:val="left" w:pos="1440"/>
          <w:tab w:val="left" w:pos="1555"/>
          <w:tab w:val="left" w:pos="2640"/>
        </w:tabs>
        <w:spacing w:line="360" w:lineRule="auto"/>
        <w:contextualSpacing/>
        <w:jc w:val="both"/>
        <w:rPr>
          <w:rFonts w:ascii="Times New Roman" w:hAnsi="Times New Roman" w:cs="Times New Roman" w:eastAsiaTheme="minorEastAsia"/>
          <w:sz w:val="24"/>
          <w:szCs w:val="24"/>
        </w:rPr>
      </w:pPr>
      <w:r>
        <w:rPr>
          <w:rFonts w:ascii="Times New Roman" w:hAnsi="Times New Roman" w:cs="Times New Roman" w:eastAsiaTheme="minorEastAsia"/>
          <w:sz w:val="24"/>
          <w:szCs w:val="24"/>
        </w:rPr>
        <w:t>Table 4.2.2 showed the number of male staffs as 51 which makes up 53.1% of the total number of respondents and 45 females which makes up the remaining 46.9%. This indicates the population is more of male respondent than female</w:t>
      </w:r>
    </w:p>
    <w:p w14:paraId="71069AF7">
      <w:pPr>
        <w:tabs>
          <w:tab w:val="left" w:pos="720"/>
          <w:tab w:val="left" w:pos="1440"/>
          <w:tab w:val="left" w:pos="1555"/>
          <w:tab w:val="left" w:pos="2640"/>
        </w:tabs>
        <w:spacing w:line="360" w:lineRule="auto"/>
        <w:contextualSpacing/>
        <w:jc w:val="both"/>
        <w:rPr>
          <w:rFonts w:ascii="Times New Roman" w:hAnsi="Times New Roman" w:cs="Times New Roman" w:eastAsiaTheme="minorEastAsia"/>
          <w:sz w:val="24"/>
          <w:szCs w:val="24"/>
        </w:rPr>
      </w:pPr>
    </w:p>
    <w:p w14:paraId="4CD89FA9">
      <w:pPr>
        <w:tabs>
          <w:tab w:val="left" w:pos="720"/>
          <w:tab w:val="left" w:pos="1440"/>
          <w:tab w:val="left" w:pos="1555"/>
          <w:tab w:val="left" w:pos="2640"/>
        </w:tabs>
        <w:spacing w:line="360" w:lineRule="auto"/>
        <w:contextualSpacing/>
        <w:jc w:val="both"/>
        <w:rPr>
          <w:rFonts w:ascii="Times New Roman" w:hAnsi="Times New Roman" w:cs="Times New Roman" w:eastAsiaTheme="minorEastAsia"/>
          <w:sz w:val="24"/>
          <w:szCs w:val="24"/>
        </w:rPr>
      </w:pPr>
    </w:p>
    <w:p w14:paraId="0436440F">
      <w:pPr>
        <w:tabs>
          <w:tab w:val="left" w:pos="720"/>
          <w:tab w:val="left" w:pos="1440"/>
          <w:tab w:val="left" w:pos="1555"/>
          <w:tab w:val="left" w:pos="2640"/>
        </w:tabs>
        <w:spacing w:line="360" w:lineRule="auto"/>
        <w:contextualSpacing/>
        <w:jc w:val="both"/>
        <w:rPr>
          <w:rFonts w:ascii="Times New Roman" w:hAnsi="Times New Roman" w:cs="Times New Roman" w:eastAsiaTheme="minorEastAsia"/>
          <w:sz w:val="24"/>
          <w:szCs w:val="24"/>
        </w:rPr>
      </w:pPr>
    </w:p>
    <w:p w14:paraId="582D3AF9">
      <w:pPr>
        <w:tabs>
          <w:tab w:val="left" w:pos="720"/>
          <w:tab w:val="left" w:pos="1440"/>
          <w:tab w:val="left" w:pos="1555"/>
          <w:tab w:val="left" w:pos="2640"/>
        </w:tabs>
        <w:spacing w:line="360" w:lineRule="auto"/>
        <w:contextualSpacing/>
        <w:jc w:val="both"/>
        <w:rPr>
          <w:rFonts w:ascii="Times New Roman" w:hAnsi="Times New Roman" w:cs="Times New Roman" w:eastAsiaTheme="minorEastAsia"/>
          <w:sz w:val="10"/>
          <w:szCs w:val="24"/>
        </w:rPr>
      </w:pPr>
    </w:p>
    <w:p w14:paraId="52F3AA14">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Table 4.2.3</w:t>
      </w:r>
      <w:r>
        <w:rPr>
          <w:rFonts w:ascii="Times New Roman" w:hAnsi="Times New Roman" w:cs="Times New Roman" w:eastAsiaTheme="minorEastAsia"/>
          <w:b/>
          <w:sz w:val="24"/>
          <w:szCs w:val="24"/>
        </w:rPr>
        <w:tab/>
      </w:r>
      <w:r>
        <w:rPr>
          <w:rFonts w:ascii="Times New Roman" w:hAnsi="Times New Roman" w:cs="Times New Roman" w:eastAsiaTheme="minorEastAsia"/>
          <w:b/>
          <w:sz w:val="24"/>
          <w:szCs w:val="24"/>
        </w:rPr>
        <w:tab/>
      </w:r>
      <w:r>
        <w:rPr>
          <w:rFonts w:ascii="Times New Roman" w:hAnsi="Times New Roman" w:cs="Times New Roman" w:eastAsiaTheme="minorEastAsia"/>
          <w:b/>
          <w:sz w:val="24"/>
          <w:szCs w:val="24"/>
        </w:rPr>
        <w:t>Distribution of respondent by educational qualification</w:t>
      </w:r>
    </w:p>
    <w:p w14:paraId="72B58565">
      <w:pPr>
        <w:spacing w:after="0"/>
        <w:rPr>
          <w:rFonts w:ascii="Times New Roman" w:hAnsi="Times New Roman" w:cs="Times New Roman" w:eastAsiaTheme="minorEastAsia"/>
          <w:b/>
          <w:sz w:val="24"/>
          <w:szCs w:val="24"/>
        </w:rPr>
      </w:pPr>
    </w:p>
    <w:tbl>
      <w:tblPr>
        <w:tblStyle w:val="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80"/>
        <w:gridCol w:w="3081"/>
        <w:gridCol w:w="3081"/>
      </w:tblGrid>
      <w:tr w14:paraId="7E8515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1" w:type="dxa"/>
            <w:shd w:val="clear" w:color="auto" w:fill="auto"/>
          </w:tcPr>
          <w:p w14:paraId="02094CCA">
            <w:pPr>
              <w:spacing w:after="0" w:line="360" w:lineRule="auto"/>
              <w:rPr>
                <w:rFonts w:ascii="Times New Roman" w:hAnsi="Times New Roman" w:cs="Times New Roman" w:eastAsiaTheme="minorEastAsia"/>
                <w:b/>
                <w:sz w:val="24"/>
                <w:szCs w:val="24"/>
              </w:rPr>
            </w:pPr>
            <w:r>
              <mc:AlternateContent>
                <mc:Choice Requires="wps">
                  <w:drawing>
                    <wp:anchor distT="0" distB="0" distL="114300" distR="114300" simplePos="0" relativeHeight="251660288" behindDoc="0" locked="0" layoutInCell="1" allowOverlap="1">
                      <wp:simplePos x="0" y="0"/>
                      <wp:positionH relativeFrom="column">
                        <wp:posOffset>-68580</wp:posOffset>
                      </wp:positionH>
                      <wp:positionV relativeFrom="paragraph">
                        <wp:posOffset>177165</wp:posOffset>
                      </wp:positionV>
                      <wp:extent cx="5800725" cy="0"/>
                      <wp:effectExtent l="0" t="4445" r="0" b="5080"/>
                      <wp:wrapNone/>
                      <wp:docPr id="2" name="Straight Connector 18"/>
                      <wp:cNvGraphicFramePr/>
                      <a:graphic xmlns:a="http://schemas.openxmlformats.org/drawingml/2006/main">
                        <a:graphicData uri="http://schemas.microsoft.com/office/word/2010/wordprocessingShape">
                          <wps:wsp>
                            <wps:cNvCnPr/>
                            <wps:spPr>
                              <a:xfrm flipV="1">
                                <a:off x="0" y="0"/>
                                <a:ext cx="5800725" cy="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Straight Connector 18" o:spid="_x0000_s1026" o:spt="20" style="position:absolute;left:0pt;flip:y;margin-left:-5.4pt;margin-top:13.95pt;height:0pt;width:456.75pt;z-index:251660288;mso-width-relative:page;mso-height-relative:page;" filled="f" stroked="t" coordsize="21600,21600" o:gfxdata="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ognCdYAAAAJAQAADwAAAAAAAAABACAAAAAiAAAAZHJzL2Rvd25yZXYueG1sUEsBAhQAFAAA&#10;AAgAh07iQKyaDaXxAQAA/AMAAA4AAAAAAAAAAQAgAAAAJQEAAGRycy9lMm9Eb2MueG1sUEsFBgAA&#10;AAAGAAYAWQEAAIgFAAAAAA==&#10;">
                      <v:fill on="f" focussize="0,0"/>
                      <v:stroke weight="0.5pt" color="#000000" joinstyle="miter"/>
                      <v:imagedata o:title=""/>
                      <o:lock v:ext="edit" aspectratio="f"/>
                    </v:line>
                  </w:pict>
                </mc:Fallback>
              </mc:AlternateContent>
            </w:r>
            <w:r>
              <w:rPr>
                <w:rFonts w:ascii="Times New Roman" w:hAnsi="Times New Roman" w:cs="Times New Roman" w:eastAsiaTheme="minorEastAsia"/>
                <w:b/>
                <w:sz w:val="24"/>
                <w:szCs w:val="24"/>
              </w:rPr>
              <w:t>QUALIFICATION</w:t>
            </w:r>
          </w:p>
        </w:tc>
        <w:tc>
          <w:tcPr>
            <w:tcW w:w="3082" w:type="dxa"/>
            <w:shd w:val="clear" w:color="auto" w:fill="auto"/>
          </w:tcPr>
          <w:p w14:paraId="31E9999C">
            <w:pPr>
              <w:spacing w:after="0" w:line="360" w:lineRule="auto"/>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 xml:space="preserve">FREQUENCY </w:t>
            </w:r>
          </w:p>
        </w:tc>
        <w:tc>
          <w:tcPr>
            <w:tcW w:w="3082" w:type="dxa"/>
            <w:shd w:val="clear" w:color="auto" w:fill="auto"/>
          </w:tcPr>
          <w:p w14:paraId="110DD3D2">
            <w:pPr>
              <w:spacing w:after="0" w:line="360" w:lineRule="auto"/>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PERCENTAGE (%)</w:t>
            </w:r>
          </w:p>
        </w:tc>
      </w:tr>
      <w:tr w14:paraId="2A28B0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1" w:type="dxa"/>
            <w:shd w:val="clear" w:color="auto" w:fill="auto"/>
          </w:tcPr>
          <w:p w14:paraId="44DE1BC1">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SSCE, GCE</w:t>
            </w:r>
          </w:p>
        </w:tc>
        <w:tc>
          <w:tcPr>
            <w:tcW w:w="3082" w:type="dxa"/>
            <w:shd w:val="clear" w:color="auto" w:fill="auto"/>
          </w:tcPr>
          <w:p w14:paraId="6DB72E03">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37</w:t>
            </w:r>
          </w:p>
        </w:tc>
        <w:tc>
          <w:tcPr>
            <w:tcW w:w="3082" w:type="dxa"/>
            <w:shd w:val="clear" w:color="auto" w:fill="auto"/>
          </w:tcPr>
          <w:p w14:paraId="75C1DD6A">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38.5</w:t>
            </w:r>
          </w:p>
        </w:tc>
      </w:tr>
      <w:tr w14:paraId="29D95F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1" w:type="dxa"/>
            <w:shd w:val="clear" w:color="auto" w:fill="auto"/>
          </w:tcPr>
          <w:p w14:paraId="0379B803">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OND,HND</w:t>
            </w:r>
          </w:p>
          <w:p w14:paraId="0EDC30AD">
            <w:pPr>
              <w:spacing w:after="0" w:line="360" w:lineRule="auto"/>
              <w:ind w:right="-177"/>
              <w:rPr>
                <w:rFonts w:ascii="Times New Roman" w:hAnsi="Times New Roman" w:cs="Times New Roman" w:eastAsiaTheme="minorEastAsia"/>
                <w:sz w:val="24"/>
                <w:szCs w:val="24"/>
              </w:rPr>
            </w:pPr>
            <w:r>
              <w:rPr>
                <w:rFonts w:ascii="Times New Roman" w:hAnsi="Times New Roman" w:cs="Times New Roman" w:eastAsiaTheme="minorEastAsia"/>
                <w:sz w:val="24"/>
                <w:szCs w:val="24"/>
              </w:rPr>
              <w:t>BSC, ACA</w:t>
            </w:r>
          </w:p>
          <w:p w14:paraId="67AA0BD7">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MSC,MBA</w:t>
            </w:r>
          </w:p>
          <w:p w14:paraId="5D451825">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PHD  </w:t>
            </w:r>
          </w:p>
        </w:tc>
        <w:tc>
          <w:tcPr>
            <w:tcW w:w="3082" w:type="dxa"/>
            <w:shd w:val="clear" w:color="auto" w:fill="auto"/>
          </w:tcPr>
          <w:p w14:paraId="03626B79">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20</w:t>
            </w:r>
          </w:p>
          <w:p w14:paraId="38668341">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23</w:t>
            </w:r>
          </w:p>
          <w:p w14:paraId="4F5437C9">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11</w:t>
            </w:r>
          </w:p>
          <w:p w14:paraId="14E6B406">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5</w:t>
            </w:r>
          </w:p>
        </w:tc>
        <w:tc>
          <w:tcPr>
            <w:tcW w:w="3082" w:type="dxa"/>
            <w:shd w:val="clear" w:color="auto" w:fill="auto"/>
          </w:tcPr>
          <w:p w14:paraId="729C5AF1">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20.8</w:t>
            </w:r>
          </w:p>
          <w:p w14:paraId="2660D019">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24.0</w:t>
            </w:r>
          </w:p>
          <w:p w14:paraId="3A0E35E9">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11.5</w:t>
            </w:r>
          </w:p>
          <w:p w14:paraId="0560AD9F">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5.2</w:t>
            </w:r>
          </w:p>
        </w:tc>
      </w:tr>
      <w:tr w14:paraId="7710EE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 w:hRule="atLeast"/>
        </w:trPr>
        <w:tc>
          <w:tcPr>
            <w:tcW w:w="3081" w:type="dxa"/>
            <w:shd w:val="clear" w:color="auto" w:fill="auto"/>
          </w:tcPr>
          <w:p w14:paraId="422899CB">
            <w:pPr>
              <w:spacing w:after="0" w:line="360" w:lineRule="auto"/>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 xml:space="preserve">Total </w:t>
            </w:r>
          </w:p>
        </w:tc>
        <w:tc>
          <w:tcPr>
            <w:tcW w:w="3082" w:type="dxa"/>
            <w:shd w:val="clear" w:color="auto" w:fill="auto"/>
          </w:tcPr>
          <w:p w14:paraId="4C560061">
            <w:pPr>
              <w:spacing w:after="0" w:line="360" w:lineRule="auto"/>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96</w:t>
            </w:r>
          </w:p>
        </w:tc>
        <w:tc>
          <w:tcPr>
            <w:tcW w:w="3082" w:type="dxa"/>
            <w:shd w:val="clear" w:color="auto" w:fill="auto"/>
          </w:tcPr>
          <w:p w14:paraId="131C4490">
            <w:pPr>
              <w:spacing w:after="0" w:line="360" w:lineRule="auto"/>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100</w:t>
            </w:r>
          </w:p>
        </w:tc>
      </w:tr>
    </w:tbl>
    <w:p w14:paraId="4F0D5563">
      <w:pPr>
        <w:spacing w:line="360" w:lineRule="auto"/>
        <w:rPr>
          <w:rFonts w:hint="default" w:ascii="Times New Roman" w:hAnsi="Times New Roman" w:cs="Times New Roman" w:eastAsiaTheme="minorEastAsia"/>
          <w:i/>
          <w:sz w:val="24"/>
          <w:szCs w:val="24"/>
          <w:lang w:val="en-US"/>
        </w:rPr>
      </w:pPr>
      <w:r>
        <w:rPr>
          <w:rFonts w:ascii="Times New Roman" w:hAnsi="Times New Roman" w:cs="Times New Roman" w:eastAsiaTheme="minorEastAsia"/>
          <w:b/>
          <w:i/>
          <w:sz w:val="24"/>
          <w:szCs w:val="24"/>
        </w:rPr>
        <w:t xml:space="preserve">Source: </w:t>
      </w:r>
      <w:r>
        <w:rPr>
          <w:rFonts w:ascii="Times New Roman" w:hAnsi="Times New Roman" w:cs="Times New Roman" w:eastAsiaTheme="minorEastAsia"/>
          <w:i/>
          <w:sz w:val="24"/>
          <w:szCs w:val="24"/>
        </w:rPr>
        <w:t>Field survey, 202</w:t>
      </w:r>
      <w:r>
        <w:rPr>
          <w:rFonts w:hint="default" w:ascii="Times New Roman" w:hAnsi="Times New Roman" w:cs="Times New Roman" w:eastAsiaTheme="minorEastAsia"/>
          <w:i/>
          <w:sz w:val="24"/>
          <w:szCs w:val="24"/>
          <w:lang w:val="en-US"/>
        </w:rPr>
        <w:t>6</w:t>
      </w:r>
    </w:p>
    <w:p w14:paraId="57662561">
      <w:pPr>
        <w:tabs>
          <w:tab w:val="left" w:pos="720"/>
          <w:tab w:val="left" w:pos="1440"/>
          <w:tab w:val="left" w:pos="1555"/>
          <w:tab w:val="left" w:pos="2640"/>
        </w:tabs>
        <w:spacing w:line="360" w:lineRule="auto"/>
        <w:contextualSpacing/>
        <w:jc w:val="both"/>
        <w:rPr>
          <w:rFonts w:ascii="Times New Roman" w:hAnsi="Times New Roman" w:cs="Times New Roman" w:eastAsiaTheme="minorEastAsia"/>
          <w:sz w:val="24"/>
          <w:szCs w:val="24"/>
        </w:rPr>
      </w:pPr>
      <w:r>
        <w:rPr>
          <w:rFonts w:ascii="Times New Roman" w:hAnsi="Times New Roman" w:cs="Times New Roman" w:eastAsiaTheme="minorEastAsia"/>
          <w:b w:val="0"/>
          <w:bCs w:val="0"/>
          <w:sz w:val="24"/>
          <w:szCs w:val="24"/>
        </w:rPr>
        <w:t xml:space="preserve">Table 4.2.3 revealed the qualification of the respondents. 38.5% has the SSCE and GCE, </w:t>
      </w:r>
      <w:r>
        <w:rPr>
          <w:rFonts w:ascii="Times New Roman" w:hAnsi="Times New Roman" w:cs="Times New Roman" w:eastAsiaTheme="minorEastAsia"/>
          <w:sz w:val="24"/>
          <w:szCs w:val="24"/>
        </w:rPr>
        <w:t>20.8% has OND and HND, 24.0% has BSC and ACA, 11.5% has MSC and MBA and while 5.2% has PHD. This shows that the respondents have knowledge of the variables used for this study.</w:t>
      </w:r>
    </w:p>
    <w:p w14:paraId="5CCA5A7D">
      <w:pPr>
        <w:spacing w:after="0"/>
        <w:rPr>
          <w:rFonts w:ascii="Times New Roman" w:hAnsi="Times New Roman" w:cs="Times New Roman" w:eastAsiaTheme="minorEastAsia"/>
          <w:b/>
          <w:sz w:val="24"/>
          <w:szCs w:val="24"/>
        </w:rPr>
      </w:pPr>
    </w:p>
    <w:p w14:paraId="3ED774A6">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Table 4.2.4</w:t>
      </w:r>
      <w:r>
        <w:rPr>
          <w:rFonts w:ascii="Times New Roman" w:hAnsi="Times New Roman" w:cs="Times New Roman" w:eastAsiaTheme="minorEastAsia"/>
          <w:b/>
          <w:sz w:val="24"/>
          <w:szCs w:val="24"/>
        </w:rPr>
        <w:tab/>
      </w:r>
      <w:r>
        <w:rPr>
          <w:rFonts w:ascii="Times New Roman" w:hAnsi="Times New Roman" w:cs="Times New Roman" w:eastAsiaTheme="minorEastAsia"/>
          <w:b/>
          <w:sz w:val="24"/>
          <w:szCs w:val="24"/>
        </w:rPr>
        <w:tab/>
      </w:r>
      <w:r>
        <w:rPr>
          <w:rFonts w:ascii="Times New Roman" w:hAnsi="Times New Roman" w:cs="Times New Roman" w:eastAsiaTheme="minorEastAsia"/>
          <w:b/>
          <w:sz w:val="24"/>
          <w:szCs w:val="24"/>
        </w:rPr>
        <w:tab/>
      </w:r>
      <w:r>
        <w:rPr>
          <w:rFonts w:ascii="Times New Roman" w:hAnsi="Times New Roman" w:cs="Times New Roman" w:eastAsiaTheme="minorEastAsia"/>
          <w:b/>
          <w:sz w:val="24"/>
          <w:szCs w:val="24"/>
        </w:rPr>
        <w:t>Distribution of respondent by position</w:t>
      </w:r>
    </w:p>
    <w:p w14:paraId="6E0EEFE6">
      <w:pPr>
        <w:spacing w:after="0"/>
        <w:rPr>
          <w:rFonts w:ascii="Times New Roman" w:hAnsi="Times New Roman" w:cs="Times New Roman" w:eastAsiaTheme="minorEastAsia"/>
          <w:b/>
          <w:sz w:val="24"/>
          <w:szCs w:val="24"/>
        </w:rPr>
      </w:pPr>
    </w:p>
    <w:tbl>
      <w:tblPr>
        <w:tblStyle w:val="4"/>
        <w:tblW w:w="935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0"/>
        <w:gridCol w:w="2280"/>
        <w:gridCol w:w="3116"/>
      </w:tblGrid>
      <w:tr w14:paraId="12406D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7" w:hRule="atLeast"/>
        </w:trPr>
        <w:tc>
          <w:tcPr>
            <w:tcW w:w="3960" w:type="dxa"/>
            <w:shd w:val="clear" w:color="auto" w:fill="auto"/>
          </w:tcPr>
          <w:p w14:paraId="511A70CB">
            <w:pPr>
              <w:spacing w:after="0"/>
              <w:rPr>
                <w:rFonts w:ascii="Times New Roman" w:hAnsi="Times New Roman" w:cs="Times New Roman" w:eastAsiaTheme="minorEastAsia"/>
                <w:b/>
                <w:sz w:val="24"/>
                <w:szCs w:val="24"/>
              </w:rPr>
            </w:pPr>
            <w:r>
              <mc:AlternateContent>
                <mc:Choice Requires="wps">
                  <w:drawing>
                    <wp:anchor distT="0" distB="0" distL="114300" distR="114300" simplePos="0" relativeHeight="251661312" behindDoc="0" locked="0" layoutInCell="1" allowOverlap="1">
                      <wp:simplePos x="0" y="0"/>
                      <wp:positionH relativeFrom="column">
                        <wp:posOffset>-68580</wp:posOffset>
                      </wp:positionH>
                      <wp:positionV relativeFrom="paragraph">
                        <wp:posOffset>166370</wp:posOffset>
                      </wp:positionV>
                      <wp:extent cx="5800725" cy="0"/>
                      <wp:effectExtent l="0" t="4445" r="0" b="5080"/>
                      <wp:wrapNone/>
                      <wp:docPr id="3" name="Straight Connector 19"/>
                      <wp:cNvGraphicFramePr/>
                      <a:graphic xmlns:a="http://schemas.openxmlformats.org/drawingml/2006/main">
                        <a:graphicData uri="http://schemas.microsoft.com/office/word/2010/wordprocessingShape">
                          <wps:wsp>
                            <wps:cNvCnPr/>
                            <wps:spPr>
                              <a:xfrm flipV="1">
                                <a:off x="0" y="0"/>
                                <a:ext cx="5800725" cy="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Straight Connector 19" o:spid="_x0000_s1026" o:spt="20" style="position:absolute;left:0pt;flip:y;margin-left:-5.4pt;margin-top:13.1pt;height:0pt;width:456.75pt;z-index:251661312;mso-width-relative:page;mso-height-relative:page;" filled="f" stroked="t" coordsize="21600,21600" o:gfxdata="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P9QdS1wAAAAkBAAAPAAAAAAAAAAEAIAAAACIAAABkcnMvZG93bnJldi54bWxQSwECFAAU&#10;AAAACACHTuJA+3G/CvIBAAD8AwAADgAAAAAAAAABACAAAAAmAQAAZHJzL2Uyb0RvYy54bWxQSwUG&#10;AAAAAAYABgBZAQAAigUAAAAA&#10;">
                      <v:fill on="f" focussize="0,0"/>
                      <v:stroke weight="0.5pt" color="#000000" joinstyle="miter"/>
                      <v:imagedata o:title=""/>
                      <o:lock v:ext="edit" aspectratio="f"/>
                    </v:line>
                  </w:pict>
                </mc:Fallback>
              </mc:AlternateContent>
            </w:r>
            <w:r>
              <w:rPr>
                <w:rFonts w:ascii="Times New Roman" w:hAnsi="Times New Roman" w:cs="Times New Roman" w:eastAsiaTheme="minorEastAsia"/>
                <w:b/>
                <w:sz w:val="24"/>
                <w:szCs w:val="24"/>
              </w:rPr>
              <w:t>POSITION</w:t>
            </w:r>
          </w:p>
        </w:tc>
        <w:tc>
          <w:tcPr>
            <w:tcW w:w="2280" w:type="dxa"/>
            <w:shd w:val="clear" w:color="auto" w:fill="auto"/>
          </w:tcPr>
          <w:p w14:paraId="57D92E89">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 xml:space="preserve">FREQUENCY </w:t>
            </w:r>
          </w:p>
        </w:tc>
        <w:tc>
          <w:tcPr>
            <w:tcW w:w="3116" w:type="dxa"/>
            <w:shd w:val="clear" w:color="auto" w:fill="auto"/>
          </w:tcPr>
          <w:p w14:paraId="1C95ACCE">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PERCENTAGE (%)</w:t>
            </w:r>
          </w:p>
        </w:tc>
      </w:tr>
      <w:tr w14:paraId="6F0F4C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trPr>
        <w:tc>
          <w:tcPr>
            <w:tcW w:w="3960" w:type="dxa"/>
            <w:shd w:val="clear" w:color="auto" w:fill="auto"/>
          </w:tcPr>
          <w:p w14:paraId="4DB52D8E">
            <w:pPr>
              <w:spacing w:after="0"/>
              <w:ind w:right="-87"/>
              <w:rPr>
                <w:rFonts w:ascii="Times New Roman" w:hAnsi="Times New Roman" w:cs="Times New Roman" w:eastAsiaTheme="minorEastAsia"/>
                <w:sz w:val="24"/>
                <w:szCs w:val="24"/>
              </w:rPr>
            </w:pPr>
            <w:r>
              <w:rPr>
                <w:rFonts w:ascii="Times New Roman" w:hAnsi="Times New Roman" w:cs="Times New Roman" w:eastAsiaTheme="minorEastAsia"/>
                <w:sz w:val="24"/>
                <w:szCs w:val="24"/>
              </w:rPr>
              <w:t>TOP MANAGEMENT</w:t>
            </w:r>
          </w:p>
          <w:p w14:paraId="34C98387">
            <w:pPr>
              <w:spacing w:after="0"/>
              <w:ind w:right="-87"/>
              <w:rPr>
                <w:rFonts w:ascii="Times New Roman" w:hAnsi="Times New Roman" w:cs="Times New Roman" w:eastAsiaTheme="minorEastAsia"/>
                <w:sz w:val="24"/>
                <w:szCs w:val="24"/>
              </w:rPr>
            </w:pPr>
            <w:r>
              <w:rPr>
                <w:rFonts w:ascii="Times New Roman" w:hAnsi="Times New Roman" w:cs="Times New Roman" w:eastAsiaTheme="minorEastAsia"/>
                <w:sz w:val="24"/>
                <w:szCs w:val="24"/>
              </w:rPr>
              <w:t>MIDDLE LEVEL MANAGEMENT</w:t>
            </w:r>
          </w:p>
        </w:tc>
        <w:tc>
          <w:tcPr>
            <w:tcW w:w="2280" w:type="dxa"/>
            <w:shd w:val="clear" w:color="auto" w:fill="auto"/>
          </w:tcPr>
          <w:p w14:paraId="592F32B6">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12</w:t>
            </w:r>
          </w:p>
          <w:p w14:paraId="13A85B6F">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16</w:t>
            </w:r>
          </w:p>
        </w:tc>
        <w:tc>
          <w:tcPr>
            <w:tcW w:w="3116" w:type="dxa"/>
            <w:shd w:val="clear" w:color="auto" w:fill="auto"/>
          </w:tcPr>
          <w:p w14:paraId="2A3F4736">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12.5</w:t>
            </w:r>
          </w:p>
          <w:p w14:paraId="1334AC9E">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16.7</w:t>
            </w:r>
          </w:p>
        </w:tc>
      </w:tr>
      <w:tr w14:paraId="14E2A5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8" w:hRule="atLeast"/>
        </w:trPr>
        <w:tc>
          <w:tcPr>
            <w:tcW w:w="3960" w:type="dxa"/>
            <w:shd w:val="clear" w:color="auto" w:fill="auto"/>
          </w:tcPr>
          <w:p w14:paraId="4FE51C8E">
            <w:pPr>
              <w:spacing w:after="0"/>
              <w:ind w:right="-177"/>
              <w:rPr>
                <w:rFonts w:ascii="Times New Roman" w:hAnsi="Times New Roman" w:cs="Times New Roman" w:eastAsiaTheme="minorEastAsia"/>
                <w:sz w:val="24"/>
                <w:szCs w:val="24"/>
              </w:rPr>
            </w:pPr>
            <w:r>
              <w:rPr>
                <w:rFonts w:ascii="Times New Roman" w:hAnsi="Times New Roman" w:cs="Times New Roman" w:eastAsiaTheme="minorEastAsia"/>
                <w:sz w:val="24"/>
                <w:szCs w:val="24"/>
              </w:rPr>
              <w:t>LOWER-LEVEL MANAGEMENT</w:t>
            </w:r>
          </w:p>
          <w:p w14:paraId="4CF812B4">
            <w:pPr>
              <w:spacing w:after="0"/>
              <w:ind w:right="-177"/>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OTHER STAFF                                                            </w:t>
            </w:r>
          </w:p>
        </w:tc>
        <w:tc>
          <w:tcPr>
            <w:tcW w:w="2280" w:type="dxa"/>
            <w:shd w:val="clear" w:color="auto" w:fill="auto"/>
          </w:tcPr>
          <w:p w14:paraId="1BB9C4DF">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33</w:t>
            </w:r>
          </w:p>
          <w:p w14:paraId="482C89E9">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35</w:t>
            </w:r>
          </w:p>
        </w:tc>
        <w:tc>
          <w:tcPr>
            <w:tcW w:w="3116" w:type="dxa"/>
            <w:shd w:val="clear" w:color="auto" w:fill="auto"/>
          </w:tcPr>
          <w:p w14:paraId="2E7A8814">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34.4</w:t>
            </w:r>
          </w:p>
          <w:p w14:paraId="07F050C5">
            <w:pPr>
              <w:spacing w:after="0"/>
              <w:rPr>
                <w:rFonts w:ascii="Times New Roman" w:hAnsi="Times New Roman" w:cs="Times New Roman" w:eastAsiaTheme="minorEastAsia"/>
                <w:sz w:val="24"/>
                <w:szCs w:val="24"/>
              </w:rPr>
            </w:pPr>
            <w:r>
              <w:rPr>
                <w:rFonts w:ascii="Times New Roman" w:hAnsi="Times New Roman" w:cs="Times New Roman" w:eastAsiaTheme="minorEastAsia"/>
                <w:sz w:val="24"/>
                <w:szCs w:val="24"/>
              </w:rPr>
              <w:t>36.5</w:t>
            </w:r>
          </w:p>
        </w:tc>
      </w:tr>
      <w:tr w14:paraId="62528B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7" w:hRule="atLeast"/>
        </w:trPr>
        <w:tc>
          <w:tcPr>
            <w:tcW w:w="3960" w:type="dxa"/>
            <w:shd w:val="clear" w:color="auto" w:fill="auto"/>
          </w:tcPr>
          <w:p w14:paraId="33A5B9D9">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 xml:space="preserve">Total </w:t>
            </w:r>
          </w:p>
        </w:tc>
        <w:tc>
          <w:tcPr>
            <w:tcW w:w="2280" w:type="dxa"/>
            <w:shd w:val="clear" w:color="auto" w:fill="auto"/>
          </w:tcPr>
          <w:p w14:paraId="0BBE77B3">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96</w:t>
            </w:r>
          </w:p>
        </w:tc>
        <w:tc>
          <w:tcPr>
            <w:tcW w:w="3116" w:type="dxa"/>
            <w:shd w:val="clear" w:color="auto" w:fill="auto"/>
          </w:tcPr>
          <w:p w14:paraId="2B9ED2EA">
            <w:pPr>
              <w:spacing w:after="0"/>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100</w:t>
            </w:r>
          </w:p>
        </w:tc>
      </w:tr>
    </w:tbl>
    <w:p w14:paraId="312D42CE">
      <w:pPr>
        <w:spacing w:line="360" w:lineRule="auto"/>
        <w:rPr>
          <w:rFonts w:hint="default" w:ascii="Times New Roman" w:hAnsi="Times New Roman" w:cs="Times New Roman" w:eastAsiaTheme="minorEastAsia"/>
          <w:i/>
          <w:sz w:val="24"/>
          <w:szCs w:val="24"/>
          <w:lang w:val="en-US"/>
        </w:rPr>
      </w:pPr>
      <w:r>
        <w:rPr>
          <w:rFonts w:ascii="Times New Roman" w:hAnsi="Times New Roman" w:cs="Times New Roman" w:eastAsiaTheme="minorEastAsia"/>
          <w:b/>
          <w:i/>
          <w:sz w:val="24"/>
          <w:szCs w:val="24"/>
        </w:rPr>
        <w:t xml:space="preserve">Source: </w:t>
      </w:r>
      <w:r>
        <w:rPr>
          <w:rFonts w:ascii="Times New Roman" w:hAnsi="Times New Roman" w:cs="Times New Roman" w:eastAsiaTheme="minorEastAsia"/>
          <w:i/>
          <w:sz w:val="24"/>
          <w:szCs w:val="24"/>
        </w:rPr>
        <w:t>Field survey, 202</w:t>
      </w:r>
      <w:r>
        <w:rPr>
          <w:rFonts w:hint="default" w:ascii="Times New Roman" w:hAnsi="Times New Roman" w:cs="Times New Roman" w:eastAsiaTheme="minorEastAsia"/>
          <w:i/>
          <w:sz w:val="24"/>
          <w:szCs w:val="24"/>
          <w:lang w:val="en-US"/>
        </w:rPr>
        <w:t>6</w:t>
      </w:r>
    </w:p>
    <w:p w14:paraId="60BBBCDD">
      <w:pPr>
        <w:spacing w:line="360" w:lineRule="auto"/>
        <w:jc w:val="both"/>
        <w:rPr>
          <w:rFonts w:ascii="Times New Roman" w:hAnsi="Times New Roman" w:cs="Times New Roman" w:eastAsiaTheme="minorEastAsia"/>
          <w:sz w:val="24"/>
          <w:szCs w:val="24"/>
        </w:rPr>
      </w:pPr>
      <w:r>
        <w:rPr>
          <w:rFonts w:ascii="Times New Roman" w:hAnsi="Times New Roman" w:cs="Times New Roman" w:eastAsiaTheme="minorEastAsia"/>
          <w:sz w:val="24"/>
          <w:szCs w:val="24"/>
        </w:rPr>
        <w:t>Table 4.2.4 shows the current position of the respondents which include 12 top managers i.e. 12.5% of the total respondents, 16 middle level management which makes up 16.7%, 33 lower-level management which makes up 34.4%  and 35other staff which makes up 36.5% of the total respondents.</w:t>
      </w:r>
    </w:p>
    <w:p w14:paraId="4A463B04">
      <w:pPr>
        <w:spacing w:line="360" w:lineRule="auto"/>
        <w:jc w:val="both"/>
        <w:rPr>
          <w:rFonts w:ascii="Times New Roman" w:hAnsi="Times New Roman" w:cs="Times New Roman" w:eastAsiaTheme="minorEastAsia"/>
          <w:sz w:val="24"/>
          <w:szCs w:val="24"/>
        </w:rPr>
      </w:pPr>
    </w:p>
    <w:p w14:paraId="0B99F723">
      <w:pPr>
        <w:spacing w:line="360" w:lineRule="auto"/>
        <w:jc w:val="both"/>
        <w:rPr>
          <w:rFonts w:ascii="Times New Roman" w:hAnsi="Times New Roman" w:cs="Times New Roman" w:eastAsiaTheme="minorEastAsia"/>
          <w:sz w:val="24"/>
          <w:szCs w:val="24"/>
        </w:rPr>
      </w:pPr>
    </w:p>
    <w:p w14:paraId="01E55B74">
      <w:pPr>
        <w:spacing w:line="360" w:lineRule="auto"/>
        <w:jc w:val="both"/>
        <w:rPr>
          <w:rFonts w:ascii="Times New Roman" w:hAnsi="Times New Roman" w:cs="Times New Roman" w:eastAsiaTheme="minorEastAsia"/>
          <w:sz w:val="24"/>
          <w:szCs w:val="24"/>
        </w:rPr>
      </w:pPr>
    </w:p>
    <w:p w14:paraId="3C7CC819">
      <w:pPr>
        <w:spacing w:line="360" w:lineRule="auto"/>
        <w:jc w:val="both"/>
        <w:rPr>
          <w:rFonts w:ascii="Times New Roman" w:hAnsi="Times New Roman" w:cs="Times New Roman"/>
          <w:b/>
          <w:sz w:val="24"/>
          <w:szCs w:val="24"/>
        </w:rPr>
      </w:pPr>
      <w:r>
        <w:rPr>
          <w:rFonts w:ascii="Times New Roman" w:hAnsi="Times New Roman" w:eastAsia="Times New Roman" w:cs="Times New Roman"/>
          <w:b/>
          <w:sz w:val="24"/>
          <w:szCs w:val="24"/>
        </w:rPr>
        <w:t>Table 4.2.5</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There is no significant relationship between benefit of venture capital and SMEs</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 xml:space="preserve">profitability in </w:t>
      </w:r>
      <w:r>
        <w:rPr>
          <w:rFonts w:ascii="Times New Roman" w:hAnsi="Times New Roman" w:cs="Times New Roman"/>
          <w:b/>
          <w:sz w:val="24"/>
          <w:szCs w:val="24"/>
        </w:rPr>
        <w:t>Umuahia North L. G. A. Abia state.</w:t>
      </w:r>
    </w:p>
    <w:tbl>
      <w:tblPr>
        <w:tblStyle w:val="4"/>
        <w:tblW w:w="767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34"/>
        <w:gridCol w:w="1897"/>
        <w:gridCol w:w="1162"/>
        <w:gridCol w:w="1024"/>
        <w:gridCol w:w="1393"/>
        <w:gridCol w:w="1469"/>
      </w:tblGrid>
      <w:tr w14:paraId="7D8EA2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31" w:type="dxa"/>
            <w:gridSpan w:val="2"/>
            <w:tcBorders>
              <w:top w:val="single" w:color="000000" w:sz="16" w:space="0"/>
              <w:left w:val="single" w:color="000000" w:sz="16" w:space="0"/>
              <w:bottom w:val="single" w:color="000000" w:sz="16" w:space="0"/>
              <w:right w:val="nil"/>
            </w:tcBorders>
            <w:shd w:val="clear" w:color="auto" w:fill="FFFFFF"/>
            <w:vAlign w:val="bottom"/>
          </w:tcPr>
          <w:p w14:paraId="31801E74">
            <w:pPr>
              <w:autoSpaceDE w:val="0"/>
              <w:autoSpaceDN w:val="0"/>
              <w:adjustRightInd w:val="0"/>
              <w:spacing w:after="0" w:line="360" w:lineRule="auto"/>
              <w:rPr>
                <w:rFonts w:ascii="Times New Roman" w:hAnsi="Times New Roman" w:cs="Times New Roman"/>
                <w:sz w:val="20"/>
                <w:szCs w:val="20"/>
              </w:rPr>
            </w:pPr>
          </w:p>
        </w:tc>
        <w:tc>
          <w:tcPr>
            <w:tcW w:w="1162" w:type="dxa"/>
            <w:tcBorders>
              <w:top w:val="single" w:color="000000" w:sz="16" w:space="0"/>
              <w:left w:val="single" w:color="000000" w:sz="16" w:space="0"/>
              <w:bottom w:val="single" w:color="000000" w:sz="16" w:space="0"/>
            </w:tcBorders>
            <w:shd w:val="clear" w:color="auto" w:fill="FFFFFF"/>
            <w:vAlign w:val="bottom"/>
          </w:tcPr>
          <w:p w14:paraId="460D020D">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Frequency</w:t>
            </w:r>
          </w:p>
        </w:tc>
        <w:tc>
          <w:tcPr>
            <w:tcW w:w="1024" w:type="dxa"/>
            <w:tcBorders>
              <w:top w:val="single" w:color="000000" w:sz="16" w:space="0"/>
              <w:bottom w:val="single" w:color="000000" w:sz="16" w:space="0"/>
            </w:tcBorders>
            <w:shd w:val="clear" w:color="auto" w:fill="FFFFFF"/>
            <w:vAlign w:val="bottom"/>
          </w:tcPr>
          <w:p w14:paraId="33D0B0E1">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Percent</w:t>
            </w:r>
          </w:p>
        </w:tc>
        <w:tc>
          <w:tcPr>
            <w:tcW w:w="1393" w:type="dxa"/>
            <w:tcBorders>
              <w:top w:val="single" w:color="000000" w:sz="16" w:space="0"/>
              <w:bottom w:val="single" w:color="000000" w:sz="16" w:space="0"/>
            </w:tcBorders>
            <w:shd w:val="clear" w:color="auto" w:fill="FFFFFF"/>
            <w:vAlign w:val="bottom"/>
          </w:tcPr>
          <w:p w14:paraId="42D53BBB">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Valid Percent</w:t>
            </w:r>
          </w:p>
        </w:tc>
        <w:tc>
          <w:tcPr>
            <w:tcW w:w="1469" w:type="dxa"/>
            <w:tcBorders>
              <w:top w:val="single" w:color="000000" w:sz="16" w:space="0"/>
              <w:bottom w:val="single" w:color="000000" w:sz="16" w:space="0"/>
              <w:right w:val="single" w:color="000000" w:sz="16" w:space="0"/>
            </w:tcBorders>
            <w:shd w:val="clear" w:color="auto" w:fill="FFFFFF"/>
            <w:vAlign w:val="bottom"/>
          </w:tcPr>
          <w:p w14:paraId="59EAF59F">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Cumulative Percent</w:t>
            </w:r>
          </w:p>
        </w:tc>
      </w:tr>
      <w:tr w14:paraId="03D924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restart"/>
            <w:tcBorders>
              <w:top w:val="single" w:color="000000" w:sz="16" w:space="0"/>
              <w:left w:val="single" w:color="000000" w:sz="16" w:space="0"/>
              <w:bottom w:val="single" w:color="000000" w:sz="16" w:space="0"/>
              <w:right w:val="nil"/>
            </w:tcBorders>
            <w:shd w:val="clear" w:color="auto" w:fill="FFFFFF"/>
          </w:tcPr>
          <w:p w14:paraId="7A263FE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Valid</w:t>
            </w:r>
          </w:p>
        </w:tc>
        <w:tc>
          <w:tcPr>
            <w:tcW w:w="1897" w:type="dxa"/>
            <w:tcBorders>
              <w:top w:val="single" w:color="000000" w:sz="16" w:space="0"/>
              <w:left w:val="nil"/>
              <w:bottom w:val="nil"/>
              <w:right w:val="single" w:color="000000" w:sz="16" w:space="0"/>
            </w:tcBorders>
            <w:shd w:val="clear" w:color="auto" w:fill="FFFFFF"/>
          </w:tcPr>
          <w:p w14:paraId="2C8044B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Strongly Agreed</w:t>
            </w:r>
          </w:p>
        </w:tc>
        <w:tc>
          <w:tcPr>
            <w:tcW w:w="1162" w:type="dxa"/>
            <w:tcBorders>
              <w:top w:val="single" w:color="000000" w:sz="16" w:space="0"/>
              <w:left w:val="single" w:color="000000" w:sz="16" w:space="0"/>
              <w:bottom w:val="nil"/>
            </w:tcBorders>
            <w:shd w:val="clear" w:color="auto" w:fill="FFFFFF"/>
            <w:vAlign w:val="center"/>
          </w:tcPr>
          <w:p w14:paraId="6B5E5B5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45</w:t>
            </w:r>
          </w:p>
        </w:tc>
        <w:tc>
          <w:tcPr>
            <w:tcW w:w="1024" w:type="dxa"/>
            <w:tcBorders>
              <w:top w:val="single" w:color="000000" w:sz="16" w:space="0"/>
              <w:bottom w:val="nil"/>
            </w:tcBorders>
            <w:shd w:val="clear" w:color="auto" w:fill="FFFFFF"/>
            <w:vAlign w:val="center"/>
          </w:tcPr>
          <w:p w14:paraId="5E17515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46.9</w:t>
            </w:r>
          </w:p>
        </w:tc>
        <w:tc>
          <w:tcPr>
            <w:tcW w:w="1393" w:type="dxa"/>
            <w:tcBorders>
              <w:top w:val="single" w:color="000000" w:sz="16" w:space="0"/>
              <w:bottom w:val="nil"/>
            </w:tcBorders>
            <w:shd w:val="clear" w:color="auto" w:fill="FFFFFF"/>
            <w:vAlign w:val="center"/>
          </w:tcPr>
          <w:p w14:paraId="252398D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46.9</w:t>
            </w:r>
          </w:p>
        </w:tc>
        <w:tc>
          <w:tcPr>
            <w:tcW w:w="1469" w:type="dxa"/>
            <w:tcBorders>
              <w:top w:val="single" w:color="000000" w:sz="16" w:space="0"/>
              <w:bottom w:val="nil"/>
              <w:right w:val="single" w:color="000000" w:sz="16" w:space="0"/>
            </w:tcBorders>
            <w:shd w:val="clear" w:color="auto" w:fill="FFFFFF"/>
            <w:vAlign w:val="center"/>
          </w:tcPr>
          <w:p w14:paraId="68272E5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r>
      <w:tr w14:paraId="318664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23EDB9B7">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17BF6110">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Agreed</w:t>
            </w:r>
          </w:p>
        </w:tc>
        <w:tc>
          <w:tcPr>
            <w:tcW w:w="1162" w:type="dxa"/>
            <w:tcBorders>
              <w:top w:val="nil"/>
              <w:left w:val="single" w:color="000000" w:sz="16" w:space="0"/>
              <w:bottom w:val="nil"/>
            </w:tcBorders>
            <w:shd w:val="clear" w:color="auto" w:fill="FFFFFF"/>
            <w:vAlign w:val="center"/>
          </w:tcPr>
          <w:p w14:paraId="46F2989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33</w:t>
            </w:r>
          </w:p>
        </w:tc>
        <w:tc>
          <w:tcPr>
            <w:tcW w:w="1024" w:type="dxa"/>
            <w:tcBorders>
              <w:top w:val="nil"/>
              <w:bottom w:val="nil"/>
            </w:tcBorders>
            <w:shd w:val="clear" w:color="auto" w:fill="FFFFFF"/>
            <w:vAlign w:val="center"/>
          </w:tcPr>
          <w:p w14:paraId="4BADC83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34.4</w:t>
            </w:r>
          </w:p>
        </w:tc>
        <w:tc>
          <w:tcPr>
            <w:tcW w:w="1393" w:type="dxa"/>
            <w:tcBorders>
              <w:top w:val="nil"/>
              <w:bottom w:val="nil"/>
            </w:tcBorders>
            <w:shd w:val="clear" w:color="auto" w:fill="FFFFFF"/>
            <w:vAlign w:val="center"/>
          </w:tcPr>
          <w:p w14:paraId="75E436F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34.4</w:t>
            </w:r>
          </w:p>
        </w:tc>
        <w:tc>
          <w:tcPr>
            <w:tcW w:w="1469" w:type="dxa"/>
            <w:tcBorders>
              <w:top w:val="nil"/>
              <w:bottom w:val="nil"/>
              <w:right w:val="single" w:color="000000" w:sz="16" w:space="0"/>
            </w:tcBorders>
            <w:shd w:val="clear" w:color="auto" w:fill="FFFFFF"/>
            <w:vAlign w:val="center"/>
          </w:tcPr>
          <w:p w14:paraId="7267730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53.1</w:t>
            </w:r>
          </w:p>
        </w:tc>
      </w:tr>
      <w:tr w14:paraId="0A535A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73A4646F">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2E69DDF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Undecided</w:t>
            </w:r>
          </w:p>
        </w:tc>
        <w:tc>
          <w:tcPr>
            <w:tcW w:w="1162" w:type="dxa"/>
            <w:tcBorders>
              <w:top w:val="nil"/>
              <w:left w:val="single" w:color="000000" w:sz="16" w:space="0"/>
              <w:bottom w:val="nil"/>
            </w:tcBorders>
            <w:shd w:val="clear" w:color="auto" w:fill="FFFFFF"/>
            <w:vAlign w:val="center"/>
          </w:tcPr>
          <w:p w14:paraId="1D0E38D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w:t>
            </w:r>
          </w:p>
        </w:tc>
        <w:tc>
          <w:tcPr>
            <w:tcW w:w="1024" w:type="dxa"/>
            <w:tcBorders>
              <w:top w:val="nil"/>
              <w:bottom w:val="nil"/>
            </w:tcBorders>
            <w:shd w:val="clear" w:color="auto" w:fill="FFFFFF"/>
            <w:vAlign w:val="center"/>
          </w:tcPr>
          <w:p w14:paraId="15C8554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6.3</w:t>
            </w:r>
          </w:p>
        </w:tc>
        <w:tc>
          <w:tcPr>
            <w:tcW w:w="1393" w:type="dxa"/>
            <w:tcBorders>
              <w:top w:val="nil"/>
              <w:bottom w:val="nil"/>
            </w:tcBorders>
            <w:shd w:val="clear" w:color="auto" w:fill="FFFFFF"/>
            <w:vAlign w:val="center"/>
          </w:tcPr>
          <w:p w14:paraId="5EA55C7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6.3</w:t>
            </w:r>
          </w:p>
        </w:tc>
        <w:tc>
          <w:tcPr>
            <w:tcW w:w="1469" w:type="dxa"/>
            <w:tcBorders>
              <w:top w:val="nil"/>
              <w:bottom w:val="nil"/>
              <w:right w:val="single" w:color="000000" w:sz="16" w:space="0"/>
            </w:tcBorders>
            <w:shd w:val="clear" w:color="auto" w:fill="FFFFFF"/>
            <w:vAlign w:val="center"/>
          </w:tcPr>
          <w:p w14:paraId="29127BB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6.3</w:t>
            </w:r>
          </w:p>
        </w:tc>
      </w:tr>
      <w:tr w14:paraId="556AB5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54F33C19">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2D441D9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Disagreed</w:t>
            </w:r>
          </w:p>
        </w:tc>
        <w:tc>
          <w:tcPr>
            <w:tcW w:w="1162" w:type="dxa"/>
            <w:tcBorders>
              <w:top w:val="nil"/>
              <w:left w:val="single" w:color="000000" w:sz="16" w:space="0"/>
              <w:bottom w:val="nil"/>
            </w:tcBorders>
            <w:shd w:val="clear" w:color="auto" w:fill="FFFFFF"/>
            <w:vAlign w:val="center"/>
          </w:tcPr>
          <w:p w14:paraId="5832030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w:t>
            </w:r>
          </w:p>
        </w:tc>
        <w:tc>
          <w:tcPr>
            <w:tcW w:w="1024" w:type="dxa"/>
            <w:tcBorders>
              <w:top w:val="nil"/>
              <w:bottom w:val="nil"/>
            </w:tcBorders>
            <w:shd w:val="clear" w:color="auto" w:fill="FFFFFF"/>
            <w:vAlign w:val="center"/>
          </w:tcPr>
          <w:p w14:paraId="1EEE62E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8.3</w:t>
            </w:r>
          </w:p>
        </w:tc>
        <w:tc>
          <w:tcPr>
            <w:tcW w:w="1393" w:type="dxa"/>
            <w:tcBorders>
              <w:top w:val="nil"/>
              <w:bottom w:val="nil"/>
            </w:tcBorders>
            <w:shd w:val="clear" w:color="auto" w:fill="FFFFFF"/>
            <w:vAlign w:val="center"/>
          </w:tcPr>
          <w:p w14:paraId="7859F6D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8.3</w:t>
            </w:r>
          </w:p>
        </w:tc>
        <w:tc>
          <w:tcPr>
            <w:tcW w:w="1469" w:type="dxa"/>
            <w:tcBorders>
              <w:top w:val="nil"/>
              <w:bottom w:val="nil"/>
              <w:right w:val="single" w:color="000000" w:sz="16" w:space="0"/>
            </w:tcBorders>
            <w:shd w:val="clear" w:color="auto" w:fill="FFFFFF"/>
            <w:vAlign w:val="center"/>
          </w:tcPr>
          <w:p w14:paraId="1E4C847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18.8</w:t>
            </w:r>
          </w:p>
        </w:tc>
      </w:tr>
      <w:tr w14:paraId="758556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417C9BD8">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3D5C2A60">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Strongly Disagreed</w:t>
            </w:r>
          </w:p>
        </w:tc>
        <w:tc>
          <w:tcPr>
            <w:tcW w:w="1162" w:type="dxa"/>
            <w:tcBorders>
              <w:top w:val="nil"/>
              <w:left w:val="single" w:color="000000" w:sz="16" w:space="0"/>
              <w:bottom w:val="nil"/>
            </w:tcBorders>
            <w:shd w:val="clear" w:color="auto" w:fill="FFFFFF"/>
            <w:vAlign w:val="center"/>
          </w:tcPr>
          <w:p w14:paraId="2DFD0D2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024" w:type="dxa"/>
            <w:tcBorders>
              <w:top w:val="nil"/>
              <w:bottom w:val="nil"/>
            </w:tcBorders>
            <w:shd w:val="clear" w:color="auto" w:fill="FFFFFF"/>
            <w:vAlign w:val="center"/>
          </w:tcPr>
          <w:p w14:paraId="2EDF0FE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w:t>
            </w:r>
          </w:p>
        </w:tc>
        <w:tc>
          <w:tcPr>
            <w:tcW w:w="1393" w:type="dxa"/>
            <w:tcBorders>
              <w:top w:val="nil"/>
              <w:bottom w:val="nil"/>
            </w:tcBorders>
            <w:shd w:val="clear" w:color="auto" w:fill="FFFFFF"/>
            <w:vAlign w:val="center"/>
          </w:tcPr>
          <w:p w14:paraId="66C02EE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w:t>
            </w:r>
          </w:p>
        </w:tc>
        <w:tc>
          <w:tcPr>
            <w:tcW w:w="1469" w:type="dxa"/>
            <w:tcBorders>
              <w:top w:val="nil"/>
              <w:bottom w:val="nil"/>
              <w:right w:val="single" w:color="000000" w:sz="16" w:space="0"/>
            </w:tcBorders>
            <w:shd w:val="clear" w:color="auto" w:fill="FFFFFF"/>
            <w:vAlign w:val="center"/>
          </w:tcPr>
          <w:p w14:paraId="435FB23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10.4</w:t>
            </w:r>
          </w:p>
        </w:tc>
      </w:tr>
      <w:tr w14:paraId="7B22E7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2887CBD9">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single" w:color="000000" w:sz="16" w:space="0"/>
              <w:right w:val="single" w:color="000000" w:sz="16" w:space="0"/>
            </w:tcBorders>
            <w:shd w:val="clear" w:color="auto" w:fill="FFFFFF"/>
          </w:tcPr>
          <w:p w14:paraId="385B8349">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Total</w:t>
            </w:r>
          </w:p>
        </w:tc>
        <w:tc>
          <w:tcPr>
            <w:tcW w:w="1162" w:type="dxa"/>
            <w:tcBorders>
              <w:top w:val="nil"/>
              <w:left w:val="single" w:color="000000" w:sz="16" w:space="0"/>
              <w:bottom w:val="single" w:color="000000" w:sz="16" w:space="0"/>
            </w:tcBorders>
            <w:shd w:val="clear" w:color="auto" w:fill="FFFFFF"/>
            <w:vAlign w:val="center"/>
          </w:tcPr>
          <w:p w14:paraId="67EC644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024" w:type="dxa"/>
            <w:tcBorders>
              <w:top w:val="nil"/>
              <w:bottom w:val="single" w:color="000000" w:sz="16" w:space="0"/>
            </w:tcBorders>
            <w:shd w:val="clear" w:color="auto" w:fill="FFFFFF"/>
            <w:vAlign w:val="center"/>
          </w:tcPr>
          <w:p w14:paraId="1EC78CA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c>
          <w:tcPr>
            <w:tcW w:w="1393" w:type="dxa"/>
            <w:tcBorders>
              <w:top w:val="nil"/>
              <w:bottom w:val="single" w:color="000000" w:sz="16" w:space="0"/>
            </w:tcBorders>
            <w:shd w:val="clear" w:color="auto" w:fill="FFFFFF"/>
            <w:vAlign w:val="center"/>
          </w:tcPr>
          <w:p w14:paraId="4EE7699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c>
          <w:tcPr>
            <w:tcW w:w="1469" w:type="dxa"/>
            <w:tcBorders>
              <w:top w:val="nil"/>
              <w:bottom w:val="single" w:color="000000" w:sz="16" w:space="0"/>
              <w:right w:val="single" w:color="000000" w:sz="16" w:space="0"/>
            </w:tcBorders>
            <w:shd w:val="clear" w:color="auto" w:fill="FFFFFF"/>
            <w:vAlign w:val="center"/>
          </w:tcPr>
          <w:p w14:paraId="6B1EA1ED">
            <w:pPr>
              <w:autoSpaceDE w:val="0"/>
              <w:autoSpaceDN w:val="0"/>
              <w:adjustRightInd w:val="0"/>
              <w:spacing w:after="0" w:line="360" w:lineRule="auto"/>
              <w:rPr>
                <w:rFonts w:ascii="Times New Roman" w:hAnsi="Times New Roman" w:cs="Times New Roman"/>
                <w:sz w:val="20"/>
                <w:szCs w:val="20"/>
              </w:rPr>
            </w:pPr>
          </w:p>
        </w:tc>
      </w:tr>
    </w:tbl>
    <w:p w14:paraId="586F0994">
      <w:pPr>
        <w:spacing w:line="360" w:lineRule="auto"/>
        <w:jc w:val="both"/>
        <w:rPr>
          <w:rFonts w:ascii="Times New Roman" w:hAnsi="Times New Roman" w:cs="Times New Roman"/>
          <w:sz w:val="20"/>
          <w:szCs w:val="20"/>
        </w:rPr>
      </w:pPr>
      <w:r>
        <w:rPr>
          <w:rFonts w:ascii="Times New Roman" w:hAnsi="Times New Roman" w:cs="Times New Roman" w:eastAsiaTheme="minorEastAsia"/>
          <w:sz w:val="24"/>
          <w:szCs w:val="24"/>
        </w:rPr>
        <w:t xml:space="preserve">From table 4.2.5 above it could be seen that 45 respondents strongly agreed, 33 respondents agreed the same, 6 respondents were undecided, 8 respondents disagreed, and 4 strongly disagreed that there is no significant </w:t>
      </w:r>
      <w:r>
        <w:rPr>
          <w:rFonts w:ascii="Times New Roman" w:hAnsi="Times New Roman" w:eastAsia="Times New Roman" w:cs="Times New Roman"/>
          <w:sz w:val="24"/>
          <w:szCs w:val="24"/>
        </w:rPr>
        <w:t xml:space="preserve">relationship between benefit of venture capital and SMEs profitability in </w:t>
      </w:r>
      <w:r>
        <w:rPr>
          <w:rFonts w:ascii="Times New Roman" w:hAnsi="Times New Roman" w:cs="Times New Roman"/>
          <w:sz w:val="24"/>
          <w:szCs w:val="24"/>
        </w:rPr>
        <w:t>Umuahia North L. G. A. Abia State.</w:t>
      </w:r>
    </w:p>
    <w:p w14:paraId="0DA2A323">
      <w:pPr>
        <w:spacing w:line="360" w:lineRule="auto"/>
        <w:jc w:val="both"/>
        <w:rPr>
          <w:rFonts w:ascii="Times New Roman" w:hAnsi="Times New Roman" w:cs="Times New Roman"/>
          <w:b/>
          <w:sz w:val="24"/>
          <w:szCs w:val="24"/>
        </w:rPr>
      </w:pPr>
      <w:r>
        <w:rPr>
          <w:rFonts w:ascii="Times New Roman" w:hAnsi="Times New Roman" w:eastAsia="Times New Roman" w:cs="Times New Roman"/>
          <w:b/>
          <w:sz w:val="24"/>
          <w:szCs w:val="24"/>
        </w:rPr>
        <w:t>Table 4.2.6</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There is no significant </w:t>
      </w:r>
      <w:r>
        <w:rPr>
          <w:rFonts w:ascii="Times New Roman" w:hAnsi="Times New Roman" w:cs="Times New Roman"/>
          <w:b/>
          <w:sz w:val="24"/>
          <w:szCs w:val="24"/>
        </w:rPr>
        <w:t xml:space="preserve">effect of venture capital financing and efficiency of </w:t>
      </w:r>
      <w:r>
        <w:rPr>
          <w:rFonts w:ascii="Times New Roman" w:hAnsi="Times New Roman" w:eastAsia="Times New Roman" w:cs="Times New Roman"/>
          <w:b/>
          <w:sz w:val="24"/>
          <w:szCs w:val="24"/>
        </w:rPr>
        <w:t xml:space="preserve">SMEs in </w:t>
      </w:r>
      <w:r>
        <w:rPr>
          <w:rFonts w:ascii="Times New Roman" w:hAnsi="Times New Roman" w:cs="Times New Roman"/>
          <w:b/>
          <w:sz w:val="24"/>
          <w:szCs w:val="24"/>
        </w:rPr>
        <w:t>Umuahia North L. G. A. Abia State</w:t>
      </w:r>
    </w:p>
    <w:tbl>
      <w:tblPr>
        <w:tblStyle w:val="4"/>
        <w:tblW w:w="767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34"/>
        <w:gridCol w:w="1897"/>
        <w:gridCol w:w="1162"/>
        <w:gridCol w:w="1024"/>
        <w:gridCol w:w="1393"/>
        <w:gridCol w:w="1469"/>
      </w:tblGrid>
      <w:tr w14:paraId="6D716F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31" w:type="dxa"/>
            <w:gridSpan w:val="2"/>
            <w:tcBorders>
              <w:top w:val="single" w:color="000000" w:sz="16" w:space="0"/>
              <w:left w:val="single" w:color="000000" w:sz="16" w:space="0"/>
              <w:bottom w:val="single" w:color="000000" w:sz="16" w:space="0"/>
              <w:right w:val="nil"/>
            </w:tcBorders>
            <w:shd w:val="clear" w:color="auto" w:fill="FFFFFF"/>
            <w:vAlign w:val="bottom"/>
          </w:tcPr>
          <w:p w14:paraId="249005B9">
            <w:pPr>
              <w:autoSpaceDE w:val="0"/>
              <w:autoSpaceDN w:val="0"/>
              <w:adjustRightInd w:val="0"/>
              <w:spacing w:after="0" w:line="360" w:lineRule="auto"/>
              <w:rPr>
                <w:rFonts w:ascii="Times New Roman" w:hAnsi="Times New Roman" w:cs="Times New Roman"/>
                <w:sz w:val="20"/>
                <w:szCs w:val="20"/>
              </w:rPr>
            </w:pPr>
          </w:p>
        </w:tc>
        <w:tc>
          <w:tcPr>
            <w:tcW w:w="1162" w:type="dxa"/>
            <w:tcBorders>
              <w:top w:val="single" w:color="000000" w:sz="16" w:space="0"/>
              <w:left w:val="single" w:color="000000" w:sz="16" w:space="0"/>
              <w:bottom w:val="single" w:color="000000" w:sz="16" w:space="0"/>
            </w:tcBorders>
            <w:shd w:val="clear" w:color="auto" w:fill="FFFFFF"/>
            <w:vAlign w:val="bottom"/>
          </w:tcPr>
          <w:p w14:paraId="65DBD4B6">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Frequency</w:t>
            </w:r>
          </w:p>
        </w:tc>
        <w:tc>
          <w:tcPr>
            <w:tcW w:w="1024" w:type="dxa"/>
            <w:tcBorders>
              <w:top w:val="single" w:color="000000" w:sz="16" w:space="0"/>
              <w:bottom w:val="single" w:color="000000" w:sz="16" w:space="0"/>
            </w:tcBorders>
            <w:shd w:val="clear" w:color="auto" w:fill="FFFFFF"/>
            <w:vAlign w:val="bottom"/>
          </w:tcPr>
          <w:p w14:paraId="6ED9E182">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Percent</w:t>
            </w:r>
          </w:p>
        </w:tc>
        <w:tc>
          <w:tcPr>
            <w:tcW w:w="1393" w:type="dxa"/>
            <w:tcBorders>
              <w:top w:val="single" w:color="000000" w:sz="16" w:space="0"/>
              <w:bottom w:val="single" w:color="000000" w:sz="16" w:space="0"/>
            </w:tcBorders>
            <w:shd w:val="clear" w:color="auto" w:fill="FFFFFF"/>
            <w:vAlign w:val="bottom"/>
          </w:tcPr>
          <w:p w14:paraId="4EC31F9F">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Valid Percent</w:t>
            </w:r>
          </w:p>
        </w:tc>
        <w:tc>
          <w:tcPr>
            <w:tcW w:w="1469" w:type="dxa"/>
            <w:tcBorders>
              <w:top w:val="single" w:color="000000" w:sz="16" w:space="0"/>
              <w:bottom w:val="single" w:color="000000" w:sz="16" w:space="0"/>
              <w:right w:val="single" w:color="000000" w:sz="16" w:space="0"/>
            </w:tcBorders>
            <w:shd w:val="clear" w:color="auto" w:fill="FFFFFF"/>
            <w:vAlign w:val="bottom"/>
          </w:tcPr>
          <w:p w14:paraId="35183D61">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Cumulative Percent</w:t>
            </w:r>
          </w:p>
        </w:tc>
      </w:tr>
      <w:tr w14:paraId="038C35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restart"/>
            <w:tcBorders>
              <w:top w:val="single" w:color="000000" w:sz="16" w:space="0"/>
              <w:left w:val="single" w:color="000000" w:sz="16" w:space="0"/>
              <w:bottom w:val="single" w:color="000000" w:sz="16" w:space="0"/>
              <w:right w:val="nil"/>
            </w:tcBorders>
            <w:shd w:val="clear" w:color="auto" w:fill="FFFFFF"/>
          </w:tcPr>
          <w:p w14:paraId="5F7C55FB">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Valid</w:t>
            </w:r>
          </w:p>
        </w:tc>
        <w:tc>
          <w:tcPr>
            <w:tcW w:w="1897" w:type="dxa"/>
            <w:tcBorders>
              <w:top w:val="single" w:color="000000" w:sz="16" w:space="0"/>
              <w:left w:val="nil"/>
              <w:bottom w:val="nil"/>
              <w:right w:val="single" w:color="000000" w:sz="16" w:space="0"/>
            </w:tcBorders>
            <w:shd w:val="clear" w:color="auto" w:fill="FFFFFF"/>
          </w:tcPr>
          <w:p w14:paraId="6160094D">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Strongly Agreed</w:t>
            </w:r>
          </w:p>
        </w:tc>
        <w:tc>
          <w:tcPr>
            <w:tcW w:w="1162" w:type="dxa"/>
            <w:tcBorders>
              <w:top w:val="single" w:color="000000" w:sz="16" w:space="0"/>
              <w:left w:val="single" w:color="000000" w:sz="16" w:space="0"/>
              <w:bottom w:val="nil"/>
            </w:tcBorders>
            <w:shd w:val="clear" w:color="auto" w:fill="FFFFFF"/>
            <w:vAlign w:val="center"/>
          </w:tcPr>
          <w:p w14:paraId="4E6887F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49</w:t>
            </w:r>
          </w:p>
        </w:tc>
        <w:tc>
          <w:tcPr>
            <w:tcW w:w="1024" w:type="dxa"/>
            <w:tcBorders>
              <w:top w:val="single" w:color="000000" w:sz="16" w:space="0"/>
              <w:bottom w:val="nil"/>
            </w:tcBorders>
            <w:shd w:val="clear" w:color="auto" w:fill="FFFFFF"/>
            <w:vAlign w:val="center"/>
          </w:tcPr>
          <w:p w14:paraId="0BE370E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51.0</w:t>
            </w:r>
          </w:p>
        </w:tc>
        <w:tc>
          <w:tcPr>
            <w:tcW w:w="1393" w:type="dxa"/>
            <w:tcBorders>
              <w:top w:val="single" w:color="000000" w:sz="16" w:space="0"/>
              <w:bottom w:val="nil"/>
            </w:tcBorders>
            <w:shd w:val="clear" w:color="auto" w:fill="FFFFFF"/>
            <w:vAlign w:val="center"/>
          </w:tcPr>
          <w:p w14:paraId="5288E5D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51.0</w:t>
            </w:r>
          </w:p>
        </w:tc>
        <w:tc>
          <w:tcPr>
            <w:tcW w:w="1469" w:type="dxa"/>
            <w:tcBorders>
              <w:top w:val="single" w:color="000000" w:sz="16" w:space="0"/>
              <w:bottom w:val="nil"/>
              <w:right w:val="single" w:color="000000" w:sz="16" w:space="0"/>
            </w:tcBorders>
            <w:shd w:val="clear" w:color="auto" w:fill="FFFFFF"/>
            <w:vAlign w:val="center"/>
          </w:tcPr>
          <w:p w14:paraId="53BCDAC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r>
      <w:tr w14:paraId="07E288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4F5CAF8F">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53377F1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Agreed</w:t>
            </w:r>
          </w:p>
        </w:tc>
        <w:tc>
          <w:tcPr>
            <w:tcW w:w="1162" w:type="dxa"/>
            <w:tcBorders>
              <w:top w:val="nil"/>
              <w:left w:val="single" w:color="000000" w:sz="16" w:space="0"/>
              <w:bottom w:val="nil"/>
            </w:tcBorders>
            <w:shd w:val="clear" w:color="auto" w:fill="FFFFFF"/>
            <w:vAlign w:val="center"/>
          </w:tcPr>
          <w:p w14:paraId="37499E4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36</w:t>
            </w:r>
          </w:p>
        </w:tc>
        <w:tc>
          <w:tcPr>
            <w:tcW w:w="1024" w:type="dxa"/>
            <w:tcBorders>
              <w:top w:val="nil"/>
              <w:bottom w:val="nil"/>
            </w:tcBorders>
            <w:shd w:val="clear" w:color="auto" w:fill="FFFFFF"/>
            <w:vAlign w:val="center"/>
          </w:tcPr>
          <w:p w14:paraId="2E2B30F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37.5</w:t>
            </w:r>
          </w:p>
        </w:tc>
        <w:tc>
          <w:tcPr>
            <w:tcW w:w="1393" w:type="dxa"/>
            <w:tcBorders>
              <w:top w:val="nil"/>
              <w:bottom w:val="nil"/>
            </w:tcBorders>
            <w:shd w:val="clear" w:color="auto" w:fill="FFFFFF"/>
            <w:vAlign w:val="center"/>
          </w:tcPr>
          <w:p w14:paraId="653E3AE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37.5</w:t>
            </w:r>
          </w:p>
        </w:tc>
        <w:tc>
          <w:tcPr>
            <w:tcW w:w="1469" w:type="dxa"/>
            <w:tcBorders>
              <w:top w:val="nil"/>
              <w:bottom w:val="nil"/>
              <w:right w:val="single" w:color="000000" w:sz="16" w:space="0"/>
            </w:tcBorders>
            <w:shd w:val="clear" w:color="auto" w:fill="FFFFFF"/>
            <w:vAlign w:val="center"/>
          </w:tcPr>
          <w:p w14:paraId="31ED2EE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49.0</w:t>
            </w:r>
          </w:p>
        </w:tc>
      </w:tr>
      <w:tr w14:paraId="5110F8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627C4143">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0F96A019">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Undecided</w:t>
            </w:r>
          </w:p>
        </w:tc>
        <w:tc>
          <w:tcPr>
            <w:tcW w:w="1162" w:type="dxa"/>
            <w:tcBorders>
              <w:top w:val="nil"/>
              <w:left w:val="single" w:color="000000" w:sz="16" w:space="0"/>
              <w:bottom w:val="nil"/>
            </w:tcBorders>
            <w:shd w:val="clear" w:color="auto" w:fill="FFFFFF"/>
            <w:vAlign w:val="center"/>
          </w:tcPr>
          <w:p w14:paraId="4C8D9EC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1024" w:type="dxa"/>
            <w:tcBorders>
              <w:top w:val="nil"/>
              <w:bottom w:val="nil"/>
            </w:tcBorders>
            <w:shd w:val="clear" w:color="auto" w:fill="FFFFFF"/>
            <w:vAlign w:val="center"/>
          </w:tcPr>
          <w:p w14:paraId="50C2580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3.1</w:t>
            </w:r>
          </w:p>
        </w:tc>
        <w:tc>
          <w:tcPr>
            <w:tcW w:w="1393" w:type="dxa"/>
            <w:tcBorders>
              <w:top w:val="nil"/>
              <w:bottom w:val="nil"/>
            </w:tcBorders>
            <w:shd w:val="clear" w:color="auto" w:fill="FFFFFF"/>
            <w:vAlign w:val="center"/>
          </w:tcPr>
          <w:p w14:paraId="058FA24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3.1</w:t>
            </w:r>
          </w:p>
        </w:tc>
        <w:tc>
          <w:tcPr>
            <w:tcW w:w="1469" w:type="dxa"/>
            <w:tcBorders>
              <w:top w:val="nil"/>
              <w:bottom w:val="nil"/>
              <w:right w:val="single" w:color="000000" w:sz="16" w:space="0"/>
            </w:tcBorders>
            <w:shd w:val="clear" w:color="auto" w:fill="FFFFFF"/>
            <w:vAlign w:val="center"/>
          </w:tcPr>
          <w:p w14:paraId="76B9C33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3.1</w:t>
            </w:r>
          </w:p>
        </w:tc>
      </w:tr>
      <w:tr w14:paraId="26C488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61AC6EE5">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03CAC90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Disagreed</w:t>
            </w:r>
          </w:p>
        </w:tc>
        <w:tc>
          <w:tcPr>
            <w:tcW w:w="1162" w:type="dxa"/>
            <w:tcBorders>
              <w:top w:val="nil"/>
              <w:left w:val="single" w:color="000000" w:sz="16" w:space="0"/>
              <w:bottom w:val="nil"/>
            </w:tcBorders>
            <w:shd w:val="clear" w:color="auto" w:fill="FFFFFF"/>
            <w:vAlign w:val="center"/>
          </w:tcPr>
          <w:p w14:paraId="1B532B7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w:t>
            </w:r>
          </w:p>
        </w:tc>
        <w:tc>
          <w:tcPr>
            <w:tcW w:w="1024" w:type="dxa"/>
            <w:tcBorders>
              <w:top w:val="nil"/>
              <w:bottom w:val="nil"/>
            </w:tcBorders>
            <w:shd w:val="clear" w:color="auto" w:fill="FFFFFF"/>
            <w:vAlign w:val="center"/>
          </w:tcPr>
          <w:p w14:paraId="5060144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6.3</w:t>
            </w:r>
          </w:p>
        </w:tc>
        <w:tc>
          <w:tcPr>
            <w:tcW w:w="1393" w:type="dxa"/>
            <w:tcBorders>
              <w:top w:val="nil"/>
              <w:bottom w:val="nil"/>
            </w:tcBorders>
            <w:shd w:val="clear" w:color="auto" w:fill="FFFFFF"/>
            <w:vAlign w:val="center"/>
          </w:tcPr>
          <w:p w14:paraId="6E613B1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6.3</w:t>
            </w:r>
          </w:p>
        </w:tc>
        <w:tc>
          <w:tcPr>
            <w:tcW w:w="1469" w:type="dxa"/>
            <w:tcBorders>
              <w:top w:val="nil"/>
              <w:bottom w:val="nil"/>
              <w:right w:val="single" w:color="000000" w:sz="16" w:space="0"/>
            </w:tcBorders>
            <w:shd w:val="clear" w:color="auto" w:fill="FFFFFF"/>
            <w:vAlign w:val="center"/>
          </w:tcPr>
          <w:p w14:paraId="1B63908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11.5</w:t>
            </w:r>
          </w:p>
        </w:tc>
      </w:tr>
      <w:tr w14:paraId="02CAD9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11860B41">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6E297FCA">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Strongly Disagreed</w:t>
            </w:r>
          </w:p>
        </w:tc>
        <w:tc>
          <w:tcPr>
            <w:tcW w:w="1162" w:type="dxa"/>
            <w:tcBorders>
              <w:top w:val="nil"/>
              <w:left w:val="single" w:color="000000" w:sz="16" w:space="0"/>
              <w:bottom w:val="nil"/>
            </w:tcBorders>
            <w:shd w:val="clear" w:color="auto" w:fill="FFFFFF"/>
            <w:vAlign w:val="center"/>
          </w:tcPr>
          <w:p w14:paraId="42CB6B4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1024" w:type="dxa"/>
            <w:tcBorders>
              <w:top w:val="nil"/>
              <w:bottom w:val="nil"/>
            </w:tcBorders>
            <w:shd w:val="clear" w:color="auto" w:fill="FFFFFF"/>
            <w:vAlign w:val="center"/>
          </w:tcPr>
          <w:p w14:paraId="78A12D8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2.1</w:t>
            </w:r>
          </w:p>
        </w:tc>
        <w:tc>
          <w:tcPr>
            <w:tcW w:w="1393" w:type="dxa"/>
            <w:tcBorders>
              <w:top w:val="nil"/>
              <w:bottom w:val="nil"/>
            </w:tcBorders>
            <w:shd w:val="clear" w:color="auto" w:fill="FFFFFF"/>
            <w:vAlign w:val="center"/>
          </w:tcPr>
          <w:p w14:paraId="2015118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2.1</w:t>
            </w:r>
          </w:p>
        </w:tc>
        <w:tc>
          <w:tcPr>
            <w:tcW w:w="1469" w:type="dxa"/>
            <w:tcBorders>
              <w:top w:val="nil"/>
              <w:bottom w:val="nil"/>
              <w:right w:val="single" w:color="000000" w:sz="16" w:space="0"/>
            </w:tcBorders>
            <w:shd w:val="clear" w:color="auto" w:fill="FFFFFF"/>
            <w:vAlign w:val="center"/>
          </w:tcPr>
          <w:p w14:paraId="6E319BE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5.2</w:t>
            </w:r>
          </w:p>
        </w:tc>
      </w:tr>
      <w:tr w14:paraId="101F1D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6CD17F6F">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single" w:color="000000" w:sz="16" w:space="0"/>
              <w:right w:val="single" w:color="000000" w:sz="16" w:space="0"/>
            </w:tcBorders>
            <w:shd w:val="clear" w:color="auto" w:fill="FFFFFF"/>
          </w:tcPr>
          <w:p w14:paraId="635955E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Total</w:t>
            </w:r>
          </w:p>
        </w:tc>
        <w:tc>
          <w:tcPr>
            <w:tcW w:w="1162" w:type="dxa"/>
            <w:tcBorders>
              <w:top w:val="nil"/>
              <w:left w:val="single" w:color="000000" w:sz="16" w:space="0"/>
              <w:bottom w:val="single" w:color="000000" w:sz="16" w:space="0"/>
            </w:tcBorders>
            <w:shd w:val="clear" w:color="auto" w:fill="FFFFFF"/>
            <w:vAlign w:val="center"/>
          </w:tcPr>
          <w:p w14:paraId="6A263C4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024" w:type="dxa"/>
            <w:tcBorders>
              <w:top w:val="nil"/>
              <w:bottom w:val="single" w:color="000000" w:sz="16" w:space="0"/>
            </w:tcBorders>
            <w:shd w:val="clear" w:color="auto" w:fill="FFFFFF"/>
            <w:vAlign w:val="center"/>
          </w:tcPr>
          <w:p w14:paraId="63D1A34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c>
          <w:tcPr>
            <w:tcW w:w="1393" w:type="dxa"/>
            <w:tcBorders>
              <w:top w:val="nil"/>
              <w:bottom w:val="single" w:color="000000" w:sz="16" w:space="0"/>
            </w:tcBorders>
            <w:shd w:val="clear" w:color="auto" w:fill="FFFFFF"/>
            <w:vAlign w:val="center"/>
          </w:tcPr>
          <w:p w14:paraId="24EA599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c>
          <w:tcPr>
            <w:tcW w:w="1469" w:type="dxa"/>
            <w:tcBorders>
              <w:top w:val="nil"/>
              <w:bottom w:val="single" w:color="000000" w:sz="16" w:space="0"/>
              <w:right w:val="single" w:color="000000" w:sz="16" w:space="0"/>
            </w:tcBorders>
            <w:shd w:val="clear" w:color="auto" w:fill="FFFFFF"/>
            <w:vAlign w:val="center"/>
          </w:tcPr>
          <w:p w14:paraId="34D34EA2">
            <w:pPr>
              <w:autoSpaceDE w:val="0"/>
              <w:autoSpaceDN w:val="0"/>
              <w:adjustRightInd w:val="0"/>
              <w:spacing w:after="0" w:line="360" w:lineRule="auto"/>
              <w:rPr>
                <w:rFonts w:ascii="Times New Roman" w:hAnsi="Times New Roman" w:cs="Times New Roman"/>
                <w:sz w:val="20"/>
                <w:szCs w:val="20"/>
              </w:rPr>
            </w:pPr>
          </w:p>
        </w:tc>
      </w:tr>
    </w:tbl>
    <w:p w14:paraId="40F1758A">
      <w:pPr>
        <w:spacing w:line="360" w:lineRule="auto"/>
        <w:jc w:val="both"/>
        <w:rPr>
          <w:rFonts w:ascii="Times New Roman" w:hAnsi="Times New Roman" w:cs="Times New Roman"/>
          <w:sz w:val="24"/>
          <w:szCs w:val="24"/>
        </w:rPr>
      </w:pPr>
      <w:r>
        <w:rPr>
          <w:rFonts w:ascii="Times New Roman" w:hAnsi="Times New Roman" w:cs="Times New Roman" w:eastAsiaTheme="minorEastAsia"/>
          <w:sz w:val="24"/>
          <w:szCs w:val="24"/>
        </w:rPr>
        <w:t xml:space="preserve">From table 4.2.6 above it could be seen that 49 respondents strongly agreed, 36 respondents agreed the same, 3 respondents were undecided, 6 respondents disagreed, and 2 strongly disagreed that there is no significant </w:t>
      </w:r>
      <w:r>
        <w:rPr>
          <w:rFonts w:ascii="Times New Roman" w:hAnsi="Times New Roman" w:cs="Times New Roman"/>
          <w:sz w:val="24"/>
          <w:szCs w:val="24"/>
        </w:rPr>
        <w:t xml:space="preserve">effect of venture capital financing and efficiency of </w:t>
      </w:r>
      <w:r>
        <w:rPr>
          <w:rFonts w:ascii="Times New Roman" w:hAnsi="Times New Roman" w:eastAsia="Times New Roman" w:cs="Times New Roman"/>
          <w:sz w:val="24"/>
          <w:szCs w:val="24"/>
        </w:rPr>
        <w:t xml:space="preserve">SMEs in </w:t>
      </w:r>
      <w:r>
        <w:rPr>
          <w:rFonts w:ascii="Times New Roman" w:hAnsi="Times New Roman" w:cs="Times New Roman"/>
          <w:sz w:val="24"/>
          <w:szCs w:val="24"/>
        </w:rPr>
        <w:t>Umuahia North L. G. A. Abia State.</w:t>
      </w:r>
    </w:p>
    <w:p w14:paraId="366CCD25">
      <w:pPr>
        <w:spacing w:line="360" w:lineRule="auto"/>
        <w:jc w:val="both"/>
        <w:rPr>
          <w:rFonts w:ascii="Times New Roman" w:hAnsi="Times New Roman" w:cs="Times New Roman"/>
          <w:sz w:val="24"/>
          <w:szCs w:val="24"/>
        </w:rPr>
      </w:pPr>
    </w:p>
    <w:p w14:paraId="68B270B3">
      <w:pPr>
        <w:spacing w:line="360" w:lineRule="auto"/>
        <w:jc w:val="both"/>
        <w:rPr>
          <w:rFonts w:ascii="Times New Roman" w:hAnsi="Times New Roman" w:cs="Times New Roman"/>
          <w:sz w:val="20"/>
          <w:szCs w:val="20"/>
        </w:rPr>
      </w:pPr>
    </w:p>
    <w:p w14:paraId="6D57D9C0">
      <w:pPr>
        <w:spacing w:line="360" w:lineRule="auto"/>
        <w:jc w:val="both"/>
        <w:rPr>
          <w:rFonts w:ascii="Times New Roman" w:hAnsi="Times New Roman" w:cs="Times New Roman"/>
          <w:b/>
          <w:sz w:val="24"/>
          <w:szCs w:val="24"/>
        </w:rPr>
      </w:pPr>
      <w:r>
        <w:rPr>
          <w:rFonts w:ascii="Times New Roman" w:hAnsi="Times New Roman" w:eastAsia="Times New Roman" w:cs="Times New Roman"/>
          <w:b/>
          <w:sz w:val="24"/>
          <w:szCs w:val="24"/>
        </w:rPr>
        <w:t>Table 4.2.7</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There is no significant effect of </w:t>
      </w:r>
      <w:r>
        <w:rPr>
          <w:rFonts w:ascii="Times New Roman" w:hAnsi="Times New Roman" w:cs="Times New Roman"/>
          <w:b/>
          <w:sz w:val="24"/>
          <w:szCs w:val="24"/>
        </w:rPr>
        <w:t>difficulties faced when accessing finance from various sources and growth of SMEs in Umuahia North L. G. A. Abia state</w:t>
      </w:r>
    </w:p>
    <w:tbl>
      <w:tblPr>
        <w:tblStyle w:val="4"/>
        <w:tblW w:w="767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34"/>
        <w:gridCol w:w="1897"/>
        <w:gridCol w:w="1162"/>
        <w:gridCol w:w="1024"/>
        <w:gridCol w:w="1393"/>
        <w:gridCol w:w="1469"/>
      </w:tblGrid>
      <w:tr w14:paraId="7E0A02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31" w:type="dxa"/>
            <w:gridSpan w:val="2"/>
            <w:tcBorders>
              <w:top w:val="single" w:color="000000" w:sz="16" w:space="0"/>
              <w:left w:val="single" w:color="000000" w:sz="16" w:space="0"/>
              <w:bottom w:val="single" w:color="000000" w:sz="16" w:space="0"/>
              <w:right w:val="nil"/>
            </w:tcBorders>
            <w:shd w:val="clear" w:color="auto" w:fill="FFFFFF"/>
            <w:vAlign w:val="bottom"/>
          </w:tcPr>
          <w:p w14:paraId="25ACA3C7">
            <w:pPr>
              <w:autoSpaceDE w:val="0"/>
              <w:autoSpaceDN w:val="0"/>
              <w:adjustRightInd w:val="0"/>
              <w:spacing w:after="0" w:line="360" w:lineRule="auto"/>
              <w:rPr>
                <w:rFonts w:ascii="Times New Roman" w:hAnsi="Times New Roman" w:cs="Times New Roman"/>
                <w:sz w:val="20"/>
                <w:szCs w:val="20"/>
              </w:rPr>
            </w:pPr>
          </w:p>
        </w:tc>
        <w:tc>
          <w:tcPr>
            <w:tcW w:w="1162" w:type="dxa"/>
            <w:tcBorders>
              <w:top w:val="single" w:color="000000" w:sz="16" w:space="0"/>
              <w:left w:val="single" w:color="000000" w:sz="16" w:space="0"/>
              <w:bottom w:val="single" w:color="000000" w:sz="16" w:space="0"/>
            </w:tcBorders>
            <w:shd w:val="clear" w:color="auto" w:fill="FFFFFF"/>
            <w:vAlign w:val="bottom"/>
          </w:tcPr>
          <w:p w14:paraId="1158431C">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Frequency</w:t>
            </w:r>
          </w:p>
        </w:tc>
        <w:tc>
          <w:tcPr>
            <w:tcW w:w="1024" w:type="dxa"/>
            <w:tcBorders>
              <w:top w:val="single" w:color="000000" w:sz="16" w:space="0"/>
              <w:bottom w:val="single" w:color="000000" w:sz="16" w:space="0"/>
            </w:tcBorders>
            <w:shd w:val="clear" w:color="auto" w:fill="FFFFFF"/>
            <w:vAlign w:val="bottom"/>
          </w:tcPr>
          <w:p w14:paraId="3FEAE75A">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Percent</w:t>
            </w:r>
          </w:p>
        </w:tc>
        <w:tc>
          <w:tcPr>
            <w:tcW w:w="1393" w:type="dxa"/>
            <w:tcBorders>
              <w:top w:val="single" w:color="000000" w:sz="16" w:space="0"/>
              <w:bottom w:val="single" w:color="000000" w:sz="16" w:space="0"/>
            </w:tcBorders>
            <w:shd w:val="clear" w:color="auto" w:fill="FFFFFF"/>
            <w:vAlign w:val="bottom"/>
          </w:tcPr>
          <w:p w14:paraId="56AE5D1D">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Valid Percent</w:t>
            </w:r>
          </w:p>
        </w:tc>
        <w:tc>
          <w:tcPr>
            <w:tcW w:w="1469" w:type="dxa"/>
            <w:tcBorders>
              <w:top w:val="single" w:color="000000" w:sz="16" w:space="0"/>
              <w:bottom w:val="single" w:color="000000" w:sz="16" w:space="0"/>
              <w:right w:val="single" w:color="000000" w:sz="16" w:space="0"/>
            </w:tcBorders>
            <w:shd w:val="clear" w:color="auto" w:fill="FFFFFF"/>
            <w:vAlign w:val="bottom"/>
          </w:tcPr>
          <w:p w14:paraId="143F0DD7">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Cumulative Percent</w:t>
            </w:r>
          </w:p>
        </w:tc>
      </w:tr>
      <w:tr w14:paraId="28A7AF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restart"/>
            <w:tcBorders>
              <w:top w:val="single" w:color="000000" w:sz="16" w:space="0"/>
              <w:left w:val="single" w:color="000000" w:sz="16" w:space="0"/>
              <w:bottom w:val="single" w:color="000000" w:sz="16" w:space="0"/>
              <w:right w:val="nil"/>
            </w:tcBorders>
            <w:shd w:val="clear" w:color="auto" w:fill="FFFFFF"/>
          </w:tcPr>
          <w:p w14:paraId="72D6F84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Valid</w:t>
            </w:r>
          </w:p>
        </w:tc>
        <w:tc>
          <w:tcPr>
            <w:tcW w:w="1897" w:type="dxa"/>
            <w:tcBorders>
              <w:top w:val="single" w:color="000000" w:sz="16" w:space="0"/>
              <w:left w:val="nil"/>
              <w:bottom w:val="nil"/>
              <w:right w:val="single" w:color="000000" w:sz="16" w:space="0"/>
            </w:tcBorders>
            <w:shd w:val="clear" w:color="auto" w:fill="FFFFFF"/>
          </w:tcPr>
          <w:p w14:paraId="65E7A1C5">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Strongly Agreed</w:t>
            </w:r>
          </w:p>
        </w:tc>
        <w:tc>
          <w:tcPr>
            <w:tcW w:w="1162" w:type="dxa"/>
            <w:tcBorders>
              <w:top w:val="single" w:color="000000" w:sz="16" w:space="0"/>
              <w:left w:val="single" w:color="000000" w:sz="16" w:space="0"/>
              <w:bottom w:val="nil"/>
            </w:tcBorders>
            <w:shd w:val="clear" w:color="auto" w:fill="FFFFFF"/>
            <w:vAlign w:val="center"/>
          </w:tcPr>
          <w:p w14:paraId="542C8FC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55</w:t>
            </w:r>
          </w:p>
        </w:tc>
        <w:tc>
          <w:tcPr>
            <w:tcW w:w="1024" w:type="dxa"/>
            <w:tcBorders>
              <w:top w:val="single" w:color="000000" w:sz="16" w:space="0"/>
              <w:bottom w:val="nil"/>
            </w:tcBorders>
            <w:shd w:val="clear" w:color="auto" w:fill="FFFFFF"/>
            <w:vAlign w:val="center"/>
          </w:tcPr>
          <w:p w14:paraId="1326057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57.3</w:t>
            </w:r>
          </w:p>
        </w:tc>
        <w:tc>
          <w:tcPr>
            <w:tcW w:w="1393" w:type="dxa"/>
            <w:tcBorders>
              <w:top w:val="single" w:color="000000" w:sz="16" w:space="0"/>
              <w:bottom w:val="nil"/>
            </w:tcBorders>
            <w:shd w:val="clear" w:color="auto" w:fill="FFFFFF"/>
            <w:vAlign w:val="center"/>
          </w:tcPr>
          <w:p w14:paraId="37FD820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57.3</w:t>
            </w:r>
          </w:p>
        </w:tc>
        <w:tc>
          <w:tcPr>
            <w:tcW w:w="1469" w:type="dxa"/>
            <w:tcBorders>
              <w:top w:val="single" w:color="000000" w:sz="16" w:space="0"/>
              <w:bottom w:val="nil"/>
              <w:right w:val="single" w:color="000000" w:sz="16" w:space="0"/>
            </w:tcBorders>
            <w:shd w:val="clear" w:color="auto" w:fill="FFFFFF"/>
            <w:vAlign w:val="center"/>
          </w:tcPr>
          <w:p w14:paraId="7441A03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r>
      <w:tr w14:paraId="3C2EE8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184820BE">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039119A1">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Agreed</w:t>
            </w:r>
          </w:p>
        </w:tc>
        <w:tc>
          <w:tcPr>
            <w:tcW w:w="1162" w:type="dxa"/>
            <w:tcBorders>
              <w:top w:val="nil"/>
              <w:left w:val="single" w:color="000000" w:sz="16" w:space="0"/>
              <w:bottom w:val="nil"/>
            </w:tcBorders>
            <w:shd w:val="clear" w:color="auto" w:fill="FFFFFF"/>
            <w:vAlign w:val="center"/>
          </w:tcPr>
          <w:p w14:paraId="1B9D951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28</w:t>
            </w:r>
          </w:p>
        </w:tc>
        <w:tc>
          <w:tcPr>
            <w:tcW w:w="1024" w:type="dxa"/>
            <w:tcBorders>
              <w:top w:val="nil"/>
              <w:bottom w:val="nil"/>
            </w:tcBorders>
            <w:shd w:val="clear" w:color="auto" w:fill="FFFFFF"/>
            <w:vAlign w:val="center"/>
          </w:tcPr>
          <w:p w14:paraId="1A8FC02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29.2</w:t>
            </w:r>
          </w:p>
        </w:tc>
        <w:tc>
          <w:tcPr>
            <w:tcW w:w="1393" w:type="dxa"/>
            <w:tcBorders>
              <w:top w:val="nil"/>
              <w:bottom w:val="nil"/>
            </w:tcBorders>
            <w:shd w:val="clear" w:color="auto" w:fill="FFFFFF"/>
            <w:vAlign w:val="center"/>
          </w:tcPr>
          <w:p w14:paraId="4B0E0B0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29.2</w:t>
            </w:r>
          </w:p>
        </w:tc>
        <w:tc>
          <w:tcPr>
            <w:tcW w:w="1469" w:type="dxa"/>
            <w:tcBorders>
              <w:top w:val="nil"/>
              <w:bottom w:val="nil"/>
              <w:right w:val="single" w:color="000000" w:sz="16" w:space="0"/>
            </w:tcBorders>
            <w:shd w:val="clear" w:color="auto" w:fill="FFFFFF"/>
            <w:vAlign w:val="center"/>
          </w:tcPr>
          <w:p w14:paraId="7051152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42.7</w:t>
            </w:r>
          </w:p>
        </w:tc>
      </w:tr>
      <w:tr w14:paraId="048149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79E8CA15">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45BE5CCA">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Undecided</w:t>
            </w:r>
          </w:p>
        </w:tc>
        <w:tc>
          <w:tcPr>
            <w:tcW w:w="1162" w:type="dxa"/>
            <w:tcBorders>
              <w:top w:val="nil"/>
              <w:left w:val="single" w:color="000000" w:sz="16" w:space="0"/>
              <w:bottom w:val="nil"/>
            </w:tcBorders>
            <w:shd w:val="clear" w:color="auto" w:fill="FFFFFF"/>
            <w:vAlign w:val="center"/>
          </w:tcPr>
          <w:p w14:paraId="298DE50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024" w:type="dxa"/>
            <w:tcBorders>
              <w:top w:val="nil"/>
              <w:bottom w:val="nil"/>
            </w:tcBorders>
            <w:shd w:val="clear" w:color="auto" w:fill="FFFFFF"/>
            <w:vAlign w:val="center"/>
          </w:tcPr>
          <w:p w14:paraId="4E4BECB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w:t>
            </w:r>
          </w:p>
        </w:tc>
        <w:tc>
          <w:tcPr>
            <w:tcW w:w="1393" w:type="dxa"/>
            <w:tcBorders>
              <w:top w:val="nil"/>
              <w:bottom w:val="nil"/>
            </w:tcBorders>
            <w:shd w:val="clear" w:color="auto" w:fill="FFFFFF"/>
            <w:vAlign w:val="center"/>
          </w:tcPr>
          <w:p w14:paraId="2384D31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w:t>
            </w:r>
          </w:p>
        </w:tc>
        <w:tc>
          <w:tcPr>
            <w:tcW w:w="1469" w:type="dxa"/>
            <w:tcBorders>
              <w:top w:val="nil"/>
              <w:bottom w:val="nil"/>
              <w:right w:val="single" w:color="000000" w:sz="16" w:space="0"/>
            </w:tcBorders>
            <w:shd w:val="clear" w:color="auto" w:fill="FFFFFF"/>
            <w:vAlign w:val="center"/>
          </w:tcPr>
          <w:p w14:paraId="3F043E4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w:t>
            </w:r>
          </w:p>
        </w:tc>
      </w:tr>
      <w:tr w14:paraId="1155FF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10BBA967">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6735AE1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Disagreed</w:t>
            </w:r>
          </w:p>
        </w:tc>
        <w:tc>
          <w:tcPr>
            <w:tcW w:w="1162" w:type="dxa"/>
            <w:tcBorders>
              <w:top w:val="nil"/>
              <w:left w:val="single" w:color="000000" w:sz="16" w:space="0"/>
              <w:bottom w:val="nil"/>
            </w:tcBorders>
            <w:shd w:val="clear" w:color="auto" w:fill="FFFFFF"/>
            <w:vAlign w:val="center"/>
          </w:tcPr>
          <w:p w14:paraId="732F3A5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024" w:type="dxa"/>
            <w:tcBorders>
              <w:top w:val="nil"/>
              <w:bottom w:val="nil"/>
            </w:tcBorders>
            <w:shd w:val="clear" w:color="auto" w:fill="FFFFFF"/>
            <w:vAlign w:val="center"/>
          </w:tcPr>
          <w:p w14:paraId="1A3E84F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5.2</w:t>
            </w:r>
          </w:p>
        </w:tc>
        <w:tc>
          <w:tcPr>
            <w:tcW w:w="1393" w:type="dxa"/>
            <w:tcBorders>
              <w:top w:val="nil"/>
              <w:bottom w:val="nil"/>
            </w:tcBorders>
            <w:shd w:val="clear" w:color="auto" w:fill="FFFFFF"/>
            <w:vAlign w:val="center"/>
          </w:tcPr>
          <w:p w14:paraId="01027EE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5.2</w:t>
            </w:r>
          </w:p>
        </w:tc>
        <w:tc>
          <w:tcPr>
            <w:tcW w:w="1469" w:type="dxa"/>
            <w:tcBorders>
              <w:top w:val="nil"/>
              <w:bottom w:val="nil"/>
              <w:right w:val="single" w:color="000000" w:sz="16" w:space="0"/>
            </w:tcBorders>
            <w:shd w:val="clear" w:color="auto" w:fill="FFFFFF"/>
            <w:vAlign w:val="center"/>
          </w:tcPr>
          <w:p w14:paraId="7827601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13.5</w:t>
            </w:r>
          </w:p>
        </w:tc>
      </w:tr>
      <w:tr w14:paraId="4ACB83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5137447E">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3C49DAB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Strongly Disagreed</w:t>
            </w:r>
          </w:p>
        </w:tc>
        <w:tc>
          <w:tcPr>
            <w:tcW w:w="1162" w:type="dxa"/>
            <w:tcBorders>
              <w:top w:val="nil"/>
              <w:left w:val="single" w:color="000000" w:sz="16" w:space="0"/>
              <w:bottom w:val="nil"/>
            </w:tcBorders>
            <w:shd w:val="clear" w:color="auto" w:fill="FFFFFF"/>
            <w:vAlign w:val="center"/>
          </w:tcPr>
          <w:p w14:paraId="53FB5C6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024" w:type="dxa"/>
            <w:tcBorders>
              <w:top w:val="nil"/>
              <w:bottom w:val="nil"/>
            </w:tcBorders>
            <w:shd w:val="clear" w:color="auto" w:fill="FFFFFF"/>
            <w:vAlign w:val="center"/>
          </w:tcPr>
          <w:p w14:paraId="7F8B5A9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w:t>
            </w:r>
          </w:p>
        </w:tc>
        <w:tc>
          <w:tcPr>
            <w:tcW w:w="1393" w:type="dxa"/>
            <w:tcBorders>
              <w:top w:val="nil"/>
              <w:bottom w:val="nil"/>
            </w:tcBorders>
            <w:shd w:val="clear" w:color="auto" w:fill="FFFFFF"/>
            <w:vAlign w:val="center"/>
          </w:tcPr>
          <w:p w14:paraId="59E1342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w:t>
            </w:r>
          </w:p>
        </w:tc>
        <w:tc>
          <w:tcPr>
            <w:tcW w:w="1469" w:type="dxa"/>
            <w:tcBorders>
              <w:top w:val="nil"/>
              <w:bottom w:val="nil"/>
              <w:right w:val="single" w:color="000000" w:sz="16" w:space="0"/>
            </w:tcBorders>
            <w:shd w:val="clear" w:color="auto" w:fill="FFFFFF"/>
            <w:vAlign w:val="center"/>
          </w:tcPr>
          <w:p w14:paraId="5FAE9A2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8.3</w:t>
            </w:r>
          </w:p>
        </w:tc>
      </w:tr>
      <w:tr w14:paraId="3F2969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39F12A8A">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single" w:color="000000" w:sz="16" w:space="0"/>
              <w:right w:val="single" w:color="000000" w:sz="16" w:space="0"/>
            </w:tcBorders>
            <w:shd w:val="clear" w:color="auto" w:fill="FFFFFF"/>
          </w:tcPr>
          <w:p w14:paraId="044E8E0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Total</w:t>
            </w:r>
          </w:p>
        </w:tc>
        <w:tc>
          <w:tcPr>
            <w:tcW w:w="1162" w:type="dxa"/>
            <w:tcBorders>
              <w:top w:val="nil"/>
              <w:left w:val="single" w:color="000000" w:sz="16" w:space="0"/>
              <w:bottom w:val="single" w:color="000000" w:sz="16" w:space="0"/>
            </w:tcBorders>
            <w:shd w:val="clear" w:color="auto" w:fill="FFFFFF"/>
            <w:vAlign w:val="center"/>
          </w:tcPr>
          <w:p w14:paraId="449099C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024" w:type="dxa"/>
            <w:tcBorders>
              <w:top w:val="nil"/>
              <w:bottom w:val="single" w:color="000000" w:sz="16" w:space="0"/>
            </w:tcBorders>
            <w:shd w:val="clear" w:color="auto" w:fill="FFFFFF"/>
            <w:vAlign w:val="center"/>
          </w:tcPr>
          <w:p w14:paraId="1DD5C8D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c>
          <w:tcPr>
            <w:tcW w:w="1393" w:type="dxa"/>
            <w:tcBorders>
              <w:top w:val="nil"/>
              <w:bottom w:val="single" w:color="000000" w:sz="16" w:space="0"/>
            </w:tcBorders>
            <w:shd w:val="clear" w:color="auto" w:fill="FFFFFF"/>
            <w:vAlign w:val="center"/>
          </w:tcPr>
          <w:p w14:paraId="00B91AC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c>
          <w:tcPr>
            <w:tcW w:w="1469" w:type="dxa"/>
            <w:tcBorders>
              <w:top w:val="nil"/>
              <w:bottom w:val="single" w:color="000000" w:sz="16" w:space="0"/>
              <w:right w:val="single" w:color="000000" w:sz="16" w:space="0"/>
            </w:tcBorders>
            <w:shd w:val="clear" w:color="auto" w:fill="FFFFFF"/>
            <w:vAlign w:val="center"/>
          </w:tcPr>
          <w:p w14:paraId="14CC3962">
            <w:pPr>
              <w:autoSpaceDE w:val="0"/>
              <w:autoSpaceDN w:val="0"/>
              <w:adjustRightInd w:val="0"/>
              <w:spacing w:after="0" w:line="360" w:lineRule="auto"/>
              <w:rPr>
                <w:rFonts w:ascii="Times New Roman" w:hAnsi="Times New Roman" w:cs="Times New Roman"/>
                <w:sz w:val="20"/>
                <w:szCs w:val="20"/>
              </w:rPr>
            </w:pPr>
          </w:p>
        </w:tc>
      </w:tr>
    </w:tbl>
    <w:p w14:paraId="4CDEC71E">
      <w:pPr>
        <w:spacing w:line="360" w:lineRule="auto"/>
        <w:jc w:val="both"/>
        <w:rPr>
          <w:rFonts w:ascii="Times New Roman" w:hAnsi="Times New Roman" w:cs="Times New Roman"/>
          <w:sz w:val="20"/>
          <w:szCs w:val="20"/>
        </w:rPr>
      </w:pPr>
      <w:r>
        <w:rPr>
          <w:rFonts w:ascii="Times New Roman" w:hAnsi="Times New Roman" w:cs="Times New Roman" w:eastAsiaTheme="minorEastAsia"/>
          <w:sz w:val="24"/>
          <w:szCs w:val="24"/>
        </w:rPr>
        <w:t xml:space="preserve">From table 4.2.7 above it could be seen that 55 respondents strongly agreed, 28 respondents agreed the same, 4 respondents were undecided, 5 respondents disagreed, and 4 strongly disagreed that there is no significant </w:t>
      </w:r>
      <w:r>
        <w:rPr>
          <w:rFonts w:ascii="Times New Roman" w:hAnsi="Times New Roman" w:eastAsia="Times New Roman" w:cs="Times New Roman"/>
          <w:sz w:val="24"/>
          <w:szCs w:val="24"/>
        </w:rPr>
        <w:t xml:space="preserve">effect of </w:t>
      </w:r>
      <w:r>
        <w:rPr>
          <w:rFonts w:ascii="Times New Roman" w:hAnsi="Times New Roman" w:cs="Times New Roman"/>
          <w:sz w:val="24"/>
          <w:szCs w:val="24"/>
        </w:rPr>
        <w:t>difficulties faced when accessing finance from various sources and growth of SMEs in Umuahia North L. G. A. Abia state</w:t>
      </w:r>
    </w:p>
    <w:p w14:paraId="4F542ABE">
      <w:pPr>
        <w:autoSpaceDE w:val="0"/>
        <w:autoSpaceDN w:val="0"/>
        <w:adjustRightInd w:val="0"/>
        <w:spacing w:after="0" w:line="360" w:lineRule="auto"/>
        <w:rPr>
          <w:rFonts w:ascii="Times New Roman" w:hAnsi="Times New Roman" w:cs="Times New Roman"/>
          <w:sz w:val="20"/>
          <w:szCs w:val="20"/>
        </w:rPr>
      </w:pPr>
      <w:r>
        <w:rPr>
          <w:rFonts w:ascii="Times New Roman" w:hAnsi="Times New Roman" w:eastAsia="Times New Roman" w:cs="Times New Roman"/>
          <w:b/>
          <w:sz w:val="24"/>
          <w:szCs w:val="24"/>
        </w:rPr>
        <w:t>Table 4.2.8</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There is no significant relationship between venture capital and SMEs productivity in </w:t>
      </w:r>
      <w:r>
        <w:rPr>
          <w:rFonts w:ascii="Times New Roman" w:hAnsi="Times New Roman" w:cs="Times New Roman"/>
          <w:b/>
          <w:sz w:val="24"/>
          <w:szCs w:val="24"/>
        </w:rPr>
        <w:t>Umuahia North L. G. A. Abia state</w:t>
      </w:r>
    </w:p>
    <w:p w14:paraId="5B4CD601">
      <w:pPr>
        <w:autoSpaceDE w:val="0"/>
        <w:autoSpaceDN w:val="0"/>
        <w:adjustRightInd w:val="0"/>
        <w:spacing w:after="0" w:line="360" w:lineRule="auto"/>
        <w:rPr>
          <w:rFonts w:ascii="Times New Roman" w:hAnsi="Times New Roman" w:cs="Times New Roman"/>
          <w:sz w:val="20"/>
          <w:szCs w:val="20"/>
        </w:rPr>
      </w:pPr>
    </w:p>
    <w:tbl>
      <w:tblPr>
        <w:tblStyle w:val="4"/>
        <w:tblW w:w="767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34"/>
        <w:gridCol w:w="1897"/>
        <w:gridCol w:w="1162"/>
        <w:gridCol w:w="1024"/>
        <w:gridCol w:w="1393"/>
        <w:gridCol w:w="1469"/>
      </w:tblGrid>
      <w:tr w14:paraId="731B69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31" w:type="dxa"/>
            <w:gridSpan w:val="2"/>
            <w:tcBorders>
              <w:top w:val="single" w:color="000000" w:sz="16" w:space="0"/>
              <w:left w:val="single" w:color="000000" w:sz="16" w:space="0"/>
              <w:bottom w:val="single" w:color="000000" w:sz="16" w:space="0"/>
              <w:right w:val="nil"/>
            </w:tcBorders>
            <w:shd w:val="clear" w:color="auto" w:fill="FFFFFF"/>
            <w:vAlign w:val="bottom"/>
          </w:tcPr>
          <w:p w14:paraId="204CB913">
            <w:pPr>
              <w:autoSpaceDE w:val="0"/>
              <w:autoSpaceDN w:val="0"/>
              <w:adjustRightInd w:val="0"/>
              <w:spacing w:after="0" w:line="360" w:lineRule="auto"/>
              <w:rPr>
                <w:rFonts w:ascii="Times New Roman" w:hAnsi="Times New Roman" w:cs="Times New Roman"/>
                <w:sz w:val="20"/>
                <w:szCs w:val="20"/>
              </w:rPr>
            </w:pPr>
          </w:p>
        </w:tc>
        <w:tc>
          <w:tcPr>
            <w:tcW w:w="1162" w:type="dxa"/>
            <w:tcBorders>
              <w:top w:val="single" w:color="000000" w:sz="16" w:space="0"/>
              <w:left w:val="single" w:color="000000" w:sz="16" w:space="0"/>
              <w:bottom w:val="single" w:color="000000" w:sz="16" w:space="0"/>
            </w:tcBorders>
            <w:shd w:val="clear" w:color="auto" w:fill="FFFFFF"/>
            <w:vAlign w:val="bottom"/>
          </w:tcPr>
          <w:p w14:paraId="25EC2D01">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Frequency</w:t>
            </w:r>
          </w:p>
        </w:tc>
        <w:tc>
          <w:tcPr>
            <w:tcW w:w="1024" w:type="dxa"/>
            <w:tcBorders>
              <w:top w:val="single" w:color="000000" w:sz="16" w:space="0"/>
              <w:bottom w:val="single" w:color="000000" w:sz="16" w:space="0"/>
            </w:tcBorders>
            <w:shd w:val="clear" w:color="auto" w:fill="FFFFFF"/>
            <w:vAlign w:val="bottom"/>
          </w:tcPr>
          <w:p w14:paraId="4FDE7121">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Percent</w:t>
            </w:r>
          </w:p>
        </w:tc>
        <w:tc>
          <w:tcPr>
            <w:tcW w:w="1393" w:type="dxa"/>
            <w:tcBorders>
              <w:top w:val="single" w:color="000000" w:sz="16" w:space="0"/>
              <w:bottom w:val="single" w:color="000000" w:sz="16" w:space="0"/>
            </w:tcBorders>
            <w:shd w:val="clear" w:color="auto" w:fill="FFFFFF"/>
            <w:vAlign w:val="bottom"/>
          </w:tcPr>
          <w:p w14:paraId="0AE1BB9A">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Valid Percent</w:t>
            </w:r>
          </w:p>
        </w:tc>
        <w:tc>
          <w:tcPr>
            <w:tcW w:w="1469" w:type="dxa"/>
            <w:tcBorders>
              <w:top w:val="single" w:color="000000" w:sz="16" w:space="0"/>
              <w:bottom w:val="single" w:color="000000" w:sz="16" w:space="0"/>
              <w:right w:val="single" w:color="000000" w:sz="16" w:space="0"/>
            </w:tcBorders>
            <w:shd w:val="clear" w:color="auto" w:fill="FFFFFF"/>
            <w:vAlign w:val="bottom"/>
          </w:tcPr>
          <w:p w14:paraId="5CA95745">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Cumulative Percent</w:t>
            </w:r>
          </w:p>
        </w:tc>
      </w:tr>
      <w:tr w14:paraId="16129F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restart"/>
            <w:tcBorders>
              <w:top w:val="single" w:color="000000" w:sz="16" w:space="0"/>
              <w:left w:val="single" w:color="000000" w:sz="16" w:space="0"/>
              <w:bottom w:val="single" w:color="000000" w:sz="16" w:space="0"/>
              <w:right w:val="nil"/>
            </w:tcBorders>
            <w:shd w:val="clear" w:color="auto" w:fill="FFFFFF"/>
          </w:tcPr>
          <w:p w14:paraId="37074EF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Valid</w:t>
            </w:r>
          </w:p>
        </w:tc>
        <w:tc>
          <w:tcPr>
            <w:tcW w:w="1897" w:type="dxa"/>
            <w:tcBorders>
              <w:top w:val="single" w:color="000000" w:sz="16" w:space="0"/>
              <w:left w:val="nil"/>
              <w:bottom w:val="nil"/>
              <w:right w:val="single" w:color="000000" w:sz="16" w:space="0"/>
            </w:tcBorders>
            <w:shd w:val="clear" w:color="auto" w:fill="FFFFFF"/>
          </w:tcPr>
          <w:p w14:paraId="098E1EE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Strongly Agreed</w:t>
            </w:r>
          </w:p>
        </w:tc>
        <w:tc>
          <w:tcPr>
            <w:tcW w:w="1162" w:type="dxa"/>
            <w:tcBorders>
              <w:top w:val="single" w:color="000000" w:sz="16" w:space="0"/>
              <w:left w:val="single" w:color="000000" w:sz="16" w:space="0"/>
              <w:bottom w:val="nil"/>
            </w:tcBorders>
            <w:shd w:val="clear" w:color="auto" w:fill="FFFFFF"/>
            <w:vAlign w:val="center"/>
          </w:tcPr>
          <w:p w14:paraId="7E4D6FC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42</w:t>
            </w:r>
          </w:p>
        </w:tc>
        <w:tc>
          <w:tcPr>
            <w:tcW w:w="1024" w:type="dxa"/>
            <w:tcBorders>
              <w:top w:val="single" w:color="000000" w:sz="16" w:space="0"/>
              <w:bottom w:val="nil"/>
            </w:tcBorders>
            <w:shd w:val="clear" w:color="auto" w:fill="FFFFFF"/>
            <w:vAlign w:val="center"/>
          </w:tcPr>
          <w:p w14:paraId="56482A9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43.8</w:t>
            </w:r>
          </w:p>
        </w:tc>
        <w:tc>
          <w:tcPr>
            <w:tcW w:w="1393" w:type="dxa"/>
            <w:tcBorders>
              <w:top w:val="single" w:color="000000" w:sz="16" w:space="0"/>
              <w:bottom w:val="nil"/>
            </w:tcBorders>
            <w:shd w:val="clear" w:color="auto" w:fill="FFFFFF"/>
            <w:vAlign w:val="center"/>
          </w:tcPr>
          <w:p w14:paraId="42B10E2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43.8</w:t>
            </w:r>
          </w:p>
        </w:tc>
        <w:tc>
          <w:tcPr>
            <w:tcW w:w="1469" w:type="dxa"/>
            <w:tcBorders>
              <w:top w:val="single" w:color="000000" w:sz="16" w:space="0"/>
              <w:bottom w:val="nil"/>
              <w:right w:val="single" w:color="000000" w:sz="16" w:space="0"/>
            </w:tcBorders>
            <w:shd w:val="clear" w:color="auto" w:fill="FFFFFF"/>
            <w:vAlign w:val="center"/>
          </w:tcPr>
          <w:p w14:paraId="10475D9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r>
      <w:tr w14:paraId="01140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762855F4">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75D9FA7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Agreed</w:t>
            </w:r>
          </w:p>
        </w:tc>
        <w:tc>
          <w:tcPr>
            <w:tcW w:w="1162" w:type="dxa"/>
            <w:tcBorders>
              <w:top w:val="nil"/>
              <w:left w:val="single" w:color="000000" w:sz="16" w:space="0"/>
              <w:bottom w:val="nil"/>
            </w:tcBorders>
            <w:shd w:val="clear" w:color="auto" w:fill="FFFFFF"/>
            <w:vAlign w:val="center"/>
          </w:tcPr>
          <w:p w14:paraId="5CAE634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34</w:t>
            </w:r>
          </w:p>
        </w:tc>
        <w:tc>
          <w:tcPr>
            <w:tcW w:w="1024" w:type="dxa"/>
            <w:tcBorders>
              <w:top w:val="nil"/>
              <w:bottom w:val="nil"/>
            </w:tcBorders>
            <w:shd w:val="clear" w:color="auto" w:fill="FFFFFF"/>
            <w:vAlign w:val="center"/>
          </w:tcPr>
          <w:p w14:paraId="1AD1E05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35.4</w:t>
            </w:r>
          </w:p>
        </w:tc>
        <w:tc>
          <w:tcPr>
            <w:tcW w:w="1393" w:type="dxa"/>
            <w:tcBorders>
              <w:top w:val="nil"/>
              <w:bottom w:val="nil"/>
            </w:tcBorders>
            <w:shd w:val="clear" w:color="auto" w:fill="FFFFFF"/>
            <w:vAlign w:val="center"/>
          </w:tcPr>
          <w:p w14:paraId="0133626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35.4</w:t>
            </w:r>
          </w:p>
        </w:tc>
        <w:tc>
          <w:tcPr>
            <w:tcW w:w="1469" w:type="dxa"/>
            <w:tcBorders>
              <w:top w:val="nil"/>
              <w:bottom w:val="nil"/>
              <w:right w:val="single" w:color="000000" w:sz="16" w:space="0"/>
            </w:tcBorders>
            <w:shd w:val="clear" w:color="auto" w:fill="FFFFFF"/>
            <w:vAlign w:val="center"/>
          </w:tcPr>
          <w:p w14:paraId="1DF05C7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56.3</w:t>
            </w:r>
          </w:p>
        </w:tc>
      </w:tr>
      <w:tr w14:paraId="555399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7450C7CD">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7974573D">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Undecided</w:t>
            </w:r>
          </w:p>
        </w:tc>
        <w:tc>
          <w:tcPr>
            <w:tcW w:w="1162" w:type="dxa"/>
            <w:tcBorders>
              <w:top w:val="nil"/>
              <w:left w:val="single" w:color="000000" w:sz="16" w:space="0"/>
              <w:bottom w:val="nil"/>
            </w:tcBorders>
            <w:shd w:val="clear" w:color="auto" w:fill="FFFFFF"/>
            <w:vAlign w:val="center"/>
          </w:tcPr>
          <w:p w14:paraId="3022B3A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w:t>
            </w:r>
          </w:p>
        </w:tc>
        <w:tc>
          <w:tcPr>
            <w:tcW w:w="1024" w:type="dxa"/>
            <w:tcBorders>
              <w:top w:val="nil"/>
              <w:bottom w:val="nil"/>
            </w:tcBorders>
            <w:shd w:val="clear" w:color="auto" w:fill="FFFFFF"/>
            <w:vAlign w:val="center"/>
          </w:tcPr>
          <w:p w14:paraId="2F2FE70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8.3</w:t>
            </w:r>
          </w:p>
        </w:tc>
        <w:tc>
          <w:tcPr>
            <w:tcW w:w="1393" w:type="dxa"/>
            <w:tcBorders>
              <w:top w:val="nil"/>
              <w:bottom w:val="nil"/>
            </w:tcBorders>
            <w:shd w:val="clear" w:color="auto" w:fill="FFFFFF"/>
            <w:vAlign w:val="center"/>
          </w:tcPr>
          <w:p w14:paraId="56DB552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8.3</w:t>
            </w:r>
          </w:p>
        </w:tc>
        <w:tc>
          <w:tcPr>
            <w:tcW w:w="1469" w:type="dxa"/>
            <w:tcBorders>
              <w:top w:val="nil"/>
              <w:bottom w:val="nil"/>
              <w:right w:val="single" w:color="000000" w:sz="16" w:space="0"/>
            </w:tcBorders>
            <w:shd w:val="clear" w:color="auto" w:fill="FFFFFF"/>
            <w:vAlign w:val="center"/>
          </w:tcPr>
          <w:p w14:paraId="6F3BBD2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8.3</w:t>
            </w:r>
          </w:p>
        </w:tc>
      </w:tr>
      <w:tr w14:paraId="2EA8B0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323F764D">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5BED005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Disagreed</w:t>
            </w:r>
          </w:p>
        </w:tc>
        <w:tc>
          <w:tcPr>
            <w:tcW w:w="1162" w:type="dxa"/>
            <w:tcBorders>
              <w:top w:val="nil"/>
              <w:left w:val="single" w:color="000000" w:sz="16" w:space="0"/>
              <w:bottom w:val="nil"/>
            </w:tcBorders>
            <w:shd w:val="clear" w:color="auto" w:fill="FFFFFF"/>
            <w:vAlign w:val="center"/>
          </w:tcPr>
          <w:p w14:paraId="7C3C6A4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7</w:t>
            </w:r>
          </w:p>
        </w:tc>
        <w:tc>
          <w:tcPr>
            <w:tcW w:w="1024" w:type="dxa"/>
            <w:tcBorders>
              <w:top w:val="nil"/>
              <w:bottom w:val="nil"/>
            </w:tcBorders>
            <w:shd w:val="clear" w:color="auto" w:fill="FFFFFF"/>
            <w:vAlign w:val="center"/>
          </w:tcPr>
          <w:p w14:paraId="6CDA2A5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7.3</w:t>
            </w:r>
          </w:p>
        </w:tc>
        <w:tc>
          <w:tcPr>
            <w:tcW w:w="1393" w:type="dxa"/>
            <w:tcBorders>
              <w:top w:val="nil"/>
              <w:bottom w:val="nil"/>
            </w:tcBorders>
            <w:shd w:val="clear" w:color="auto" w:fill="FFFFFF"/>
            <w:vAlign w:val="center"/>
          </w:tcPr>
          <w:p w14:paraId="66ADB55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7.3</w:t>
            </w:r>
          </w:p>
        </w:tc>
        <w:tc>
          <w:tcPr>
            <w:tcW w:w="1469" w:type="dxa"/>
            <w:tcBorders>
              <w:top w:val="nil"/>
              <w:bottom w:val="nil"/>
              <w:right w:val="single" w:color="000000" w:sz="16" w:space="0"/>
            </w:tcBorders>
            <w:shd w:val="clear" w:color="auto" w:fill="FFFFFF"/>
            <w:vAlign w:val="center"/>
          </w:tcPr>
          <w:p w14:paraId="1C0D461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20.8</w:t>
            </w:r>
          </w:p>
        </w:tc>
      </w:tr>
      <w:tr w14:paraId="47007C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03D9FEBD">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nil"/>
              <w:right w:val="single" w:color="000000" w:sz="16" w:space="0"/>
            </w:tcBorders>
            <w:shd w:val="clear" w:color="auto" w:fill="FFFFFF"/>
          </w:tcPr>
          <w:p w14:paraId="0A798B5B">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Strongly Disagreed</w:t>
            </w:r>
          </w:p>
        </w:tc>
        <w:tc>
          <w:tcPr>
            <w:tcW w:w="1162" w:type="dxa"/>
            <w:tcBorders>
              <w:top w:val="nil"/>
              <w:left w:val="single" w:color="000000" w:sz="16" w:space="0"/>
              <w:bottom w:val="nil"/>
            </w:tcBorders>
            <w:shd w:val="clear" w:color="auto" w:fill="FFFFFF"/>
            <w:vAlign w:val="center"/>
          </w:tcPr>
          <w:p w14:paraId="4D27BB9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024" w:type="dxa"/>
            <w:tcBorders>
              <w:top w:val="nil"/>
              <w:bottom w:val="nil"/>
            </w:tcBorders>
            <w:shd w:val="clear" w:color="auto" w:fill="FFFFFF"/>
            <w:vAlign w:val="center"/>
          </w:tcPr>
          <w:p w14:paraId="7BA29CE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5.2</w:t>
            </w:r>
          </w:p>
        </w:tc>
        <w:tc>
          <w:tcPr>
            <w:tcW w:w="1393" w:type="dxa"/>
            <w:tcBorders>
              <w:top w:val="nil"/>
              <w:bottom w:val="nil"/>
            </w:tcBorders>
            <w:shd w:val="clear" w:color="auto" w:fill="FFFFFF"/>
            <w:vAlign w:val="center"/>
          </w:tcPr>
          <w:p w14:paraId="0A98DC1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5.2</w:t>
            </w:r>
          </w:p>
        </w:tc>
        <w:tc>
          <w:tcPr>
            <w:tcW w:w="1469" w:type="dxa"/>
            <w:tcBorders>
              <w:top w:val="nil"/>
              <w:bottom w:val="nil"/>
              <w:right w:val="single" w:color="000000" w:sz="16" w:space="0"/>
            </w:tcBorders>
            <w:shd w:val="clear" w:color="auto" w:fill="FFFFFF"/>
            <w:vAlign w:val="center"/>
          </w:tcPr>
          <w:p w14:paraId="43173A7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13.5</w:t>
            </w:r>
          </w:p>
        </w:tc>
      </w:tr>
      <w:tr w14:paraId="50F6E7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4" w:type="dxa"/>
            <w:vMerge w:val="continue"/>
            <w:tcBorders>
              <w:top w:val="single" w:color="000000" w:sz="16" w:space="0"/>
              <w:left w:val="single" w:color="000000" w:sz="16" w:space="0"/>
              <w:bottom w:val="single" w:color="000000" w:sz="16" w:space="0"/>
              <w:right w:val="nil"/>
            </w:tcBorders>
            <w:shd w:val="clear" w:color="auto" w:fill="FFFFFF"/>
          </w:tcPr>
          <w:p w14:paraId="374A75DD">
            <w:pPr>
              <w:autoSpaceDE w:val="0"/>
              <w:autoSpaceDN w:val="0"/>
              <w:adjustRightInd w:val="0"/>
              <w:spacing w:after="0" w:line="360" w:lineRule="auto"/>
              <w:rPr>
                <w:rFonts w:ascii="Times New Roman" w:hAnsi="Times New Roman" w:cs="Times New Roman"/>
                <w:color w:val="000000"/>
                <w:sz w:val="20"/>
                <w:szCs w:val="20"/>
              </w:rPr>
            </w:pPr>
          </w:p>
        </w:tc>
        <w:tc>
          <w:tcPr>
            <w:tcW w:w="1897" w:type="dxa"/>
            <w:tcBorders>
              <w:top w:val="nil"/>
              <w:left w:val="nil"/>
              <w:bottom w:val="single" w:color="000000" w:sz="16" w:space="0"/>
              <w:right w:val="single" w:color="000000" w:sz="16" w:space="0"/>
            </w:tcBorders>
            <w:shd w:val="clear" w:color="auto" w:fill="FFFFFF"/>
          </w:tcPr>
          <w:p w14:paraId="0C89EDE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Total</w:t>
            </w:r>
          </w:p>
        </w:tc>
        <w:tc>
          <w:tcPr>
            <w:tcW w:w="1162" w:type="dxa"/>
            <w:tcBorders>
              <w:top w:val="nil"/>
              <w:left w:val="single" w:color="000000" w:sz="16" w:space="0"/>
              <w:bottom w:val="single" w:color="000000" w:sz="16" w:space="0"/>
            </w:tcBorders>
            <w:shd w:val="clear" w:color="auto" w:fill="FFFFFF"/>
            <w:vAlign w:val="center"/>
          </w:tcPr>
          <w:p w14:paraId="27EA6F7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024" w:type="dxa"/>
            <w:tcBorders>
              <w:top w:val="nil"/>
              <w:bottom w:val="single" w:color="000000" w:sz="16" w:space="0"/>
            </w:tcBorders>
            <w:shd w:val="clear" w:color="auto" w:fill="FFFFFF"/>
            <w:vAlign w:val="center"/>
          </w:tcPr>
          <w:p w14:paraId="6DC84DF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c>
          <w:tcPr>
            <w:tcW w:w="1393" w:type="dxa"/>
            <w:tcBorders>
              <w:top w:val="nil"/>
              <w:bottom w:val="single" w:color="000000" w:sz="16" w:space="0"/>
            </w:tcBorders>
            <w:shd w:val="clear" w:color="auto" w:fill="FFFFFF"/>
            <w:vAlign w:val="center"/>
          </w:tcPr>
          <w:p w14:paraId="27DA469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100.0</w:t>
            </w:r>
          </w:p>
        </w:tc>
        <w:tc>
          <w:tcPr>
            <w:tcW w:w="1469" w:type="dxa"/>
            <w:tcBorders>
              <w:top w:val="nil"/>
              <w:bottom w:val="single" w:color="000000" w:sz="16" w:space="0"/>
              <w:right w:val="single" w:color="000000" w:sz="16" w:space="0"/>
            </w:tcBorders>
            <w:shd w:val="clear" w:color="auto" w:fill="FFFFFF"/>
            <w:vAlign w:val="center"/>
          </w:tcPr>
          <w:p w14:paraId="109DCDA3">
            <w:pPr>
              <w:autoSpaceDE w:val="0"/>
              <w:autoSpaceDN w:val="0"/>
              <w:adjustRightInd w:val="0"/>
              <w:spacing w:after="0" w:line="360" w:lineRule="auto"/>
              <w:rPr>
                <w:rFonts w:ascii="Times New Roman" w:hAnsi="Times New Roman" w:cs="Times New Roman"/>
                <w:sz w:val="20"/>
                <w:szCs w:val="20"/>
              </w:rPr>
            </w:pPr>
          </w:p>
        </w:tc>
      </w:tr>
    </w:tbl>
    <w:p w14:paraId="480C0F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eastAsiaTheme="minorEastAsia"/>
          <w:sz w:val="24"/>
          <w:szCs w:val="24"/>
        </w:rPr>
        <w:t xml:space="preserve">From table 4.2.8 above it could be seen that 42 respondents strongly agreed, 34 respondents agreed the same, 8 respondents were undecided, 7 respondents disagreed, and 5 strongly disagreed that there is no significant </w:t>
      </w:r>
      <w:r>
        <w:rPr>
          <w:rFonts w:ascii="Times New Roman" w:hAnsi="Times New Roman" w:eastAsia="Times New Roman" w:cs="Times New Roman"/>
          <w:sz w:val="24"/>
          <w:szCs w:val="24"/>
        </w:rPr>
        <w:t xml:space="preserve">relationship between venture capital and SMEs productivity in </w:t>
      </w:r>
      <w:r>
        <w:rPr>
          <w:rFonts w:ascii="Times New Roman" w:hAnsi="Times New Roman" w:cs="Times New Roman"/>
          <w:sz w:val="24"/>
          <w:szCs w:val="24"/>
        </w:rPr>
        <w:t>Umuahia North L. G. A. Abia State.</w:t>
      </w:r>
    </w:p>
    <w:p w14:paraId="29C7A851">
      <w:pPr>
        <w:autoSpaceDE w:val="0"/>
        <w:autoSpaceDN w:val="0"/>
        <w:adjustRightInd w:val="0"/>
        <w:spacing w:after="0" w:line="360" w:lineRule="auto"/>
        <w:jc w:val="both"/>
        <w:rPr>
          <w:rFonts w:ascii="Times New Roman" w:hAnsi="Times New Roman" w:cs="Times New Roman"/>
          <w:sz w:val="24"/>
          <w:szCs w:val="24"/>
        </w:rPr>
      </w:pPr>
    </w:p>
    <w:p w14:paraId="373C7163">
      <w:pPr>
        <w:autoSpaceDE w:val="0"/>
        <w:autoSpaceDN w:val="0"/>
        <w:adjustRightInd w:val="0"/>
        <w:spacing w:after="0" w:line="360" w:lineRule="auto"/>
        <w:jc w:val="both"/>
        <w:rPr>
          <w:rFonts w:ascii="Times New Roman" w:hAnsi="Times New Roman" w:cs="Times New Roman"/>
          <w:sz w:val="24"/>
          <w:szCs w:val="24"/>
        </w:rPr>
      </w:pPr>
    </w:p>
    <w:p w14:paraId="4687107D">
      <w:pPr>
        <w:autoSpaceDE w:val="0"/>
        <w:autoSpaceDN w:val="0"/>
        <w:adjustRightInd w:val="0"/>
        <w:spacing w:after="0" w:line="360" w:lineRule="auto"/>
        <w:jc w:val="both"/>
        <w:rPr>
          <w:rFonts w:ascii="Times New Roman" w:hAnsi="Times New Roman" w:cs="Times New Roman"/>
          <w:sz w:val="20"/>
          <w:szCs w:val="20"/>
        </w:rPr>
      </w:pPr>
    </w:p>
    <w:p w14:paraId="63BE141B">
      <w:pPr>
        <w:spacing w:before="240" w:after="0" w:line="360" w:lineRule="auto"/>
        <w:jc w:val="both"/>
        <w:rPr>
          <w:rFonts w:ascii="Times New Roman" w:hAnsi="Times New Roman" w:cs="Times New Roman"/>
          <w:b/>
          <w:sz w:val="24"/>
          <w:szCs w:val="24"/>
        </w:rPr>
      </w:pPr>
      <w:r>
        <w:rPr>
          <w:rFonts w:ascii="Times New Roman" w:hAnsi="Times New Roman" w:eastAsia="Times New Roman" w:cs="Times New Roman"/>
          <w:b/>
          <w:sz w:val="24"/>
          <w:szCs w:val="24"/>
        </w:rPr>
        <w:t>Table 4.2.9</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Correlations showing the relationship between benefit of venture capital and SMEs profitability in </w:t>
      </w:r>
      <w:r>
        <w:rPr>
          <w:rFonts w:ascii="Times New Roman" w:hAnsi="Times New Roman" w:cs="Times New Roman"/>
          <w:b/>
          <w:sz w:val="24"/>
          <w:szCs w:val="24"/>
        </w:rPr>
        <w:t>Umuahia North L. G. A. Abia state.</w:t>
      </w:r>
    </w:p>
    <w:tbl>
      <w:tblPr>
        <w:tblStyle w:val="4"/>
        <w:tblW w:w="983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57"/>
        <w:gridCol w:w="1917"/>
        <w:gridCol w:w="1416"/>
        <w:gridCol w:w="1416"/>
        <w:gridCol w:w="1416"/>
        <w:gridCol w:w="1416"/>
      </w:tblGrid>
      <w:tr w14:paraId="61527B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01" w:hRule="atLeast"/>
        </w:trPr>
        <w:tc>
          <w:tcPr>
            <w:tcW w:w="9838" w:type="dxa"/>
            <w:gridSpan w:val="6"/>
            <w:tcBorders>
              <w:top w:val="nil"/>
              <w:left w:val="nil"/>
              <w:bottom w:val="nil"/>
              <w:right w:val="nil"/>
            </w:tcBorders>
            <w:shd w:val="clear" w:color="auto" w:fill="FFFFFF"/>
            <w:vAlign w:val="center"/>
          </w:tcPr>
          <w:p w14:paraId="1C4C2153">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Correlations</w:t>
            </w:r>
          </w:p>
        </w:tc>
      </w:tr>
      <w:tr w14:paraId="36ED41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35" w:hRule="atLeast"/>
        </w:trPr>
        <w:tc>
          <w:tcPr>
            <w:tcW w:w="4174" w:type="dxa"/>
            <w:gridSpan w:val="2"/>
            <w:tcBorders>
              <w:top w:val="single" w:color="000000" w:sz="16" w:space="0"/>
              <w:left w:val="single" w:color="000000" w:sz="16" w:space="0"/>
              <w:bottom w:val="single" w:color="000000" w:sz="16" w:space="0"/>
              <w:right w:val="nil"/>
            </w:tcBorders>
            <w:shd w:val="clear" w:color="auto" w:fill="FFFFFF"/>
            <w:vAlign w:val="bottom"/>
          </w:tcPr>
          <w:p w14:paraId="70ADFD9C">
            <w:pPr>
              <w:autoSpaceDE w:val="0"/>
              <w:autoSpaceDN w:val="0"/>
              <w:adjustRightInd w:val="0"/>
              <w:spacing w:after="0" w:line="360" w:lineRule="auto"/>
              <w:rPr>
                <w:rFonts w:ascii="Times New Roman" w:hAnsi="Times New Roman" w:cs="Times New Roman"/>
                <w:sz w:val="20"/>
                <w:szCs w:val="20"/>
              </w:rPr>
            </w:pPr>
          </w:p>
        </w:tc>
        <w:tc>
          <w:tcPr>
            <w:tcW w:w="1416" w:type="dxa"/>
            <w:tcBorders>
              <w:top w:val="single" w:color="000000" w:sz="16" w:space="0"/>
              <w:left w:val="single" w:color="000000" w:sz="16" w:space="0"/>
              <w:bottom w:val="single" w:color="000000" w:sz="16" w:space="0"/>
            </w:tcBorders>
            <w:shd w:val="clear" w:color="auto" w:fill="FFFFFF"/>
            <w:vAlign w:val="bottom"/>
          </w:tcPr>
          <w:p w14:paraId="1604FD9A">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SMEs performance</w:t>
            </w:r>
          </w:p>
        </w:tc>
        <w:tc>
          <w:tcPr>
            <w:tcW w:w="1416" w:type="dxa"/>
            <w:tcBorders>
              <w:top w:val="single" w:color="000000" w:sz="16" w:space="0"/>
              <w:bottom w:val="single" w:color="000000" w:sz="16" w:space="0"/>
            </w:tcBorders>
            <w:shd w:val="clear" w:color="auto" w:fill="FFFFFF"/>
            <w:vAlign w:val="bottom"/>
          </w:tcPr>
          <w:p w14:paraId="7909EB2B">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Increase market share</w:t>
            </w:r>
          </w:p>
        </w:tc>
        <w:tc>
          <w:tcPr>
            <w:tcW w:w="1416" w:type="dxa"/>
            <w:tcBorders>
              <w:top w:val="single" w:color="000000" w:sz="16" w:space="0"/>
              <w:bottom w:val="single" w:color="000000" w:sz="16" w:space="0"/>
            </w:tcBorders>
            <w:shd w:val="clear" w:color="auto" w:fill="FFFFFF"/>
            <w:vAlign w:val="bottom"/>
          </w:tcPr>
          <w:p w14:paraId="4BD50E25">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Higher productivity</w:t>
            </w:r>
          </w:p>
        </w:tc>
        <w:tc>
          <w:tcPr>
            <w:tcW w:w="1416" w:type="dxa"/>
            <w:tcBorders>
              <w:top w:val="single" w:color="000000" w:sz="16" w:space="0"/>
              <w:bottom w:val="single" w:color="000000" w:sz="16" w:space="0"/>
              <w:right w:val="single" w:color="000000" w:sz="16" w:space="0"/>
            </w:tcBorders>
            <w:shd w:val="clear" w:color="auto" w:fill="FFFFFF"/>
            <w:vAlign w:val="bottom"/>
          </w:tcPr>
          <w:p w14:paraId="078E08F9">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Enhance labour turnover</w:t>
            </w:r>
          </w:p>
        </w:tc>
      </w:tr>
      <w:tr w14:paraId="062B91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01" w:hRule="atLeast"/>
        </w:trPr>
        <w:tc>
          <w:tcPr>
            <w:tcW w:w="2257" w:type="dxa"/>
            <w:vMerge w:val="restart"/>
            <w:tcBorders>
              <w:top w:val="single" w:color="000000" w:sz="16" w:space="0"/>
              <w:left w:val="single" w:color="000000" w:sz="16" w:space="0"/>
              <w:right w:val="nil"/>
            </w:tcBorders>
            <w:shd w:val="clear" w:color="auto" w:fill="FFFFFF"/>
          </w:tcPr>
          <w:p w14:paraId="18ADDBDB">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SMEs performance</w:t>
            </w:r>
          </w:p>
        </w:tc>
        <w:tc>
          <w:tcPr>
            <w:tcW w:w="1917" w:type="dxa"/>
            <w:tcBorders>
              <w:top w:val="single" w:color="000000" w:sz="16" w:space="0"/>
              <w:left w:val="nil"/>
              <w:bottom w:val="nil"/>
              <w:right w:val="single" w:color="000000" w:sz="16" w:space="0"/>
            </w:tcBorders>
            <w:shd w:val="clear" w:color="auto" w:fill="FFFFFF"/>
          </w:tcPr>
          <w:p w14:paraId="4B85081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416" w:type="dxa"/>
            <w:tcBorders>
              <w:top w:val="single" w:color="000000" w:sz="16" w:space="0"/>
              <w:left w:val="single" w:color="000000" w:sz="16" w:space="0"/>
              <w:bottom w:val="nil"/>
            </w:tcBorders>
            <w:shd w:val="clear" w:color="auto" w:fill="FFFFFF"/>
            <w:vAlign w:val="center"/>
          </w:tcPr>
          <w:p w14:paraId="10E674E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416" w:type="dxa"/>
            <w:tcBorders>
              <w:top w:val="single" w:color="000000" w:sz="16" w:space="0"/>
              <w:bottom w:val="nil"/>
            </w:tcBorders>
            <w:shd w:val="clear" w:color="auto" w:fill="FFFFFF"/>
            <w:vAlign w:val="center"/>
          </w:tcPr>
          <w:p w14:paraId="5DB8395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.934</w:t>
            </w:r>
            <w:r>
              <w:rPr>
                <w:rFonts w:ascii="Times New Roman" w:hAnsi="Times New Roman" w:cs="Times New Roman"/>
                <w:color w:val="000000"/>
                <w:sz w:val="20"/>
                <w:szCs w:val="20"/>
                <w:vertAlign w:val="superscript"/>
              </w:rPr>
              <w:t>**</w:t>
            </w:r>
          </w:p>
        </w:tc>
        <w:tc>
          <w:tcPr>
            <w:tcW w:w="1416" w:type="dxa"/>
            <w:tcBorders>
              <w:top w:val="single" w:color="000000" w:sz="16" w:space="0"/>
              <w:bottom w:val="nil"/>
            </w:tcBorders>
            <w:shd w:val="clear" w:color="auto" w:fill="FFFFFF"/>
            <w:vAlign w:val="center"/>
          </w:tcPr>
          <w:p w14:paraId="5A439A3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.935</w:t>
            </w:r>
            <w:r>
              <w:rPr>
                <w:rFonts w:ascii="Times New Roman" w:hAnsi="Times New Roman" w:cs="Times New Roman"/>
                <w:color w:val="000000"/>
                <w:sz w:val="20"/>
                <w:szCs w:val="20"/>
                <w:vertAlign w:val="superscript"/>
              </w:rPr>
              <w:t>**</w:t>
            </w:r>
          </w:p>
        </w:tc>
        <w:tc>
          <w:tcPr>
            <w:tcW w:w="1416" w:type="dxa"/>
            <w:tcBorders>
              <w:top w:val="single" w:color="000000" w:sz="16" w:space="0"/>
              <w:bottom w:val="nil"/>
              <w:right w:val="single" w:color="000000" w:sz="16" w:space="0"/>
            </w:tcBorders>
            <w:shd w:val="clear" w:color="auto" w:fill="FFFFFF"/>
            <w:vAlign w:val="center"/>
          </w:tcPr>
          <w:p w14:paraId="6DFC6E7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.969</w:t>
            </w:r>
            <w:r>
              <w:rPr>
                <w:rFonts w:ascii="Times New Roman" w:hAnsi="Times New Roman" w:cs="Times New Roman"/>
                <w:color w:val="000000"/>
                <w:sz w:val="20"/>
                <w:szCs w:val="20"/>
                <w:vertAlign w:val="superscript"/>
              </w:rPr>
              <w:t>**</w:t>
            </w:r>
          </w:p>
        </w:tc>
      </w:tr>
      <w:tr w14:paraId="7C7FBF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1" w:hRule="atLeast"/>
        </w:trPr>
        <w:tc>
          <w:tcPr>
            <w:tcW w:w="2257" w:type="dxa"/>
            <w:vMerge w:val="continue"/>
            <w:tcBorders>
              <w:top w:val="single" w:color="000000" w:sz="16" w:space="0"/>
              <w:left w:val="single" w:color="000000" w:sz="16" w:space="0"/>
              <w:right w:val="nil"/>
            </w:tcBorders>
            <w:shd w:val="clear" w:color="auto" w:fill="FFFFFF"/>
          </w:tcPr>
          <w:p w14:paraId="150C3550">
            <w:pPr>
              <w:autoSpaceDE w:val="0"/>
              <w:autoSpaceDN w:val="0"/>
              <w:adjustRightInd w:val="0"/>
              <w:spacing w:after="0" w:line="360" w:lineRule="auto"/>
              <w:rPr>
                <w:rFonts w:ascii="Times New Roman" w:hAnsi="Times New Roman" w:cs="Times New Roman"/>
                <w:color w:val="000000"/>
                <w:sz w:val="20"/>
                <w:szCs w:val="20"/>
              </w:rPr>
            </w:pPr>
          </w:p>
        </w:tc>
        <w:tc>
          <w:tcPr>
            <w:tcW w:w="1917" w:type="dxa"/>
            <w:tcBorders>
              <w:top w:val="nil"/>
              <w:left w:val="nil"/>
              <w:bottom w:val="nil"/>
              <w:right w:val="single" w:color="000000" w:sz="16" w:space="0"/>
            </w:tcBorders>
            <w:shd w:val="clear" w:color="auto" w:fill="FFFFFF"/>
          </w:tcPr>
          <w:p w14:paraId="1BEA162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416" w:type="dxa"/>
            <w:tcBorders>
              <w:top w:val="nil"/>
              <w:left w:val="single" w:color="000000" w:sz="16" w:space="0"/>
              <w:bottom w:val="nil"/>
            </w:tcBorders>
            <w:shd w:val="clear" w:color="auto" w:fill="FFFFFF"/>
            <w:vAlign w:val="center"/>
          </w:tcPr>
          <w:p w14:paraId="09D20D15">
            <w:pPr>
              <w:autoSpaceDE w:val="0"/>
              <w:autoSpaceDN w:val="0"/>
              <w:adjustRightInd w:val="0"/>
              <w:spacing w:after="0" w:line="360" w:lineRule="auto"/>
              <w:rPr>
                <w:rFonts w:ascii="Times New Roman" w:hAnsi="Times New Roman" w:cs="Times New Roman"/>
                <w:sz w:val="20"/>
                <w:szCs w:val="20"/>
              </w:rPr>
            </w:pPr>
          </w:p>
        </w:tc>
        <w:tc>
          <w:tcPr>
            <w:tcW w:w="1416" w:type="dxa"/>
            <w:tcBorders>
              <w:top w:val="nil"/>
              <w:bottom w:val="nil"/>
            </w:tcBorders>
            <w:shd w:val="clear" w:color="auto" w:fill="FFFFFF"/>
            <w:vAlign w:val="center"/>
          </w:tcPr>
          <w:p w14:paraId="4838129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tcBorders>
            <w:shd w:val="clear" w:color="auto" w:fill="FFFFFF"/>
            <w:vAlign w:val="center"/>
          </w:tcPr>
          <w:p w14:paraId="0874961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right w:val="single" w:color="000000" w:sz="16" w:space="0"/>
            </w:tcBorders>
            <w:shd w:val="clear" w:color="auto" w:fill="FFFFFF"/>
            <w:vAlign w:val="center"/>
          </w:tcPr>
          <w:p w14:paraId="20AB76C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286451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1" w:hRule="atLeast"/>
        </w:trPr>
        <w:tc>
          <w:tcPr>
            <w:tcW w:w="2257" w:type="dxa"/>
            <w:vMerge w:val="continue"/>
            <w:tcBorders>
              <w:top w:val="single" w:color="000000" w:sz="16" w:space="0"/>
              <w:left w:val="single" w:color="000000" w:sz="16" w:space="0"/>
              <w:right w:val="nil"/>
            </w:tcBorders>
            <w:shd w:val="clear" w:color="auto" w:fill="FFFFFF"/>
          </w:tcPr>
          <w:p w14:paraId="55A353A9">
            <w:pPr>
              <w:autoSpaceDE w:val="0"/>
              <w:autoSpaceDN w:val="0"/>
              <w:adjustRightInd w:val="0"/>
              <w:spacing w:after="0" w:line="360" w:lineRule="auto"/>
              <w:rPr>
                <w:rFonts w:ascii="Times New Roman" w:hAnsi="Times New Roman" w:cs="Times New Roman"/>
                <w:color w:val="000000"/>
                <w:sz w:val="20"/>
                <w:szCs w:val="20"/>
              </w:rPr>
            </w:pPr>
          </w:p>
        </w:tc>
        <w:tc>
          <w:tcPr>
            <w:tcW w:w="1917" w:type="dxa"/>
            <w:tcBorders>
              <w:top w:val="nil"/>
              <w:left w:val="nil"/>
              <w:right w:val="single" w:color="000000" w:sz="16" w:space="0"/>
            </w:tcBorders>
            <w:shd w:val="clear" w:color="auto" w:fill="FFFFFF"/>
          </w:tcPr>
          <w:p w14:paraId="3A0653D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416" w:type="dxa"/>
            <w:tcBorders>
              <w:top w:val="nil"/>
              <w:left w:val="single" w:color="000000" w:sz="16" w:space="0"/>
            </w:tcBorders>
            <w:shd w:val="clear" w:color="auto" w:fill="FFFFFF"/>
            <w:vAlign w:val="center"/>
          </w:tcPr>
          <w:p w14:paraId="46922CA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tcBorders>
            <w:shd w:val="clear" w:color="auto" w:fill="FFFFFF"/>
            <w:vAlign w:val="center"/>
          </w:tcPr>
          <w:p w14:paraId="36E4A00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tcBorders>
            <w:shd w:val="clear" w:color="auto" w:fill="FFFFFF"/>
            <w:vAlign w:val="center"/>
          </w:tcPr>
          <w:p w14:paraId="597DDA2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right w:val="single" w:color="000000" w:sz="16" w:space="0"/>
            </w:tcBorders>
            <w:shd w:val="clear" w:color="auto" w:fill="FFFFFF"/>
            <w:vAlign w:val="center"/>
          </w:tcPr>
          <w:p w14:paraId="73ED97B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0566B2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01" w:hRule="atLeast"/>
        </w:trPr>
        <w:tc>
          <w:tcPr>
            <w:tcW w:w="2257" w:type="dxa"/>
            <w:vMerge w:val="restart"/>
            <w:tcBorders>
              <w:top w:val="nil"/>
              <w:left w:val="single" w:color="000000" w:sz="16" w:space="0"/>
              <w:right w:val="nil"/>
            </w:tcBorders>
            <w:shd w:val="clear" w:color="auto" w:fill="FFFFFF"/>
          </w:tcPr>
          <w:p w14:paraId="3380901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Increase market share</w:t>
            </w:r>
          </w:p>
        </w:tc>
        <w:tc>
          <w:tcPr>
            <w:tcW w:w="1917" w:type="dxa"/>
            <w:tcBorders>
              <w:top w:val="nil"/>
              <w:left w:val="nil"/>
              <w:bottom w:val="nil"/>
              <w:right w:val="single" w:color="000000" w:sz="16" w:space="0"/>
            </w:tcBorders>
            <w:shd w:val="clear" w:color="auto" w:fill="FFFFFF"/>
          </w:tcPr>
          <w:p w14:paraId="26F0F93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416" w:type="dxa"/>
            <w:tcBorders>
              <w:top w:val="nil"/>
              <w:left w:val="single" w:color="000000" w:sz="16" w:space="0"/>
              <w:bottom w:val="nil"/>
            </w:tcBorders>
            <w:shd w:val="clear" w:color="auto" w:fill="FFFFFF"/>
            <w:vAlign w:val="center"/>
          </w:tcPr>
          <w:p w14:paraId="6D97913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.934</w:t>
            </w:r>
            <w:r>
              <w:rPr>
                <w:rFonts w:ascii="Times New Roman" w:hAnsi="Times New Roman" w:cs="Times New Roman"/>
                <w:color w:val="000000"/>
                <w:sz w:val="20"/>
                <w:szCs w:val="20"/>
                <w:vertAlign w:val="superscript"/>
              </w:rPr>
              <w:t>**</w:t>
            </w:r>
          </w:p>
        </w:tc>
        <w:tc>
          <w:tcPr>
            <w:tcW w:w="1416" w:type="dxa"/>
            <w:tcBorders>
              <w:top w:val="nil"/>
              <w:bottom w:val="nil"/>
            </w:tcBorders>
            <w:shd w:val="clear" w:color="auto" w:fill="FFFFFF"/>
            <w:vAlign w:val="center"/>
          </w:tcPr>
          <w:p w14:paraId="592235E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416" w:type="dxa"/>
            <w:tcBorders>
              <w:top w:val="nil"/>
              <w:bottom w:val="nil"/>
            </w:tcBorders>
            <w:shd w:val="clear" w:color="auto" w:fill="FFFFFF"/>
            <w:vAlign w:val="center"/>
          </w:tcPr>
          <w:p w14:paraId="2E4BDC5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.941</w:t>
            </w:r>
            <w:r>
              <w:rPr>
                <w:rFonts w:ascii="Times New Roman" w:hAnsi="Times New Roman" w:cs="Times New Roman"/>
                <w:color w:val="000000"/>
                <w:sz w:val="20"/>
                <w:szCs w:val="20"/>
                <w:vertAlign w:val="superscript"/>
              </w:rPr>
              <w:t>**</w:t>
            </w:r>
          </w:p>
        </w:tc>
        <w:tc>
          <w:tcPr>
            <w:tcW w:w="1416" w:type="dxa"/>
            <w:tcBorders>
              <w:top w:val="nil"/>
              <w:bottom w:val="nil"/>
              <w:right w:val="single" w:color="000000" w:sz="16" w:space="0"/>
            </w:tcBorders>
            <w:shd w:val="clear" w:color="auto" w:fill="FFFFFF"/>
            <w:vAlign w:val="center"/>
          </w:tcPr>
          <w:p w14:paraId="2A9BD07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.897</w:t>
            </w:r>
            <w:r>
              <w:rPr>
                <w:rFonts w:ascii="Times New Roman" w:hAnsi="Times New Roman" w:cs="Times New Roman"/>
                <w:color w:val="000000"/>
                <w:sz w:val="20"/>
                <w:szCs w:val="20"/>
                <w:vertAlign w:val="superscript"/>
              </w:rPr>
              <w:t>**</w:t>
            </w:r>
          </w:p>
        </w:tc>
      </w:tr>
      <w:tr w14:paraId="687FCC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4" w:hRule="atLeast"/>
        </w:trPr>
        <w:tc>
          <w:tcPr>
            <w:tcW w:w="2257" w:type="dxa"/>
            <w:vMerge w:val="continue"/>
            <w:tcBorders>
              <w:top w:val="nil"/>
              <w:left w:val="single" w:color="000000" w:sz="16" w:space="0"/>
              <w:right w:val="nil"/>
            </w:tcBorders>
            <w:shd w:val="clear" w:color="auto" w:fill="FFFFFF"/>
          </w:tcPr>
          <w:p w14:paraId="7AD2DBF5">
            <w:pPr>
              <w:autoSpaceDE w:val="0"/>
              <w:autoSpaceDN w:val="0"/>
              <w:adjustRightInd w:val="0"/>
              <w:spacing w:after="0" w:line="360" w:lineRule="auto"/>
              <w:rPr>
                <w:rFonts w:ascii="Times New Roman" w:hAnsi="Times New Roman" w:cs="Times New Roman"/>
                <w:color w:val="000000"/>
                <w:sz w:val="20"/>
                <w:szCs w:val="20"/>
              </w:rPr>
            </w:pPr>
          </w:p>
        </w:tc>
        <w:tc>
          <w:tcPr>
            <w:tcW w:w="1917" w:type="dxa"/>
            <w:tcBorders>
              <w:top w:val="nil"/>
              <w:left w:val="nil"/>
              <w:bottom w:val="nil"/>
              <w:right w:val="single" w:color="000000" w:sz="16" w:space="0"/>
            </w:tcBorders>
            <w:shd w:val="clear" w:color="auto" w:fill="FFFFFF"/>
          </w:tcPr>
          <w:p w14:paraId="6766991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416" w:type="dxa"/>
            <w:tcBorders>
              <w:top w:val="nil"/>
              <w:left w:val="single" w:color="000000" w:sz="16" w:space="0"/>
              <w:bottom w:val="nil"/>
            </w:tcBorders>
            <w:shd w:val="clear" w:color="auto" w:fill="FFFFFF"/>
            <w:vAlign w:val="center"/>
          </w:tcPr>
          <w:p w14:paraId="0FCCA43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tcBorders>
            <w:shd w:val="clear" w:color="auto" w:fill="FFFFFF"/>
            <w:vAlign w:val="center"/>
          </w:tcPr>
          <w:p w14:paraId="25973258">
            <w:pPr>
              <w:autoSpaceDE w:val="0"/>
              <w:autoSpaceDN w:val="0"/>
              <w:adjustRightInd w:val="0"/>
              <w:spacing w:after="0" w:line="360" w:lineRule="auto"/>
              <w:rPr>
                <w:rFonts w:ascii="Times New Roman" w:hAnsi="Times New Roman" w:cs="Times New Roman"/>
                <w:sz w:val="20"/>
                <w:szCs w:val="20"/>
              </w:rPr>
            </w:pPr>
          </w:p>
        </w:tc>
        <w:tc>
          <w:tcPr>
            <w:tcW w:w="1416" w:type="dxa"/>
            <w:tcBorders>
              <w:top w:val="nil"/>
              <w:bottom w:val="nil"/>
            </w:tcBorders>
            <w:shd w:val="clear" w:color="auto" w:fill="FFFFFF"/>
            <w:vAlign w:val="center"/>
          </w:tcPr>
          <w:p w14:paraId="1DBE166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right w:val="single" w:color="000000" w:sz="16" w:space="0"/>
            </w:tcBorders>
            <w:shd w:val="clear" w:color="auto" w:fill="FFFFFF"/>
            <w:vAlign w:val="center"/>
          </w:tcPr>
          <w:p w14:paraId="5386855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7D9D99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4" w:hRule="atLeast"/>
        </w:trPr>
        <w:tc>
          <w:tcPr>
            <w:tcW w:w="2257" w:type="dxa"/>
            <w:vMerge w:val="continue"/>
            <w:tcBorders>
              <w:top w:val="nil"/>
              <w:left w:val="single" w:color="000000" w:sz="16" w:space="0"/>
              <w:right w:val="nil"/>
            </w:tcBorders>
            <w:shd w:val="clear" w:color="auto" w:fill="FFFFFF"/>
          </w:tcPr>
          <w:p w14:paraId="5521279E">
            <w:pPr>
              <w:autoSpaceDE w:val="0"/>
              <w:autoSpaceDN w:val="0"/>
              <w:adjustRightInd w:val="0"/>
              <w:spacing w:after="0" w:line="360" w:lineRule="auto"/>
              <w:rPr>
                <w:rFonts w:ascii="Times New Roman" w:hAnsi="Times New Roman" w:cs="Times New Roman"/>
                <w:color w:val="000000"/>
                <w:sz w:val="20"/>
                <w:szCs w:val="20"/>
              </w:rPr>
            </w:pPr>
          </w:p>
        </w:tc>
        <w:tc>
          <w:tcPr>
            <w:tcW w:w="1917" w:type="dxa"/>
            <w:tcBorders>
              <w:top w:val="nil"/>
              <w:left w:val="nil"/>
              <w:right w:val="single" w:color="000000" w:sz="16" w:space="0"/>
            </w:tcBorders>
            <w:shd w:val="clear" w:color="auto" w:fill="FFFFFF"/>
          </w:tcPr>
          <w:p w14:paraId="733A984E">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416" w:type="dxa"/>
            <w:tcBorders>
              <w:top w:val="nil"/>
              <w:left w:val="single" w:color="000000" w:sz="16" w:space="0"/>
            </w:tcBorders>
            <w:shd w:val="clear" w:color="auto" w:fill="FFFFFF"/>
            <w:vAlign w:val="center"/>
          </w:tcPr>
          <w:p w14:paraId="4F19D98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tcBorders>
            <w:shd w:val="clear" w:color="auto" w:fill="FFFFFF"/>
            <w:vAlign w:val="center"/>
          </w:tcPr>
          <w:p w14:paraId="27E65D8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tcBorders>
            <w:shd w:val="clear" w:color="auto" w:fill="FFFFFF"/>
            <w:vAlign w:val="center"/>
          </w:tcPr>
          <w:p w14:paraId="40770C0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right w:val="single" w:color="000000" w:sz="16" w:space="0"/>
            </w:tcBorders>
            <w:shd w:val="clear" w:color="auto" w:fill="FFFFFF"/>
            <w:vAlign w:val="center"/>
          </w:tcPr>
          <w:p w14:paraId="2862108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217EEF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01" w:hRule="atLeast"/>
        </w:trPr>
        <w:tc>
          <w:tcPr>
            <w:tcW w:w="2257" w:type="dxa"/>
            <w:vMerge w:val="restart"/>
            <w:tcBorders>
              <w:top w:val="nil"/>
              <w:left w:val="single" w:color="000000" w:sz="16" w:space="0"/>
              <w:right w:val="nil"/>
            </w:tcBorders>
            <w:shd w:val="clear" w:color="auto" w:fill="FFFFFF"/>
          </w:tcPr>
          <w:p w14:paraId="60F68387">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Higher productivity</w:t>
            </w:r>
          </w:p>
        </w:tc>
        <w:tc>
          <w:tcPr>
            <w:tcW w:w="1917" w:type="dxa"/>
            <w:tcBorders>
              <w:top w:val="nil"/>
              <w:left w:val="nil"/>
              <w:bottom w:val="nil"/>
              <w:right w:val="single" w:color="000000" w:sz="16" w:space="0"/>
            </w:tcBorders>
            <w:shd w:val="clear" w:color="auto" w:fill="FFFFFF"/>
          </w:tcPr>
          <w:p w14:paraId="35F049D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416" w:type="dxa"/>
            <w:tcBorders>
              <w:top w:val="nil"/>
              <w:left w:val="single" w:color="000000" w:sz="16" w:space="0"/>
              <w:bottom w:val="nil"/>
            </w:tcBorders>
            <w:shd w:val="clear" w:color="auto" w:fill="FFFFFF"/>
            <w:vAlign w:val="center"/>
          </w:tcPr>
          <w:p w14:paraId="6994B05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.935</w:t>
            </w:r>
            <w:r>
              <w:rPr>
                <w:rFonts w:ascii="Times New Roman" w:hAnsi="Times New Roman" w:cs="Times New Roman"/>
                <w:color w:val="000000"/>
                <w:sz w:val="20"/>
                <w:szCs w:val="20"/>
                <w:vertAlign w:val="superscript"/>
              </w:rPr>
              <w:t>**</w:t>
            </w:r>
          </w:p>
        </w:tc>
        <w:tc>
          <w:tcPr>
            <w:tcW w:w="1416" w:type="dxa"/>
            <w:tcBorders>
              <w:top w:val="nil"/>
              <w:bottom w:val="nil"/>
            </w:tcBorders>
            <w:shd w:val="clear" w:color="auto" w:fill="FFFFFF"/>
            <w:vAlign w:val="center"/>
          </w:tcPr>
          <w:p w14:paraId="409A658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.941</w:t>
            </w:r>
            <w:r>
              <w:rPr>
                <w:rFonts w:ascii="Times New Roman" w:hAnsi="Times New Roman" w:cs="Times New Roman"/>
                <w:color w:val="000000"/>
                <w:sz w:val="20"/>
                <w:szCs w:val="20"/>
                <w:vertAlign w:val="superscript"/>
              </w:rPr>
              <w:t>**</w:t>
            </w:r>
          </w:p>
        </w:tc>
        <w:tc>
          <w:tcPr>
            <w:tcW w:w="1416" w:type="dxa"/>
            <w:tcBorders>
              <w:top w:val="nil"/>
              <w:bottom w:val="nil"/>
            </w:tcBorders>
            <w:shd w:val="clear" w:color="auto" w:fill="FFFFFF"/>
            <w:vAlign w:val="center"/>
          </w:tcPr>
          <w:p w14:paraId="1B688E0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416" w:type="dxa"/>
            <w:tcBorders>
              <w:top w:val="nil"/>
              <w:bottom w:val="nil"/>
              <w:right w:val="single" w:color="000000" w:sz="16" w:space="0"/>
            </w:tcBorders>
            <w:shd w:val="clear" w:color="auto" w:fill="FFFFFF"/>
            <w:vAlign w:val="center"/>
          </w:tcPr>
          <w:p w14:paraId="69FF963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.929</w:t>
            </w:r>
            <w:r>
              <w:rPr>
                <w:rFonts w:ascii="Times New Roman" w:hAnsi="Times New Roman" w:cs="Times New Roman"/>
                <w:color w:val="000000"/>
                <w:sz w:val="20"/>
                <w:szCs w:val="20"/>
                <w:vertAlign w:val="superscript"/>
              </w:rPr>
              <w:t>**</w:t>
            </w:r>
          </w:p>
        </w:tc>
      </w:tr>
      <w:tr w14:paraId="4CB880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4" w:hRule="atLeast"/>
        </w:trPr>
        <w:tc>
          <w:tcPr>
            <w:tcW w:w="2257" w:type="dxa"/>
            <w:vMerge w:val="continue"/>
            <w:tcBorders>
              <w:top w:val="nil"/>
              <w:left w:val="single" w:color="000000" w:sz="16" w:space="0"/>
              <w:right w:val="nil"/>
            </w:tcBorders>
            <w:shd w:val="clear" w:color="auto" w:fill="FFFFFF"/>
          </w:tcPr>
          <w:p w14:paraId="60291538">
            <w:pPr>
              <w:autoSpaceDE w:val="0"/>
              <w:autoSpaceDN w:val="0"/>
              <w:adjustRightInd w:val="0"/>
              <w:spacing w:after="0" w:line="360" w:lineRule="auto"/>
              <w:rPr>
                <w:rFonts w:ascii="Times New Roman" w:hAnsi="Times New Roman" w:cs="Times New Roman"/>
                <w:color w:val="000000"/>
                <w:sz w:val="20"/>
                <w:szCs w:val="20"/>
              </w:rPr>
            </w:pPr>
          </w:p>
        </w:tc>
        <w:tc>
          <w:tcPr>
            <w:tcW w:w="1917" w:type="dxa"/>
            <w:tcBorders>
              <w:top w:val="nil"/>
              <w:left w:val="nil"/>
              <w:bottom w:val="nil"/>
              <w:right w:val="single" w:color="000000" w:sz="16" w:space="0"/>
            </w:tcBorders>
            <w:shd w:val="clear" w:color="auto" w:fill="FFFFFF"/>
          </w:tcPr>
          <w:p w14:paraId="473ED9F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416" w:type="dxa"/>
            <w:tcBorders>
              <w:top w:val="nil"/>
              <w:left w:val="single" w:color="000000" w:sz="16" w:space="0"/>
              <w:bottom w:val="nil"/>
            </w:tcBorders>
            <w:shd w:val="clear" w:color="auto" w:fill="FFFFFF"/>
            <w:vAlign w:val="center"/>
          </w:tcPr>
          <w:p w14:paraId="1BACD7E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tcBorders>
            <w:shd w:val="clear" w:color="auto" w:fill="FFFFFF"/>
            <w:vAlign w:val="center"/>
          </w:tcPr>
          <w:p w14:paraId="5B5F086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tcBorders>
            <w:shd w:val="clear" w:color="auto" w:fill="FFFFFF"/>
            <w:vAlign w:val="center"/>
          </w:tcPr>
          <w:p w14:paraId="585606E2">
            <w:pPr>
              <w:autoSpaceDE w:val="0"/>
              <w:autoSpaceDN w:val="0"/>
              <w:adjustRightInd w:val="0"/>
              <w:spacing w:after="0" w:line="360" w:lineRule="auto"/>
              <w:rPr>
                <w:rFonts w:ascii="Times New Roman" w:hAnsi="Times New Roman" w:cs="Times New Roman"/>
                <w:sz w:val="20"/>
                <w:szCs w:val="20"/>
              </w:rPr>
            </w:pPr>
          </w:p>
        </w:tc>
        <w:tc>
          <w:tcPr>
            <w:tcW w:w="1416" w:type="dxa"/>
            <w:tcBorders>
              <w:top w:val="nil"/>
              <w:bottom w:val="nil"/>
              <w:right w:val="single" w:color="000000" w:sz="16" w:space="0"/>
            </w:tcBorders>
            <w:shd w:val="clear" w:color="auto" w:fill="FFFFFF"/>
            <w:vAlign w:val="center"/>
          </w:tcPr>
          <w:p w14:paraId="1979D5A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503FC9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8" w:hRule="atLeast"/>
        </w:trPr>
        <w:tc>
          <w:tcPr>
            <w:tcW w:w="2257" w:type="dxa"/>
            <w:vMerge w:val="continue"/>
            <w:tcBorders>
              <w:top w:val="nil"/>
              <w:left w:val="single" w:color="000000" w:sz="16" w:space="0"/>
              <w:right w:val="nil"/>
            </w:tcBorders>
            <w:shd w:val="clear" w:color="auto" w:fill="FFFFFF"/>
          </w:tcPr>
          <w:p w14:paraId="191046FB">
            <w:pPr>
              <w:autoSpaceDE w:val="0"/>
              <w:autoSpaceDN w:val="0"/>
              <w:adjustRightInd w:val="0"/>
              <w:spacing w:after="0" w:line="360" w:lineRule="auto"/>
              <w:rPr>
                <w:rFonts w:ascii="Times New Roman" w:hAnsi="Times New Roman" w:cs="Times New Roman"/>
                <w:color w:val="000000"/>
                <w:sz w:val="20"/>
                <w:szCs w:val="20"/>
              </w:rPr>
            </w:pPr>
          </w:p>
        </w:tc>
        <w:tc>
          <w:tcPr>
            <w:tcW w:w="1917" w:type="dxa"/>
            <w:tcBorders>
              <w:top w:val="nil"/>
              <w:left w:val="nil"/>
              <w:right w:val="single" w:color="000000" w:sz="16" w:space="0"/>
            </w:tcBorders>
            <w:shd w:val="clear" w:color="auto" w:fill="FFFFFF"/>
          </w:tcPr>
          <w:p w14:paraId="48311DD3">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416" w:type="dxa"/>
            <w:tcBorders>
              <w:top w:val="nil"/>
              <w:left w:val="single" w:color="000000" w:sz="16" w:space="0"/>
            </w:tcBorders>
            <w:shd w:val="clear" w:color="auto" w:fill="FFFFFF"/>
            <w:vAlign w:val="center"/>
          </w:tcPr>
          <w:p w14:paraId="31EED9D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tcBorders>
            <w:shd w:val="clear" w:color="auto" w:fill="FFFFFF"/>
            <w:vAlign w:val="center"/>
          </w:tcPr>
          <w:p w14:paraId="53AB2CE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tcBorders>
            <w:shd w:val="clear" w:color="auto" w:fill="FFFFFF"/>
            <w:vAlign w:val="center"/>
          </w:tcPr>
          <w:p w14:paraId="6C7DE75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right w:val="single" w:color="000000" w:sz="16" w:space="0"/>
            </w:tcBorders>
            <w:shd w:val="clear" w:color="auto" w:fill="FFFFFF"/>
            <w:vAlign w:val="center"/>
          </w:tcPr>
          <w:p w14:paraId="279F436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4CFF08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8" w:hRule="atLeast"/>
        </w:trPr>
        <w:tc>
          <w:tcPr>
            <w:tcW w:w="2257" w:type="dxa"/>
            <w:vMerge w:val="restart"/>
            <w:tcBorders>
              <w:top w:val="nil"/>
              <w:left w:val="single" w:color="000000" w:sz="16" w:space="0"/>
              <w:bottom w:val="single" w:color="000000" w:sz="16" w:space="0"/>
              <w:right w:val="nil"/>
            </w:tcBorders>
            <w:shd w:val="clear" w:color="auto" w:fill="FFFFFF"/>
          </w:tcPr>
          <w:p w14:paraId="34B1ED9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Enhance labour turnover</w:t>
            </w:r>
          </w:p>
        </w:tc>
        <w:tc>
          <w:tcPr>
            <w:tcW w:w="1917" w:type="dxa"/>
            <w:tcBorders>
              <w:top w:val="nil"/>
              <w:left w:val="nil"/>
              <w:bottom w:val="nil"/>
              <w:right w:val="single" w:color="000000" w:sz="16" w:space="0"/>
            </w:tcBorders>
            <w:shd w:val="clear" w:color="auto" w:fill="FFFFFF"/>
          </w:tcPr>
          <w:p w14:paraId="667AF5FD">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416" w:type="dxa"/>
            <w:tcBorders>
              <w:top w:val="nil"/>
              <w:left w:val="single" w:color="000000" w:sz="16" w:space="0"/>
              <w:bottom w:val="nil"/>
            </w:tcBorders>
            <w:shd w:val="clear" w:color="auto" w:fill="FFFFFF"/>
            <w:vAlign w:val="center"/>
          </w:tcPr>
          <w:p w14:paraId="12679D5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.969</w:t>
            </w:r>
            <w:r>
              <w:rPr>
                <w:rFonts w:ascii="Times New Roman" w:hAnsi="Times New Roman" w:cs="Times New Roman"/>
                <w:color w:val="000000"/>
                <w:sz w:val="20"/>
                <w:szCs w:val="20"/>
                <w:vertAlign w:val="superscript"/>
              </w:rPr>
              <w:t>**</w:t>
            </w:r>
          </w:p>
        </w:tc>
        <w:tc>
          <w:tcPr>
            <w:tcW w:w="1416" w:type="dxa"/>
            <w:tcBorders>
              <w:top w:val="nil"/>
              <w:bottom w:val="nil"/>
            </w:tcBorders>
            <w:shd w:val="clear" w:color="auto" w:fill="FFFFFF"/>
            <w:vAlign w:val="center"/>
          </w:tcPr>
          <w:p w14:paraId="34600AB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.897</w:t>
            </w:r>
            <w:r>
              <w:rPr>
                <w:rFonts w:ascii="Times New Roman" w:hAnsi="Times New Roman" w:cs="Times New Roman"/>
                <w:color w:val="000000"/>
                <w:sz w:val="20"/>
                <w:szCs w:val="20"/>
                <w:vertAlign w:val="superscript"/>
              </w:rPr>
              <w:t>**</w:t>
            </w:r>
          </w:p>
        </w:tc>
        <w:tc>
          <w:tcPr>
            <w:tcW w:w="1416" w:type="dxa"/>
            <w:tcBorders>
              <w:top w:val="nil"/>
              <w:bottom w:val="nil"/>
            </w:tcBorders>
            <w:shd w:val="clear" w:color="auto" w:fill="FFFFFF"/>
            <w:vAlign w:val="center"/>
          </w:tcPr>
          <w:p w14:paraId="04BD0FB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.929</w:t>
            </w:r>
            <w:r>
              <w:rPr>
                <w:rFonts w:ascii="Times New Roman" w:hAnsi="Times New Roman" w:cs="Times New Roman"/>
                <w:color w:val="000000"/>
                <w:sz w:val="20"/>
                <w:szCs w:val="20"/>
                <w:vertAlign w:val="superscript"/>
              </w:rPr>
              <w:t>**</w:t>
            </w:r>
          </w:p>
        </w:tc>
        <w:tc>
          <w:tcPr>
            <w:tcW w:w="1416" w:type="dxa"/>
            <w:tcBorders>
              <w:top w:val="nil"/>
              <w:bottom w:val="nil"/>
              <w:right w:val="single" w:color="000000" w:sz="16" w:space="0"/>
            </w:tcBorders>
            <w:shd w:val="clear" w:color="auto" w:fill="FFFFFF"/>
            <w:vAlign w:val="center"/>
          </w:tcPr>
          <w:p w14:paraId="26BA199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r>
      <w:tr w14:paraId="254F8F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1" w:hRule="atLeast"/>
        </w:trPr>
        <w:tc>
          <w:tcPr>
            <w:tcW w:w="2257" w:type="dxa"/>
            <w:vMerge w:val="continue"/>
            <w:tcBorders>
              <w:top w:val="nil"/>
              <w:left w:val="single" w:color="000000" w:sz="16" w:space="0"/>
              <w:bottom w:val="single" w:color="000000" w:sz="16" w:space="0"/>
              <w:right w:val="nil"/>
            </w:tcBorders>
            <w:shd w:val="clear" w:color="auto" w:fill="FFFFFF"/>
          </w:tcPr>
          <w:p w14:paraId="091EBF9F">
            <w:pPr>
              <w:autoSpaceDE w:val="0"/>
              <w:autoSpaceDN w:val="0"/>
              <w:adjustRightInd w:val="0"/>
              <w:spacing w:after="0" w:line="360" w:lineRule="auto"/>
              <w:rPr>
                <w:rFonts w:ascii="Times New Roman" w:hAnsi="Times New Roman" w:cs="Times New Roman"/>
                <w:color w:val="000000"/>
                <w:sz w:val="20"/>
                <w:szCs w:val="20"/>
              </w:rPr>
            </w:pPr>
          </w:p>
        </w:tc>
        <w:tc>
          <w:tcPr>
            <w:tcW w:w="1917" w:type="dxa"/>
            <w:tcBorders>
              <w:top w:val="nil"/>
              <w:left w:val="nil"/>
              <w:bottom w:val="nil"/>
              <w:right w:val="single" w:color="000000" w:sz="16" w:space="0"/>
            </w:tcBorders>
            <w:shd w:val="clear" w:color="auto" w:fill="FFFFFF"/>
          </w:tcPr>
          <w:p w14:paraId="3ABD629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416" w:type="dxa"/>
            <w:tcBorders>
              <w:top w:val="nil"/>
              <w:left w:val="single" w:color="000000" w:sz="16" w:space="0"/>
              <w:bottom w:val="nil"/>
            </w:tcBorders>
            <w:shd w:val="clear" w:color="auto" w:fill="FFFFFF"/>
            <w:vAlign w:val="center"/>
          </w:tcPr>
          <w:p w14:paraId="253D968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tcBorders>
            <w:shd w:val="clear" w:color="auto" w:fill="FFFFFF"/>
            <w:vAlign w:val="center"/>
          </w:tcPr>
          <w:p w14:paraId="2DE7C99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tcBorders>
            <w:shd w:val="clear" w:color="auto" w:fill="FFFFFF"/>
            <w:vAlign w:val="center"/>
          </w:tcPr>
          <w:p w14:paraId="412923C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416" w:type="dxa"/>
            <w:tcBorders>
              <w:top w:val="nil"/>
              <w:bottom w:val="nil"/>
              <w:right w:val="single" w:color="000000" w:sz="16" w:space="0"/>
            </w:tcBorders>
            <w:shd w:val="clear" w:color="auto" w:fill="FFFFFF"/>
            <w:vAlign w:val="center"/>
          </w:tcPr>
          <w:p w14:paraId="21BA60EB">
            <w:pPr>
              <w:autoSpaceDE w:val="0"/>
              <w:autoSpaceDN w:val="0"/>
              <w:adjustRightInd w:val="0"/>
              <w:spacing w:after="0" w:line="360" w:lineRule="auto"/>
              <w:rPr>
                <w:rFonts w:ascii="Times New Roman" w:hAnsi="Times New Roman" w:cs="Times New Roman"/>
                <w:sz w:val="20"/>
                <w:szCs w:val="20"/>
              </w:rPr>
            </w:pPr>
          </w:p>
        </w:tc>
      </w:tr>
      <w:tr w14:paraId="460786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1" w:hRule="atLeast"/>
        </w:trPr>
        <w:tc>
          <w:tcPr>
            <w:tcW w:w="2257" w:type="dxa"/>
            <w:vMerge w:val="continue"/>
            <w:tcBorders>
              <w:top w:val="nil"/>
              <w:left w:val="single" w:color="000000" w:sz="16" w:space="0"/>
              <w:bottom w:val="single" w:color="000000" w:sz="16" w:space="0"/>
              <w:right w:val="nil"/>
            </w:tcBorders>
            <w:shd w:val="clear" w:color="auto" w:fill="FFFFFF"/>
          </w:tcPr>
          <w:p w14:paraId="6E6CF15A">
            <w:pPr>
              <w:autoSpaceDE w:val="0"/>
              <w:autoSpaceDN w:val="0"/>
              <w:adjustRightInd w:val="0"/>
              <w:spacing w:after="0" w:line="360" w:lineRule="auto"/>
              <w:rPr>
                <w:rFonts w:ascii="Times New Roman" w:hAnsi="Times New Roman" w:cs="Times New Roman"/>
                <w:sz w:val="20"/>
                <w:szCs w:val="20"/>
              </w:rPr>
            </w:pPr>
          </w:p>
        </w:tc>
        <w:tc>
          <w:tcPr>
            <w:tcW w:w="1917" w:type="dxa"/>
            <w:tcBorders>
              <w:top w:val="nil"/>
              <w:left w:val="nil"/>
              <w:bottom w:val="single" w:color="000000" w:sz="16" w:space="0"/>
              <w:right w:val="single" w:color="000000" w:sz="16" w:space="0"/>
            </w:tcBorders>
            <w:shd w:val="clear" w:color="auto" w:fill="FFFFFF"/>
          </w:tcPr>
          <w:p w14:paraId="225896D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416" w:type="dxa"/>
            <w:tcBorders>
              <w:top w:val="nil"/>
              <w:left w:val="single" w:color="000000" w:sz="16" w:space="0"/>
              <w:bottom w:val="single" w:color="000000" w:sz="16" w:space="0"/>
            </w:tcBorders>
            <w:shd w:val="clear" w:color="auto" w:fill="FFFFFF"/>
            <w:vAlign w:val="center"/>
          </w:tcPr>
          <w:p w14:paraId="7F1CD7C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bottom w:val="single" w:color="000000" w:sz="16" w:space="0"/>
            </w:tcBorders>
            <w:shd w:val="clear" w:color="auto" w:fill="FFFFFF"/>
            <w:vAlign w:val="center"/>
          </w:tcPr>
          <w:p w14:paraId="03AEEC1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bottom w:val="single" w:color="000000" w:sz="16" w:space="0"/>
            </w:tcBorders>
            <w:shd w:val="clear" w:color="auto" w:fill="FFFFFF"/>
            <w:vAlign w:val="center"/>
          </w:tcPr>
          <w:p w14:paraId="7A1E397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416" w:type="dxa"/>
            <w:tcBorders>
              <w:top w:val="nil"/>
              <w:bottom w:val="single" w:color="000000" w:sz="16" w:space="0"/>
              <w:right w:val="single" w:color="000000" w:sz="16" w:space="0"/>
            </w:tcBorders>
            <w:shd w:val="clear" w:color="auto" w:fill="FFFFFF"/>
            <w:vAlign w:val="center"/>
          </w:tcPr>
          <w:p w14:paraId="4B0C6DC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38981C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01" w:hRule="atLeast"/>
        </w:trPr>
        <w:tc>
          <w:tcPr>
            <w:tcW w:w="9838" w:type="dxa"/>
            <w:gridSpan w:val="6"/>
            <w:tcBorders>
              <w:top w:val="nil"/>
              <w:left w:val="nil"/>
              <w:bottom w:val="nil"/>
              <w:right w:val="nil"/>
            </w:tcBorders>
            <w:shd w:val="clear" w:color="auto" w:fill="FFFFFF"/>
          </w:tcPr>
          <w:p w14:paraId="60F063F5">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 Correlation is significant at the 0.01 level (2-tailed).</w:t>
            </w:r>
          </w:p>
        </w:tc>
      </w:tr>
    </w:tbl>
    <w:p w14:paraId="06186898">
      <w:pPr>
        <w:autoSpaceDE w:val="0"/>
        <w:autoSpaceDN w:val="0"/>
        <w:adjustRightInd w:val="0"/>
        <w:spacing w:after="0"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The result present in table 4.9 reveals the </w:t>
      </w:r>
      <w:r>
        <w:rPr>
          <w:rFonts w:ascii="Times New Roman" w:hAnsi="Times New Roman" w:eastAsia="Times New Roman" w:cs="Times New Roman"/>
          <w:sz w:val="24"/>
          <w:szCs w:val="24"/>
        </w:rPr>
        <w:t xml:space="preserve">relationship between benefit of venture capital and SMEs profitability in </w:t>
      </w:r>
      <w:r>
        <w:rPr>
          <w:rFonts w:ascii="Times New Roman" w:hAnsi="Times New Roman" w:cs="Times New Roman"/>
          <w:sz w:val="24"/>
          <w:szCs w:val="24"/>
        </w:rPr>
        <w:t>Umuahia North L. G. A. Abia State</w:t>
      </w:r>
      <w:r>
        <w:rPr>
          <w:rFonts w:ascii="Times New Roman" w:hAnsi="Times New Roman" w:cs="Times New Roman"/>
          <w:sz w:val="24"/>
          <w:szCs w:val="24"/>
          <w:lang w:val="en-GB"/>
        </w:rPr>
        <w:t>.</w:t>
      </w:r>
      <w:r>
        <w:rPr>
          <w:rFonts w:ascii="Times New Roman" w:hAnsi="Times New Roman" w:eastAsia="Calibri" w:cs="Times New Roman"/>
          <w:sz w:val="24"/>
          <w:szCs w:val="24"/>
        </w:rPr>
        <w:t>The coefficient of the correlation is 0.</w:t>
      </w:r>
      <w:r>
        <w:rPr>
          <w:rFonts w:ascii="Times New Roman" w:hAnsi="Times New Roman" w:eastAsia="Calibri" w:cs="Times New Roman"/>
          <w:color w:val="000000"/>
          <w:sz w:val="24"/>
          <w:szCs w:val="24"/>
        </w:rPr>
        <w:t>934, 0.935 and 0.969</w:t>
      </w:r>
      <w:r>
        <w:rPr>
          <w:rFonts w:ascii="Times New Roman" w:hAnsi="Times New Roman" w:eastAsia="Calibri" w:cs="Times New Roman"/>
          <w:sz w:val="24"/>
          <w:szCs w:val="24"/>
        </w:rPr>
        <w:t xml:space="preserve"> with a sig. value of 0.000. The effect is significant since the sig. value of 0.000 is lower that the acceptable 0.01% significance level</w:t>
      </w:r>
    </w:p>
    <w:p w14:paraId="5DE06062">
      <w:pPr>
        <w:autoSpaceDE w:val="0"/>
        <w:autoSpaceDN w:val="0"/>
        <w:adjustRightInd w:val="0"/>
        <w:spacing w:after="0" w:line="360" w:lineRule="auto"/>
        <w:jc w:val="both"/>
        <w:rPr>
          <w:rFonts w:ascii="Times New Roman" w:hAnsi="Times New Roman" w:eastAsia="Calibri" w:cs="Times New Roman"/>
          <w:sz w:val="24"/>
          <w:szCs w:val="24"/>
        </w:rPr>
      </w:pPr>
    </w:p>
    <w:p w14:paraId="29838047">
      <w:pPr>
        <w:autoSpaceDE w:val="0"/>
        <w:autoSpaceDN w:val="0"/>
        <w:adjustRightInd w:val="0"/>
        <w:spacing w:after="0" w:line="360" w:lineRule="auto"/>
        <w:jc w:val="both"/>
        <w:rPr>
          <w:rFonts w:ascii="Times New Roman" w:hAnsi="Times New Roman" w:eastAsia="Calibri" w:cs="Times New Roman"/>
          <w:sz w:val="24"/>
          <w:szCs w:val="24"/>
        </w:rPr>
      </w:pPr>
    </w:p>
    <w:p w14:paraId="0B161470">
      <w:pPr>
        <w:autoSpaceDE w:val="0"/>
        <w:autoSpaceDN w:val="0"/>
        <w:adjustRightInd w:val="0"/>
        <w:spacing w:after="0" w:line="360" w:lineRule="auto"/>
        <w:jc w:val="both"/>
        <w:rPr>
          <w:rFonts w:ascii="Times New Roman" w:hAnsi="Times New Roman" w:eastAsia="Calibri" w:cs="Times New Roman"/>
          <w:sz w:val="24"/>
          <w:szCs w:val="24"/>
        </w:rPr>
      </w:pPr>
    </w:p>
    <w:p w14:paraId="063A4E9E">
      <w:pPr>
        <w:autoSpaceDE w:val="0"/>
        <w:autoSpaceDN w:val="0"/>
        <w:adjustRightInd w:val="0"/>
        <w:spacing w:after="0" w:line="360" w:lineRule="auto"/>
        <w:jc w:val="both"/>
        <w:rPr>
          <w:rFonts w:ascii="Times New Roman" w:hAnsi="Times New Roman" w:eastAsia="Calibri" w:cs="Times New Roman"/>
          <w:sz w:val="24"/>
          <w:szCs w:val="24"/>
        </w:rPr>
      </w:pPr>
    </w:p>
    <w:p w14:paraId="777A6501">
      <w:pPr>
        <w:autoSpaceDE w:val="0"/>
        <w:autoSpaceDN w:val="0"/>
        <w:adjustRightInd w:val="0"/>
        <w:spacing w:after="0" w:line="360" w:lineRule="auto"/>
        <w:jc w:val="both"/>
        <w:rPr>
          <w:rFonts w:ascii="Times New Roman" w:hAnsi="Times New Roman" w:eastAsia="Calibri" w:cs="Times New Roman"/>
          <w:sz w:val="24"/>
          <w:szCs w:val="24"/>
        </w:rPr>
      </w:pPr>
    </w:p>
    <w:p w14:paraId="3F8E854B">
      <w:pPr>
        <w:autoSpaceDE w:val="0"/>
        <w:autoSpaceDN w:val="0"/>
        <w:adjustRightInd w:val="0"/>
        <w:spacing w:after="0" w:line="360" w:lineRule="auto"/>
        <w:jc w:val="both"/>
        <w:rPr>
          <w:rFonts w:ascii="Times New Roman" w:hAnsi="Times New Roman" w:eastAsia="Calibri" w:cs="Times New Roman"/>
          <w:sz w:val="24"/>
          <w:szCs w:val="24"/>
        </w:rPr>
      </w:pPr>
    </w:p>
    <w:p w14:paraId="7D77847A">
      <w:pPr>
        <w:autoSpaceDE w:val="0"/>
        <w:autoSpaceDN w:val="0"/>
        <w:adjustRightInd w:val="0"/>
        <w:spacing w:after="0" w:line="360" w:lineRule="auto"/>
        <w:jc w:val="both"/>
        <w:rPr>
          <w:rFonts w:ascii="Times New Roman" w:hAnsi="Times New Roman" w:cs="Times New Roman"/>
          <w:sz w:val="20"/>
          <w:szCs w:val="20"/>
        </w:rPr>
      </w:pPr>
    </w:p>
    <w:p w14:paraId="44953694">
      <w:pPr>
        <w:spacing w:before="240" w:after="0" w:line="360" w:lineRule="auto"/>
        <w:jc w:val="both"/>
        <w:rPr>
          <w:rFonts w:ascii="Times New Roman" w:hAnsi="Times New Roman" w:cs="Times New Roman"/>
          <w:b/>
          <w:sz w:val="24"/>
          <w:szCs w:val="24"/>
        </w:rPr>
      </w:pPr>
      <w:r>
        <w:rPr>
          <w:rFonts w:ascii="Times New Roman" w:hAnsi="Times New Roman" w:eastAsia="Times New Roman" w:cs="Times New Roman"/>
          <w:b/>
          <w:sz w:val="24"/>
          <w:szCs w:val="24"/>
        </w:rPr>
        <w:t>Table 4.2.10</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ANOVA results showing the</w:t>
      </w:r>
      <w:r>
        <w:rPr>
          <w:rFonts w:ascii="Times New Roman" w:hAnsi="Times New Roman" w:cs="Times New Roman"/>
          <w:b/>
          <w:sz w:val="24"/>
          <w:szCs w:val="24"/>
        </w:rPr>
        <w:t xml:space="preserve"> effect of venture capital financing and efficiency of </w:t>
      </w:r>
      <w:r>
        <w:rPr>
          <w:rFonts w:ascii="Times New Roman" w:hAnsi="Times New Roman" w:eastAsia="Times New Roman" w:cs="Times New Roman"/>
          <w:b/>
          <w:sz w:val="24"/>
          <w:szCs w:val="24"/>
        </w:rPr>
        <w:t xml:space="preserve">SMEs in </w:t>
      </w:r>
      <w:r>
        <w:rPr>
          <w:rFonts w:ascii="Times New Roman" w:hAnsi="Times New Roman" w:cs="Times New Roman"/>
          <w:b/>
          <w:sz w:val="24"/>
          <w:szCs w:val="24"/>
        </w:rPr>
        <w:t>Umuahia North L. G. A. Abia State</w:t>
      </w:r>
    </w:p>
    <w:tbl>
      <w:tblPr>
        <w:tblStyle w:val="4"/>
        <w:tblW w:w="9894" w:type="dxa"/>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64"/>
        <w:gridCol w:w="1673"/>
        <w:gridCol w:w="1446"/>
        <w:gridCol w:w="1008"/>
        <w:gridCol w:w="1385"/>
        <w:gridCol w:w="1008"/>
        <w:gridCol w:w="1010"/>
      </w:tblGrid>
      <w:tr w14:paraId="471889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4" w:hRule="atLeast"/>
        </w:trPr>
        <w:tc>
          <w:tcPr>
            <w:tcW w:w="9894" w:type="dxa"/>
            <w:gridSpan w:val="7"/>
            <w:tcBorders>
              <w:top w:val="nil"/>
              <w:left w:val="nil"/>
              <w:bottom w:val="nil"/>
              <w:right w:val="nil"/>
            </w:tcBorders>
            <w:shd w:val="clear" w:color="auto" w:fill="FFFFFF"/>
            <w:vAlign w:val="center"/>
          </w:tcPr>
          <w:p w14:paraId="62769627">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ANOVA</w:t>
            </w:r>
          </w:p>
        </w:tc>
      </w:tr>
      <w:tr w14:paraId="23B289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2" w:hRule="atLeast"/>
        </w:trPr>
        <w:tc>
          <w:tcPr>
            <w:tcW w:w="4037" w:type="dxa"/>
            <w:gridSpan w:val="2"/>
            <w:tcBorders>
              <w:top w:val="single" w:color="000000" w:sz="16" w:space="0"/>
              <w:left w:val="single" w:color="000000" w:sz="16" w:space="0"/>
              <w:bottom w:val="single" w:color="000000" w:sz="16" w:space="0"/>
              <w:right w:val="nil"/>
            </w:tcBorders>
            <w:shd w:val="clear" w:color="auto" w:fill="FFFFFF"/>
            <w:vAlign w:val="bottom"/>
          </w:tcPr>
          <w:p w14:paraId="58C9B32B">
            <w:pPr>
              <w:autoSpaceDE w:val="0"/>
              <w:autoSpaceDN w:val="0"/>
              <w:adjustRightInd w:val="0"/>
              <w:spacing w:after="0" w:line="360" w:lineRule="auto"/>
              <w:rPr>
                <w:rFonts w:ascii="Times New Roman" w:hAnsi="Times New Roman" w:cs="Times New Roman"/>
                <w:sz w:val="20"/>
                <w:szCs w:val="20"/>
              </w:rPr>
            </w:pPr>
          </w:p>
        </w:tc>
        <w:tc>
          <w:tcPr>
            <w:tcW w:w="1446" w:type="dxa"/>
            <w:tcBorders>
              <w:top w:val="single" w:color="000000" w:sz="16" w:space="0"/>
              <w:left w:val="single" w:color="000000" w:sz="16" w:space="0"/>
              <w:bottom w:val="single" w:color="000000" w:sz="16" w:space="0"/>
            </w:tcBorders>
            <w:shd w:val="clear" w:color="auto" w:fill="FFFFFF"/>
            <w:vAlign w:val="bottom"/>
          </w:tcPr>
          <w:p w14:paraId="5E7E4DE5">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Sum of Squares</w:t>
            </w:r>
          </w:p>
        </w:tc>
        <w:tc>
          <w:tcPr>
            <w:tcW w:w="1008" w:type="dxa"/>
            <w:tcBorders>
              <w:top w:val="single" w:color="000000" w:sz="16" w:space="0"/>
              <w:bottom w:val="single" w:color="000000" w:sz="16" w:space="0"/>
            </w:tcBorders>
            <w:shd w:val="clear" w:color="auto" w:fill="FFFFFF"/>
            <w:vAlign w:val="bottom"/>
          </w:tcPr>
          <w:p w14:paraId="140C8C39">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df</w:t>
            </w:r>
          </w:p>
        </w:tc>
        <w:tc>
          <w:tcPr>
            <w:tcW w:w="1385" w:type="dxa"/>
            <w:tcBorders>
              <w:top w:val="single" w:color="000000" w:sz="16" w:space="0"/>
              <w:bottom w:val="single" w:color="000000" w:sz="16" w:space="0"/>
            </w:tcBorders>
            <w:shd w:val="clear" w:color="auto" w:fill="FFFFFF"/>
            <w:vAlign w:val="bottom"/>
          </w:tcPr>
          <w:p w14:paraId="0F7F9F5C">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Mean Square</w:t>
            </w:r>
          </w:p>
        </w:tc>
        <w:tc>
          <w:tcPr>
            <w:tcW w:w="1008" w:type="dxa"/>
            <w:tcBorders>
              <w:top w:val="single" w:color="000000" w:sz="16" w:space="0"/>
              <w:bottom w:val="single" w:color="000000" w:sz="16" w:space="0"/>
            </w:tcBorders>
            <w:shd w:val="clear" w:color="auto" w:fill="FFFFFF"/>
            <w:vAlign w:val="bottom"/>
          </w:tcPr>
          <w:p w14:paraId="0AB5F719">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F</w:t>
            </w:r>
          </w:p>
        </w:tc>
        <w:tc>
          <w:tcPr>
            <w:tcW w:w="1010" w:type="dxa"/>
            <w:tcBorders>
              <w:top w:val="single" w:color="000000" w:sz="16" w:space="0"/>
              <w:bottom w:val="single" w:color="000000" w:sz="16" w:space="0"/>
              <w:right w:val="single" w:color="000000" w:sz="16" w:space="0"/>
            </w:tcBorders>
            <w:shd w:val="clear" w:color="auto" w:fill="FFFFFF"/>
            <w:vAlign w:val="bottom"/>
          </w:tcPr>
          <w:p w14:paraId="19943456">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Sig.</w:t>
            </w:r>
          </w:p>
        </w:tc>
      </w:tr>
      <w:tr w14:paraId="7C8202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2" w:hRule="atLeast"/>
        </w:trPr>
        <w:tc>
          <w:tcPr>
            <w:tcW w:w="2364" w:type="dxa"/>
            <w:vMerge w:val="restart"/>
            <w:tcBorders>
              <w:top w:val="single" w:color="000000" w:sz="16" w:space="0"/>
              <w:left w:val="single" w:color="000000" w:sz="16" w:space="0"/>
              <w:right w:val="nil"/>
            </w:tcBorders>
            <w:shd w:val="clear" w:color="auto" w:fill="FFFFFF"/>
          </w:tcPr>
          <w:p w14:paraId="5C97D4F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Improved technology</w:t>
            </w:r>
          </w:p>
        </w:tc>
        <w:tc>
          <w:tcPr>
            <w:tcW w:w="1673" w:type="dxa"/>
            <w:tcBorders>
              <w:top w:val="single" w:color="000000" w:sz="16" w:space="0"/>
              <w:left w:val="nil"/>
              <w:bottom w:val="nil"/>
              <w:right w:val="single" w:color="000000" w:sz="16" w:space="0"/>
            </w:tcBorders>
            <w:shd w:val="clear" w:color="auto" w:fill="FFFFFF"/>
          </w:tcPr>
          <w:p w14:paraId="144311CA">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Between Groups</w:t>
            </w:r>
          </w:p>
        </w:tc>
        <w:tc>
          <w:tcPr>
            <w:tcW w:w="1446" w:type="dxa"/>
            <w:tcBorders>
              <w:top w:val="single" w:color="000000" w:sz="16" w:space="0"/>
              <w:left w:val="single" w:color="000000" w:sz="16" w:space="0"/>
              <w:bottom w:val="nil"/>
            </w:tcBorders>
            <w:shd w:val="clear" w:color="auto" w:fill="FFFFFF"/>
            <w:vAlign w:val="center"/>
          </w:tcPr>
          <w:p w14:paraId="7B389C0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114.876</w:t>
            </w:r>
          </w:p>
        </w:tc>
        <w:tc>
          <w:tcPr>
            <w:tcW w:w="1008" w:type="dxa"/>
            <w:tcBorders>
              <w:top w:val="single" w:color="000000" w:sz="16" w:space="0"/>
              <w:bottom w:val="nil"/>
            </w:tcBorders>
            <w:shd w:val="clear" w:color="auto" w:fill="FFFFFF"/>
            <w:vAlign w:val="center"/>
          </w:tcPr>
          <w:p w14:paraId="06E9E69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385" w:type="dxa"/>
            <w:tcBorders>
              <w:top w:val="single" w:color="000000" w:sz="16" w:space="0"/>
              <w:bottom w:val="nil"/>
            </w:tcBorders>
            <w:shd w:val="clear" w:color="auto" w:fill="FFFFFF"/>
            <w:vAlign w:val="center"/>
          </w:tcPr>
          <w:p w14:paraId="23C50FF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28.719</w:t>
            </w:r>
          </w:p>
        </w:tc>
        <w:tc>
          <w:tcPr>
            <w:tcW w:w="1008" w:type="dxa"/>
            <w:tcBorders>
              <w:top w:val="single" w:color="000000" w:sz="16" w:space="0"/>
              <w:bottom w:val="nil"/>
            </w:tcBorders>
            <w:shd w:val="clear" w:color="auto" w:fill="FFFFFF"/>
            <w:vAlign w:val="center"/>
          </w:tcPr>
          <w:p w14:paraId="17A9886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380.751</w:t>
            </w:r>
          </w:p>
        </w:tc>
        <w:tc>
          <w:tcPr>
            <w:tcW w:w="1010" w:type="dxa"/>
            <w:tcBorders>
              <w:top w:val="single" w:color="000000" w:sz="16" w:space="0"/>
              <w:bottom w:val="nil"/>
              <w:right w:val="single" w:color="000000" w:sz="16" w:space="0"/>
            </w:tcBorders>
            <w:shd w:val="clear" w:color="auto" w:fill="FFFFFF"/>
            <w:vAlign w:val="center"/>
          </w:tcPr>
          <w:p w14:paraId="2BF255D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10558C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67" w:hRule="atLeast"/>
        </w:trPr>
        <w:tc>
          <w:tcPr>
            <w:tcW w:w="2364" w:type="dxa"/>
            <w:vMerge w:val="continue"/>
            <w:tcBorders>
              <w:top w:val="single" w:color="000000" w:sz="16" w:space="0"/>
              <w:left w:val="single" w:color="000000" w:sz="16" w:space="0"/>
              <w:right w:val="nil"/>
            </w:tcBorders>
            <w:shd w:val="clear" w:color="auto" w:fill="FFFFFF"/>
          </w:tcPr>
          <w:p w14:paraId="488A26A7">
            <w:pPr>
              <w:autoSpaceDE w:val="0"/>
              <w:autoSpaceDN w:val="0"/>
              <w:adjustRightInd w:val="0"/>
              <w:spacing w:after="0" w:line="360" w:lineRule="auto"/>
              <w:rPr>
                <w:rFonts w:ascii="Times New Roman" w:hAnsi="Times New Roman" w:cs="Times New Roman"/>
                <w:color w:val="000000"/>
                <w:sz w:val="20"/>
                <w:szCs w:val="20"/>
              </w:rPr>
            </w:pPr>
          </w:p>
        </w:tc>
        <w:tc>
          <w:tcPr>
            <w:tcW w:w="1673" w:type="dxa"/>
            <w:tcBorders>
              <w:top w:val="nil"/>
              <w:left w:val="nil"/>
              <w:bottom w:val="nil"/>
              <w:right w:val="single" w:color="000000" w:sz="16" w:space="0"/>
            </w:tcBorders>
            <w:shd w:val="clear" w:color="auto" w:fill="FFFFFF"/>
          </w:tcPr>
          <w:p w14:paraId="3C414B2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Within Groups</w:t>
            </w:r>
          </w:p>
        </w:tc>
        <w:tc>
          <w:tcPr>
            <w:tcW w:w="1446" w:type="dxa"/>
            <w:tcBorders>
              <w:top w:val="nil"/>
              <w:left w:val="single" w:color="000000" w:sz="16" w:space="0"/>
              <w:bottom w:val="nil"/>
            </w:tcBorders>
            <w:shd w:val="clear" w:color="auto" w:fill="FFFFFF"/>
            <w:vAlign w:val="center"/>
          </w:tcPr>
          <w:p w14:paraId="4EC5568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6.864</w:t>
            </w:r>
          </w:p>
        </w:tc>
        <w:tc>
          <w:tcPr>
            <w:tcW w:w="1008" w:type="dxa"/>
            <w:tcBorders>
              <w:top w:val="nil"/>
              <w:bottom w:val="nil"/>
            </w:tcBorders>
            <w:shd w:val="clear" w:color="auto" w:fill="FFFFFF"/>
            <w:vAlign w:val="center"/>
          </w:tcPr>
          <w:p w14:paraId="47236A4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91</w:t>
            </w:r>
          </w:p>
        </w:tc>
        <w:tc>
          <w:tcPr>
            <w:tcW w:w="1385" w:type="dxa"/>
            <w:tcBorders>
              <w:top w:val="nil"/>
              <w:bottom w:val="nil"/>
            </w:tcBorders>
            <w:shd w:val="clear" w:color="auto" w:fill="FFFFFF"/>
            <w:vAlign w:val="center"/>
          </w:tcPr>
          <w:p w14:paraId="71CA54F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.075</w:t>
            </w:r>
          </w:p>
        </w:tc>
        <w:tc>
          <w:tcPr>
            <w:tcW w:w="1008" w:type="dxa"/>
            <w:tcBorders>
              <w:top w:val="nil"/>
              <w:bottom w:val="nil"/>
            </w:tcBorders>
            <w:shd w:val="clear" w:color="auto" w:fill="FFFFFF"/>
            <w:vAlign w:val="center"/>
          </w:tcPr>
          <w:p w14:paraId="5BAB9D6A">
            <w:pPr>
              <w:autoSpaceDE w:val="0"/>
              <w:autoSpaceDN w:val="0"/>
              <w:adjustRightInd w:val="0"/>
              <w:spacing w:after="0" w:line="360" w:lineRule="auto"/>
              <w:rPr>
                <w:rFonts w:ascii="Times New Roman" w:hAnsi="Times New Roman" w:cs="Times New Roman"/>
                <w:sz w:val="20"/>
                <w:szCs w:val="20"/>
              </w:rPr>
            </w:pPr>
          </w:p>
        </w:tc>
        <w:tc>
          <w:tcPr>
            <w:tcW w:w="1010" w:type="dxa"/>
            <w:tcBorders>
              <w:top w:val="nil"/>
              <w:bottom w:val="nil"/>
              <w:right w:val="single" w:color="000000" w:sz="16" w:space="0"/>
            </w:tcBorders>
            <w:shd w:val="clear" w:color="auto" w:fill="FFFFFF"/>
            <w:vAlign w:val="center"/>
          </w:tcPr>
          <w:p w14:paraId="4AE4FC2C">
            <w:pPr>
              <w:autoSpaceDE w:val="0"/>
              <w:autoSpaceDN w:val="0"/>
              <w:adjustRightInd w:val="0"/>
              <w:spacing w:after="0" w:line="360" w:lineRule="auto"/>
              <w:rPr>
                <w:rFonts w:ascii="Times New Roman" w:hAnsi="Times New Roman" w:cs="Times New Roman"/>
                <w:sz w:val="20"/>
                <w:szCs w:val="20"/>
              </w:rPr>
            </w:pPr>
          </w:p>
        </w:tc>
      </w:tr>
      <w:tr w14:paraId="550710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0" w:hRule="atLeast"/>
        </w:trPr>
        <w:tc>
          <w:tcPr>
            <w:tcW w:w="2364" w:type="dxa"/>
            <w:vMerge w:val="continue"/>
            <w:tcBorders>
              <w:top w:val="single" w:color="000000" w:sz="16" w:space="0"/>
              <w:left w:val="single" w:color="000000" w:sz="16" w:space="0"/>
              <w:right w:val="nil"/>
            </w:tcBorders>
            <w:shd w:val="clear" w:color="auto" w:fill="FFFFFF"/>
          </w:tcPr>
          <w:p w14:paraId="7D0F7C1B">
            <w:pPr>
              <w:autoSpaceDE w:val="0"/>
              <w:autoSpaceDN w:val="0"/>
              <w:adjustRightInd w:val="0"/>
              <w:spacing w:after="0" w:line="360" w:lineRule="auto"/>
              <w:rPr>
                <w:rFonts w:ascii="Times New Roman" w:hAnsi="Times New Roman" w:cs="Times New Roman"/>
                <w:sz w:val="20"/>
                <w:szCs w:val="20"/>
              </w:rPr>
            </w:pPr>
          </w:p>
        </w:tc>
        <w:tc>
          <w:tcPr>
            <w:tcW w:w="1673" w:type="dxa"/>
            <w:tcBorders>
              <w:top w:val="nil"/>
              <w:left w:val="nil"/>
              <w:right w:val="single" w:color="000000" w:sz="16" w:space="0"/>
            </w:tcBorders>
            <w:shd w:val="clear" w:color="auto" w:fill="FFFFFF"/>
          </w:tcPr>
          <w:p w14:paraId="7F00F38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Total</w:t>
            </w:r>
          </w:p>
        </w:tc>
        <w:tc>
          <w:tcPr>
            <w:tcW w:w="1446" w:type="dxa"/>
            <w:tcBorders>
              <w:top w:val="nil"/>
              <w:left w:val="single" w:color="000000" w:sz="16" w:space="0"/>
            </w:tcBorders>
            <w:shd w:val="clear" w:color="auto" w:fill="FFFFFF"/>
            <w:vAlign w:val="center"/>
          </w:tcPr>
          <w:p w14:paraId="4613FD6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121.740</w:t>
            </w:r>
          </w:p>
        </w:tc>
        <w:tc>
          <w:tcPr>
            <w:tcW w:w="1008" w:type="dxa"/>
            <w:tcBorders>
              <w:top w:val="nil"/>
            </w:tcBorders>
            <w:shd w:val="clear" w:color="auto" w:fill="FFFFFF"/>
            <w:vAlign w:val="center"/>
          </w:tcPr>
          <w:p w14:paraId="7E1E68F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95</w:t>
            </w:r>
          </w:p>
        </w:tc>
        <w:tc>
          <w:tcPr>
            <w:tcW w:w="1385" w:type="dxa"/>
            <w:tcBorders>
              <w:top w:val="nil"/>
            </w:tcBorders>
            <w:shd w:val="clear" w:color="auto" w:fill="FFFFFF"/>
            <w:vAlign w:val="center"/>
          </w:tcPr>
          <w:p w14:paraId="108EB6AD">
            <w:pPr>
              <w:autoSpaceDE w:val="0"/>
              <w:autoSpaceDN w:val="0"/>
              <w:adjustRightInd w:val="0"/>
              <w:spacing w:after="0" w:line="360" w:lineRule="auto"/>
              <w:rPr>
                <w:rFonts w:ascii="Times New Roman" w:hAnsi="Times New Roman" w:cs="Times New Roman"/>
                <w:sz w:val="20"/>
                <w:szCs w:val="20"/>
              </w:rPr>
            </w:pPr>
          </w:p>
        </w:tc>
        <w:tc>
          <w:tcPr>
            <w:tcW w:w="1008" w:type="dxa"/>
            <w:tcBorders>
              <w:top w:val="nil"/>
            </w:tcBorders>
            <w:shd w:val="clear" w:color="auto" w:fill="FFFFFF"/>
            <w:vAlign w:val="center"/>
          </w:tcPr>
          <w:p w14:paraId="37CA5011">
            <w:pPr>
              <w:autoSpaceDE w:val="0"/>
              <w:autoSpaceDN w:val="0"/>
              <w:adjustRightInd w:val="0"/>
              <w:spacing w:after="0" w:line="360" w:lineRule="auto"/>
              <w:rPr>
                <w:rFonts w:ascii="Times New Roman" w:hAnsi="Times New Roman" w:cs="Times New Roman"/>
                <w:sz w:val="20"/>
                <w:szCs w:val="20"/>
              </w:rPr>
            </w:pPr>
          </w:p>
        </w:tc>
        <w:tc>
          <w:tcPr>
            <w:tcW w:w="1010" w:type="dxa"/>
            <w:tcBorders>
              <w:top w:val="nil"/>
              <w:right w:val="single" w:color="000000" w:sz="16" w:space="0"/>
            </w:tcBorders>
            <w:shd w:val="clear" w:color="auto" w:fill="FFFFFF"/>
            <w:vAlign w:val="center"/>
          </w:tcPr>
          <w:p w14:paraId="07558475">
            <w:pPr>
              <w:autoSpaceDE w:val="0"/>
              <w:autoSpaceDN w:val="0"/>
              <w:adjustRightInd w:val="0"/>
              <w:spacing w:after="0" w:line="360" w:lineRule="auto"/>
              <w:rPr>
                <w:rFonts w:ascii="Times New Roman" w:hAnsi="Times New Roman" w:cs="Times New Roman"/>
                <w:sz w:val="20"/>
                <w:szCs w:val="20"/>
              </w:rPr>
            </w:pPr>
          </w:p>
        </w:tc>
      </w:tr>
      <w:tr w14:paraId="3603A4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2" w:hRule="atLeast"/>
        </w:trPr>
        <w:tc>
          <w:tcPr>
            <w:tcW w:w="2364" w:type="dxa"/>
            <w:vMerge w:val="restart"/>
            <w:tcBorders>
              <w:top w:val="nil"/>
              <w:left w:val="single" w:color="000000" w:sz="16" w:space="0"/>
              <w:right w:val="nil"/>
            </w:tcBorders>
            <w:shd w:val="clear" w:color="auto" w:fill="FFFFFF"/>
          </w:tcPr>
          <w:p w14:paraId="6466EA70">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Increased product supply</w:t>
            </w:r>
          </w:p>
        </w:tc>
        <w:tc>
          <w:tcPr>
            <w:tcW w:w="1673" w:type="dxa"/>
            <w:tcBorders>
              <w:top w:val="nil"/>
              <w:left w:val="nil"/>
              <w:bottom w:val="nil"/>
              <w:right w:val="single" w:color="000000" w:sz="16" w:space="0"/>
            </w:tcBorders>
            <w:shd w:val="clear" w:color="auto" w:fill="FFFFFF"/>
          </w:tcPr>
          <w:p w14:paraId="5804919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Between Groups</w:t>
            </w:r>
          </w:p>
        </w:tc>
        <w:tc>
          <w:tcPr>
            <w:tcW w:w="1446" w:type="dxa"/>
            <w:tcBorders>
              <w:top w:val="nil"/>
              <w:left w:val="single" w:color="000000" w:sz="16" w:space="0"/>
              <w:bottom w:val="nil"/>
            </w:tcBorders>
            <w:shd w:val="clear" w:color="auto" w:fill="FFFFFF"/>
            <w:vAlign w:val="center"/>
          </w:tcPr>
          <w:p w14:paraId="136705C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67.866</w:t>
            </w:r>
          </w:p>
        </w:tc>
        <w:tc>
          <w:tcPr>
            <w:tcW w:w="1008" w:type="dxa"/>
            <w:tcBorders>
              <w:top w:val="nil"/>
              <w:bottom w:val="nil"/>
            </w:tcBorders>
            <w:shd w:val="clear" w:color="auto" w:fill="FFFFFF"/>
            <w:vAlign w:val="center"/>
          </w:tcPr>
          <w:p w14:paraId="28735B1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385" w:type="dxa"/>
            <w:tcBorders>
              <w:top w:val="nil"/>
              <w:bottom w:val="nil"/>
            </w:tcBorders>
            <w:shd w:val="clear" w:color="auto" w:fill="FFFFFF"/>
            <w:vAlign w:val="center"/>
          </w:tcPr>
          <w:p w14:paraId="41F3A6B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16.967</w:t>
            </w:r>
          </w:p>
        </w:tc>
        <w:tc>
          <w:tcPr>
            <w:tcW w:w="1008" w:type="dxa"/>
            <w:tcBorders>
              <w:top w:val="nil"/>
              <w:bottom w:val="nil"/>
            </w:tcBorders>
            <w:shd w:val="clear" w:color="auto" w:fill="FFFFFF"/>
            <w:vAlign w:val="center"/>
          </w:tcPr>
          <w:p w14:paraId="47C124F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121.011</w:t>
            </w:r>
          </w:p>
        </w:tc>
        <w:tc>
          <w:tcPr>
            <w:tcW w:w="1010" w:type="dxa"/>
            <w:tcBorders>
              <w:top w:val="nil"/>
              <w:bottom w:val="nil"/>
              <w:right w:val="single" w:color="000000" w:sz="16" w:space="0"/>
            </w:tcBorders>
            <w:shd w:val="clear" w:color="auto" w:fill="FFFFFF"/>
            <w:vAlign w:val="center"/>
          </w:tcPr>
          <w:p w14:paraId="5ACDB9B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543A31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0" w:hRule="atLeast"/>
        </w:trPr>
        <w:tc>
          <w:tcPr>
            <w:tcW w:w="2364" w:type="dxa"/>
            <w:vMerge w:val="continue"/>
            <w:tcBorders>
              <w:top w:val="nil"/>
              <w:left w:val="single" w:color="000000" w:sz="16" w:space="0"/>
              <w:right w:val="nil"/>
            </w:tcBorders>
            <w:shd w:val="clear" w:color="auto" w:fill="FFFFFF"/>
          </w:tcPr>
          <w:p w14:paraId="1B77A18E">
            <w:pPr>
              <w:autoSpaceDE w:val="0"/>
              <w:autoSpaceDN w:val="0"/>
              <w:adjustRightInd w:val="0"/>
              <w:spacing w:after="0" w:line="360" w:lineRule="auto"/>
              <w:rPr>
                <w:rFonts w:ascii="Times New Roman" w:hAnsi="Times New Roman" w:cs="Times New Roman"/>
                <w:color w:val="000000"/>
                <w:sz w:val="20"/>
                <w:szCs w:val="20"/>
              </w:rPr>
            </w:pPr>
          </w:p>
        </w:tc>
        <w:tc>
          <w:tcPr>
            <w:tcW w:w="1673" w:type="dxa"/>
            <w:tcBorders>
              <w:top w:val="nil"/>
              <w:left w:val="nil"/>
              <w:bottom w:val="nil"/>
              <w:right w:val="single" w:color="000000" w:sz="16" w:space="0"/>
            </w:tcBorders>
            <w:shd w:val="clear" w:color="auto" w:fill="FFFFFF"/>
          </w:tcPr>
          <w:p w14:paraId="15BEF883">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Within Groups</w:t>
            </w:r>
          </w:p>
        </w:tc>
        <w:tc>
          <w:tcPr>
            <w:tcW w:w="1446" w:type="dxa"/>
            <w:tcBorders>
              <w:top w:val="nil"/>
              <w:left w:val="single" w:color="000000" w:sz="16" w:space="0"/>
              <w:bottom w:val="nil"/>
            </w:tcBorders>
            <w:shd w:val="clear" w:color="auto" w:fill="FFFFFF"/>
            <w:vAlign w:val="center"/>
          </w:tcPr>
          <w:p w14:paraId="4DB0B24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12.759</w:t>
            </w:r>
          </w:p>
        </w:tc>
        <w:tc>
          <w:tcPr>
            <w:tcW w:w="1008" w:type="dxa"/>
            <w:tcBorders>
              <w:top w:val="nil"/>
              <w:bottom w:val="nil"/>
            </w:tcBorders>
            <w:shd w:val="clear" w:color="auto" w:fill="FFFFFF"/>
            <w:vAlign w:val="center"/>
          </w:tcPr>
          <w:p w14:paraId="5DB500A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91</w:t>
            </w:r>
          </w:p>
        </w:tc>
        <w:tc>
          <w:tcPr>
            <w:tcW w:w="1385" w:type="dxa"/>
            <w:tcBorders>
              <w:top w:val="nil"/>
              <w:bottom w:val="nil"/>
            </w:tcBorders>
            <w:shd w:val="clear" w:color="auto" w:fill="FFFFFF"/>
            <w:vAlign w:val="center"/>
          </w:tcPr>
          <w:p w14:paraId="1C74234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.140</w:t>
            </w:r>
          </w:p>
        </w:tc>
        <w:tc>
          <w:tcPr>
            <w:tcW w:w="1008" w:type="dxa"/>
            <w:tcBorders>
              <w:top w:val="nil"/>
              <w:bottom w:val="nil"/>
            </w:tcBorders>
            <w:shd w:val="clear" w:color="auto" w:fill="FFFFFF"/>
            <w:vAlign w:val="center"/>
          </w:tcPr>
          <w:p w14:paraId="2B6D8934">
            <w:pPr>
              <w:autoSpaceDE w:val="0"/>
              <w:autoSpaceDN w:val="0"/>
              <w:adjustRightInd w:val="0"/>
              <w:spacing w:after="0" w:line="360" w:lineRule="auto"/>
              <w:rPr>
                <w:rFonts w:ascii="Times New Roman" w:hAnsi="Times New Roman" w:cs="Times New Roman"/>
                <w:sz w:val="20"/>
                <w:szCs w:val="20"/>
              </w:rPr>
            </w:pPr>
          </w:p>
        </w:tc>
        <w:tc>
          <w:tcPr>
            <w:tcW w:w="1010" w:type="dxa"/>
            <w:tcBorders>
              <w:top w:val="nil"/>
              <w:bottom w:val="nil"/>
              <w:right w:val="single" w:color="000000" w:sz="16" w:space="0"/>
            </w:tcBorders>
            <w:shd w:val="clear" w:color="auto" w:fill="FFFFFF"/>
            <w:vAlign w:val="center"/>
          </w:tcPr>
          <w:p w14:paraId="29E31959">
            <w:pPr>
              <w:autoSpaceDE w:val="0"/>
              <w:autoSpaceDN w:val="0"/>
              <w:adjustRightInd w:val="0"/>
              <w:spacing w:after="0" w:line="360" w:lineRule="auto"/>
              <w:rPr>
                <w:rFonts w:ascii="Times New Roman" w:hAnsi="Times New Roman" w:cs="Times New Roman"/>
                <w:sz w:val="20"/>
                <w:szCs w:val="20"/>
              </w:rPr>
            </w:pPr>
          </w:p>
        </w:tc>
      </w:tr>
      <w:tr w14:paraId="5866B0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2" w:hRule="atLeast"/>
        </w:trPr>
        <w:tc>
          <w:tcPr>
            <w:tcW w:w="2364" w:type="dxa"/>
            <w:vMerge w:val="continue"/>
            <w:tcBorders>
              <w:top w:val="nil"/>
              <w:left w:val="single" w:color="000000" w:sz="16" w:space="0"/>
              <w:right w:val="nil"/>
            </w:tcBorders>
            <w:shd w:val="clear" w:color="auto" w:fill="FFFFFF"/>
          </w:tcPr>
          <w:p w14:paraId="44F8BA85">
            <w:pPr>
              <w:autoSpaceDE w:val="0"/>
              <w:autoSpaceDN w:val="0"/>
              <w:adjustRightInd w:val="0"/>
              <w:spacing w:after="0" w:line="360" w:lineRule="auto"/>
              <w:rPr>
                <w:rFonts w:ascii="Times New Roman" w:hAnsi="Times New Roman" w:cs="Times New Roman"/>
                <w:sz w:val="20"/>
                <w:szCs w:val="20"/>
              </w:rPr>
            </w:pPr>
          </w:p>
        </w:tc>
        <w:tc>
          <w:tcPr>
            <w:tcW w:w="1673" w:type="dxa"/>
            <w:tcBorders>
              <w:top w:val="nil"/>
              <w:left w:val="nil"/>
              <w:right w:val="single" w:color="000000" w:sz="16" w:space="0"/>
            </w:tcBorders>
            <w:shd w:val="clear" w:color="auto" w:fill="FFFFFF"/>
          </w:tcPr>
          <w:p w14:paraId="69644E3E">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Total</w:t>
            </w:r>
          </w:p>
        </w:tc>
        <w:tc>
          <w:tcPr>
            <w:tcW w:w="1446" w:type="dxa"/>
            <w:tcBorders>
              <w:top w:val="nil"/>
              <w:left w:val="single" w:color="000000" w:sz="16" w:space="0"/>
            </w:tcBorders>
            <w:shd w:val="clear" w:color="auto" w:fill="FFFFFF"/>
            <w:vAlign w:val="center"/>
          </w:tcPr>
          <w:p w14:paraId="73659EC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80.625</w:t>
            </w:r>
          </w:p>
        </w:tc>
        <w:tc>
          <w:tcPr>
            <w:tcW w:w="1008" w:type="dxa"/>
            <w:tcBorders>
              <w:top w:val="nil"/>
            </w:tcBorders>
            <w:shd w:val="clear" w:color="auto" w:fill="FFFFFF"/>
            <w:vAlign w:val="center"/>
          </w:tcPr>
          <w:p w14:paraId="6A5D089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95</w:t>
            </w:r>
          </w:p>
        </w:tc>
        <w:tc>
          <w:tcPr>
            <w:tcW w:w="1385" w:type="dxa"/>
            <w:tcBorders>
              <w:top w:val="nil"/>
            </w:tcBorders>
            <w:shd w:val="clear" w:color="auto" w:fill="FFFFFF"/>
            <w:vAlign w:val="center"/>
          </w:tcPr>
          <w:p w14:paraId="703EC79C">
            <w:pPr>
              <w:autoSpaceDE w:val="0"/>
              <w:autoSpaceDN w:val="0"/>
              <w:adjustRightInd w:val="0"/>
              <w:spacing w:after="0" w:line="360" w:lineRule="auto"/>
              <w:rPr>
                <w:rFonts w:ascii="Times New Roman" w:hAnsi="Times New Roman" w:cs="Times New Roman"/>
                <w:sz w:val="20"/>
                <w:szCs w:val="20"/>
              </w:rPr>
            </w:pPr>
          </w:p>
        </w:tc>
        <w:tc>
          <w:tcPr>
            <w:tcW w:w="1008" w:type="dxa"/>
            <w:tcBorders>
              <w:top w:val="nil"/>
            </w:tcBorders>
            <w:shd w:val="clear" w:color="auto" w:fill="FFFFFF"/>
            <w:vAlign w:val="center"/>
          </w:tcPr>
          <w:p w14:paraId="56055C01">
            <w:pPr>
              <w:autoSpaceDE w:val="0"/>
              <w:autoSpaceDN w:val="0"/>
              <w:adjustRightInd w:val="0"/>
              <w:spacing w:after="0" w:line="360" w:lineRule="auto"/>
              <w:rPr>
                <w:rFonts w:ascii="Times New Roman" w:hAnsi="Times New Roman" w:cs="Times New Roman"/>
                <w:sz w:val="20"/>
                <w:szCs w:val="20"/>
              </w:rPr>
            </w:pPr>
          </w:p>
        </w:tc>
        <w:tc>
          <w:tcPr>
            <w:tcW w:w="1010" w:type="dxa"/>
            <w:tcBorders>
              <w:top w:val="nil"/>
              <w:right w:val="single" w:color="000000" w:sz="16" w:space="0"/>
            </w:tcBorders>
            <w:shd w:val="clear" w:color="auto" w:fill="FFFFFF"/>
            <w:vAlign w:val="center"/>
          </w:tcPr>
          <w:p w14:paraId="5544ED74">
            <w:pPr>
              <w:autoSpaceDE w:val="0"/>
              <w:autoSpaceDN w:val="0"/>
              <w:adjustRightInd w:val="0"/>
              <w:spacing w:after="0" w:line="360" w:lineRule="auto"/>
              <w:rPr>
                <w:rFonts w:ascii="Times New Roman" w:hAnsi="Times New Roman" w:cs="Times New Roman"/>
                <w:sz w:val="20"/>
                <w:szCs w:val="20"/>
              </w:rPr>
            </w:pPr>
          </w:p>
        </w:tc>
      </w:tr>
      <w:tr w14:paraId="07FBD4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2" w:hRule="atLeast"/>
        </w:trPr>
        <w:tc>
          <w:tcPr>
            <w:tcW w:w="2364" w:type="dxa"/>
            <w:vMerge w:val="restart"/>
            <w:tcBorders>
              <w:top w:val="nil"/>
              <w:left w:val="single" w:color="000000" w:sz="16" w:space="0"/>
              <w:bottom w:val="single" w:color="000000" w:sz="16" w:space="0"/>
              <w:right w:val="nil"/>
            </w:tcBorders>
            <w:shd w:val="clear" w:color="auto" w:fill="FFFFFF"/>
          </w:tcPr>
          <w:p w14:paraId="267D9E3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Higher turnover</w:t>
            </w:r>
          </w:p>
        </w:tc>
        <w:tc>
          <w:tcPr>
            <w:tcW w:w="1673" w:type="dxa"/>
            <w:tcBorders>
              <w:top w:val="nil"/>
              <w:left w:val="nil"/>
              <w:bottom w:val="nil"/>
              <w:right w:val="single" w:color="000000" w:sz="16" w:space="0"/>
            </w:tcBorders>
            <w:shd w:val="clear" w:color="auto" w:fill="FFFFFF"/>
          </w:tcPr>
          <w:p w14:paraId="0E9B744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Between Groups</w:t>
            </w:r>
          </w:p>
        </w:tc>
        <w:tc>
          <w:tcPr>
            <w:tcW w:w="1446" w:type="dxa"/>
            <w:tcBorders>
              <w:top w:val="nil"/>
              <w:left w:val="single" w:color="000000" w:sz="16" w:space="0"/>
              <w:bottom w:val="nil"/>
            </w:tcBorders>
            <w:shd w:val="clear" w:color="auto" w:fill="FFFFFF"/>
            <w:vAlign w:val="center"/>
          </w:tcPr>
          <w:p w14:paraId="637D4DF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92.596</w:t>
            </w:r>
          </w:p>
        </w:tc>
        <w:tc>
          <w:tcPr>
            <w:tcW w:w="1008" w:type="dxa"/>
            <w:tcBorders>
              <w:top w:val="nil"/>
              <w:bottom w:val="nil"/>
            </w:tcBorders>
            <w:shd w:val="clear" w:color="auto" w:fill="FFFFFF"/>
            <w:vAlign w:val="center"/>
          </w:tcPr>
          <w:p w14:paraId="72FA53F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385" w:type="dxa"/>
            <w:tcBorders>
              <w:top w:val="nil"/>
              <w:bottom w:val="nil"/>
            </w:tcBorders>
            <w:shd w:val="clear" w:color="auto" w:fill="FFFFFF"/>
            <w:vAlign w:val="center"/>
          </w:tcPr>
          <w:p w14:paraId="363116D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23.149</w:t>
            </w:r>
          </w:p>
        </w:tc>
        <w:tc>
          <w:tcPr>
            <w:tcW w:w="1008" w:type="dxa"/>
            <w:tcBorders>
              <w:top w:val="nil"/>
              <w:bottom w:val="nil"/>
            </w:tcBorders>
            <w:shd w:val="clear" w:color="auto" w:fill="FFFFFF"/>
            <w:vAlign w:val="center"/>
          </w:tcPr>
          <w:p w14:paraId="23624CD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210.037</w:t>
            </w:r>
          </w:p>
        </w:tc>
        <w:tc>
          <w:tcPr>
            <w:tcW w:w="1010" w:type="dxa"/>
            <w:tcBorders>
              <w:top w:val="nil"/>
              <w:bottom w:val="nil"/>
              <w:right w:val="single" w:color="000000" w:sz="16" w:space="0"/>
            </w:tcBorders>
            <w:shd w:val="clear" w:color="auto" w:fill="FFFFFF"/>
            <w:vAlign w:val="center"/>
          </w:tcPr>
          <w:p w14:paraId="7740DB2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405D5F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67" w:hRule="atLeast"/>
        </w:trPr>
        <w:tc>
          <w:tcPr>
            <w:tcW w:w="2364" w:type="dxa"/>
            <w:vMerge w:val="continue"/>
            <w:tcBorders>
              <w:top w:val="nil"/>
              <w:left w:val="single" w:color="000000" w:sz="16" w:space="0"/>
              <w:bottom w:val="single" w:color="000000" w:sz="16" w:space="0"/>
              <w:right w:val="nil"/>
            </w:tcBorders>
            <w:shd w:val="clear" w:color="auto" w:fill="FFFFFF"/>
          </w:tcPr>
          <w:p w14:paraId="3DFD48AE">
            <w:pPr>
              <w:autoSpaceDE w:val="0"/>
              <w:autoSpaceDN w:val="0"/>
              <w:adjustRightInd w:val="0"/>
              <w:spacing w:after="0" w:line="360" w:lineRule="auto"/>
              <w:rPr>
                <w:rFonts w:ascii="Times New Roman" w:hAnsi="Times New Roman" w:cs="Times New Roman"/>
                <w:color w:val="000000"/>
                <w:sz w:val="20"/>
                <w:szCs w:val="20"/>
              </w:rPr>
            </w:pPr>
          </w:p>
        </w:tc>
        <w:tc>
          <w:tcPr>
            <w:tcW w:w="1673" w:type="dxa"/>
            <w:tcBorders>
              <w:top w:val="nil"/>
              <w:left w:val="nil"/>
              <w:bottom w:val="nil"/>
              <w:right w:val="single" w:color="000000" w:sz="16" w:space="0"/>
            </w:tcBorders>
            <w:shd w:val="clear" w:color="auto" w:fill="FFFFFF"/>
          </w:tcPr>
          <w:p w14:paraId="5380BF59">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Within Groups</w:t>
            </w:r>
          </w:p>
        </w:tc>
        <w:tc>
          <w:tcPr>
            <w:tcW w:w="1446" w:type="dxa"/>
            <w:tcBorders>
              <w:top w:val="nil"/>
              <w:left w:val="single" w:color="000000" w:sz="16" w:space="0"/>
              <w:bottom w:val="nil"/>
            </w:tcBorders>
            <w:shd w:val="clear" w:color="auto" w:fill="FFFFFF"/>
            <w:vAlign w:val="center"/>
          </w:tcPr>
          <w:p w14:paraId="07B21DB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10.029</w:t>
            </w:r>
          </w:p>
        </w:tc>
        <w:tc>
          <w:tcPr>
            <w:tcW w:w="1008" w:type="dxa"/>
            <w:tcBorders>
              <w:top w:val="nil"/>
              <w:bottom w:val="nil"/>
            </w:tcBorders>
            <w:shd w:val="clear" w:color="auto" w:fill="FFFFFF"/>
            <w:vAlign w:val="center"/>
          </w:tcPr>
          <w:p w14:paraId="654A6F0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91</w:t>
            </w:r>
          </w:p>
        </w:tc>
        <w:tc>
          <w:tcPr>
            <w:tcW w:w="1385" w:type="dxa"/>
            <w:tcBorders>
              <w:top w:val="nil"/>
              <w:bottom w:val="nil"/>
            </w:tcBorders>
            <w:shd w:val="clear" w:color="auto" w:fill="FFFFFF"/>
            <w:vAlign w:val="center"/>
          </w:tcPr>
          <w:p w14:paraId="520455E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.110</w:t>
            </w:r>
          </w:p>
        </w:tc>
        <w:tc>
          <w:tcPr>
            <w:tcW w:w="1008" w:type="dxa"/>
            <w:tcBorders>
              <w:top w:val="nil"/>
              <w:bottom w:val="nil"/>
            </w:tcBorders>
            <w:shd w:val="clear" w:color="auto" w:fill="FFFFFF"/>
            <w:vAlign w:val="center"/>
          </w:tcPr>
          <w:p w14:paraId="28284875">
            <w:pPr>
              <w:autoSpaceDE w:val="0"/>
              <w:autoSpaceDN w:val="0"/>
              <w:adjustRightInd w:val="0"/>
              <w:spacing w:after="0" w:line="360" w:lineRule="auto"/>
              <w:rPr>
                <w:rFonts w:ascii="Times New Roman" w:hAnsi="Times New Roman" w:cs="Times New Roman"/>
                <w:sz w:val="20"/>
                <w:szCs w:val="20"/>
              </w:rPr>
            </w:pPr>
          </w:p>
        </w:tc>
        <w:tc>
          <w:tcPr>
            <w:tcW w:w="1010" w:type="dxa"/>
            <w:tcBorders>
              <w:top w:val="nil"/>
              <w:bottom w:val="nil"/>
              <w:right w:val="single" w:color="000000" w:sz="16" w:space="0"/>
            </w:tcBorders>
            <w:shd w:val="clear" w:color="auto" w:fill="FFFFFF"/>
            <w:vAlign w:val="center"/>
          </w:tcPr>
          <w:p w14:paraId="46BF70FF">
            <w:pPr>
              <w:autoSpaceDE w:val="0"/>
              <w:autoSpaceDN w:val="0"/>
              <w:adjustRightInd w:val="0"/>
              <w:spacing w:after="0" w:line="360" w:lineRule="auto"/>
              <w:rPr>
                <w:rFonts w:ascii="Times New Roman" w:hAnsi="Times New Roman" w:cs="Times New Roman"/>
                <w:sz w:val="20"/>
                <w:szCs w:val="20"/>
              </w:rPr>
            </w:pPr>
          </w:p>
        </w:tc>
      </w:tr>
      <w:tr w14:paraId="5DED24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67" w:hRule="atLeast"/>
        </w:trPr>
        <w:tc>
          <w:tcPr>
            <w:tcW w:w="2364" w:type="dxa"/>
            <w:vMerge w:val="continue"/>
            <w:tcBorders>
              <w:top w:val="nil"/>
              <w:left w:val="single" w:color="000000" w:sz="16" w:space="0"/>
              <w:bottom w:val="single" w:color="000000" w:sz="16" w:space="0"/>
              <w:right w:val="nil"/>
            </w:tcBorders>
            <w:shd w:val="clear" w:color="auto" w:fill="FFFFFF"/>
          </w:tcPr>
          <w:p w14:paraId="48BA2E01">
            <w:pPr>
              <w:autoSpaceDE w:val="0"/>
              <w:autoSpaceDN w:val="0"/>
              <w:adjustRightInd w:val="0"/>
              <w:spacing w:after="0" w:line="360" w:lineRule="auto"/>
              <w:rPr>
                <w:rFonts w:ascii="Times New Roman" w:hAnsi="Times New Roman" w:cs="Times New Roman"/>
                <w:sz w:val="20"/>
                <w:szCs w:val="20"/>
              </w:rPr>
            </w:pPr>
          </w:p>
        </w:tc>
        <w:tc>
          <w:tcPr>
            <w:tcW w:w="1673" w:type="dxa"/>
            <w:tcBorders>
              <w:top w:val="nil"/>
              <w:left w:val="nil"/>
              <w:bottom w:val="single" w:color="000000" w:sz="16" w:space="0"/>
              <w:right w:val="single" w:color="000000" w:sz="16" w:space="0"/>
            </w:tcBorders>
            <w:shd w:val="clear" w:color="auto" w:fill="FFFFFF"/>
          </w:tcPr>
          <w:p w14:paraId="18D31A6D">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Total</w:t>
            </w:r>
          </w:p>
        </w:tc>
        <w:tc>
          <w:tcPr>
            <w:tcW w:w="1446" w:type="dxa"/>
            <w:tcBorders>
              <w:top w:val="nil"/>
              <w:left w:val="single" w:color="000000" w:sz="16" w:space="0"/>
              <w:bottom w:val="single" w:color="000000" w:sz="16" w:space="0"/>
            </w:tcBorders>
            <w:shd w:val="clear" w:color="auto" w:fill="FFFFFF"/>
            <w:vAlign w:val="center"/>
          </w:tcPr>
          <w:p w14:paraId="4BB6D1F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102.625</w:t>
            </w:r>
          </w:p>
        </w:tc>
        <w:tc>
          <w:tcPr>
            <w:tcW w:w="1008" w:type="dxa"/>
            <w:tcBorders>
              <w:top w:val="nil"/>
              <w:bottom w:val="single" w:color="000000" w:sz="16" w:space="0"/>
            </w:tcBorders>
            <w:shd w:val="clear" w:color="auto" w:fill="FFFFFF"/>
            <w:vAlign w:val="center"/>
          </w:tcPr>
          <w:p w14:paraId="6A894DC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95</w:t>
            </w:r>
          </w:p>
        </w:tc>
        <w:tc>
          <w:tcPr>
            <w:tcW w:w="1385" w:type="dxa"/>
            <w:tcBorders>
              <w:top w:val="nil"/>
              <w:bottom w:val="single" w:color="000000" w:sz="16" w:space="0"/>
            </w:tcBorders>
            <w:shd w:val="clear" w:color="auto" w:fill="FFFFFF"/>
            <w:vAlign w:val="center"/>
          </w:tcPr>
          <w:p w14:paraId="7F087BF7">
            <w:pPr>
              <w:autoSpaceDE w:val="0"/>
              <w:autoSpaceDN w:val="0"/>
              <w:adjustRightInd w:val="0"/>
              <w:spacing w:after="0" w:line="360" w:lineRule="auto"/>
              <w:rPr>
                <w:rFonts w:ascii="Times New Roman" w:hAnsi="Times New Roman" w:cs="Times New Roman"/>
                <w:sz w:val="20"/>
                <w:szCs w:val="20"/>
              </w:rPr>
            </w:pPr>
          </w:p>
        </w:tc>
        <w:tc>
          <w:tcPr>
            <w:tcW w:w="1008" w:type="dxa"/>
            <w:tcBorders>
              <w:top w:val="nil"/>
              <w:bottom w:val="single" w:color="000000" w:sz="16" w:space="0"/>
            </w:tcBorders>
            <w:shd w:val="clear" w:color="auto" w:fill="FFFFFF"/>
            <w:vAlign w:val="center"/>
          </w:tcPr>
          <w:p w14:paraId="5C93CA95">
            <w:pPr>
              <w:autoSpaceDE w:val="0"/>
              <w:autoSpaceDN w:val="0"/>
              <w:adjustRightInd w:val="0"/>
              <w:spacing w:after="0" w:line="360" w:lineRule="auto"/>
              <w:rPr>
                <w:rFonts w:ascii="Times New Roman" w:hAnsi="Times New Roman" w:cs="Times New Roman"/>
                <w:sz w:val="20"/>
                <w:szCs w:val="20"/>
              </w:rPr>
            </w:pPr>
          </w:p>
        </w:tc>
        <w:tc>
          <w:tcPr>
            <w:tcW w:w="1010" w:type="dxa"/>
            <w:tcBorders>
              <w:top w:val="nil"/>
              <w:bottom w:val="single" w:color="000000" w:sz="16" w:space="0"/>
              <w:right w:val="single" w:color="000000" w:sz="16" w:space="0"/>
            </w:tcBorders>
            <w:shd w:val="clear" w:color="auto" w:fill="FFFFFF"/>
            <w:vAlign w:val="center"/>
          </w:tcPr>
          <w:p w14:paraId="39F2157B">
            <w:pPr>
              <w:autoSpaceDE w:val="0"/>
              <w:autoSpaceDN w:val="0"/>
              <w:adjustRightInd w:val="0"/>
              <w:spacing w:after="0" w:line="360" w:lineRule="auto"/>
              <w:rPr>
                <w:rFonts w:ascii="Times New Roman" w:hAnsi="Times New Roman" w:cs="Times New Roman"/>
                <w:sz w:val="20"/>
                <w:szCs w:val="20"/>
              </w:rPr>
            </w:pPr>
          </w:p>
        </w:tc>
      </w:tr>
    </w:tbl>
    <w:p w14:paraId="6E59CC36">
      <w:pPr>
        <w:autoSpaceDE w:val="0"/>
        <w:autoSpaceDN w:val="0"/>
        <w:adjustRightInd w:val="0"/>
        <w:spacing w:after="0" w:line="360" w:lineRule="auto"/>
        <w:rPr>
          <w:rFonts w:ascii="Times New Roman" w:hAnsi="Times New Roman" w:cs="Times New Roman"/>
          <w:sz w:val="20"/>
          <w:szCs w:val="20"/>
        </w:rPr>
      </w:pPr>
    </w:p>
    <w:p w14:paraId="161C5B33">
      <w:pPr>
        <w:spacing w:line="360" w:lineRule="auto"/>
        <w:jc w:val="both"/>
        <w:rPr>
          <w:rFonts w:ascii="Times New Roman" w:hAnsi="Times New Roman" w:cs="Times New Roman"/>
          <w:b/>
          <w:sz w:val="24"/>
          <w:lang w:val="en-GB"/>
        </w:rPr>
      </w:pPr>
      <w:r>
        <w:rPr>
          <w:rFonts w:ascii="Times New Roman" w:hAnsi="Times New Roman" w:eastAsia="Calibri" w:cs="Times New Roman"/>
          <w:sz w:val="24"/>
          <w:szCs w:val="24"/>
        </w:rPr>
        <w:t xml:space="preserve">From table 4.2.10 the ANOVA table shows </w:t>
      </w:r>
      <w:r>
        <w:rPr>
          <w:rFonts w:ascii="Times New Roman" w:hAnsi="Times New Roman" w:eastAsia="Times New Roman" w:cs="Times New Roman"/>
          <w:color w:val="000000"/>
          <w:sz w:val="24"/>
          <w:szCs w:val="24"/>
        </w:rPr>
        <w:t xml:space="preserve">the </w:t>
      </w:r>
      <w:r>
        <w:rPr>
          <w:rFonts w:ascii="Times New Roman" w:hAnsi="Times New Roman" w:cs="Times New Roman"/>
          <w:sz w:val="24"/>
          <w:szCs w:val="24"/>
        </w:rPr>
        <w:t xml:space="preserve">effect of venture capital financing and efficiency of </w:t>
      </w:r>
      <w:r>
        <w:rPr>
          <w:rFonts w:ascii="Times New Roman" w:hAnsi="Times New Roman" w:eastAsia="Times New Roman" w:cs="Times New Roman"/>
          <w:sz w:val="24"/>
          <w:szCs w:val="24"/>
        </w:rPr>
        <w:t xml:space="preserve">SMEs in </w:t>
      </w:r>
      <w:r>
        <w:rPr>
          <w:rFonts w:ascii="Times New Roman" w:hAnsi="Times New Roman" w:cs="Times New Roman"/>
          <w:sz w:val="24"/>
          <w:szCs w:val="24"/>
        </w:rPr>
        <w:t xml:space="preserve">Umuahia North L. G. A. Abia State. </w:t>
      </w:r>
      <w:r>
        <w:rPr>
          <w:rFonts w:ascii="Times New Roman" w:hAnsi="Times New Roman" w:eastAsia="Calibri" w:cs="Times New Roman"/>
          <w:sz w:val="24"/>
          <w:szCs w:val="24"/>
        </w:rPr>
        <w:t>This is shown by the F-statistics of (380.751, 121.011 and 210.037) and coefficients of (0.075, 0.140 and 0.110) coupled with a significant value of 0.000 which is less than 0.05%. This implies that there is a 95% confidence interval that the difference is to be accepted.</w:t>
      </w:r>
    </w:p>
    <w:p w14:paraId="04D5E7EA">
      <w:pPr>
        <w:spacing w:line="360" w:lineRule="auto"/>
        <w:jc w:val="both"/>
        <w:rPr>
          <w:rFonts w:ascii="Times New Roman" w:hAnsi="Times New Roman" w:eastAsia="Times New Roman" w:cs="Times New Roman"/>
          <w:b/>
          <w:sz w:val="24"/>
          <w:szCs w:val="24"/>
        </w:rPr>
      </w:pPr>
    </w:p>
    <w:p w14:paraId="0E0DC26C">
      <w:pPr>
        <w:spacing w:line="360" w:lineRule="auto"/>
        <w:jc w:val="both"/>
        <w:rPr>
          <w:rFonts w:ascii="Times New Roman" w:hAnsi="Times New Roman" w:eastAsia="Times New Roman" w:cs="Times New Roman"/>
          <w:b/>
          <w:sz w:val="24"/>
          <w:szCs w:val="24"/>
        </w:rPr>
      </w:pPr>
    </w:p>
    <w:p w14:paraId="12BFBBB2">
      <w:pPr>
        <w:spacing w:line="360" w:lineRule="auto"/>
        <w:jc w:val="both"/>
        <w:rPr>
          <w:rFonts w:ascii="Times New Roman" w:hAnsi="Times New Roman" w:eastAsia="Times New Roman" w:cs="Times New Roman"/>
          <w:b/>
          <w:sz w:val="24"/>
          <w:szCs w:val="24"/>
        </w:rPr>
      </w:pPr>
    </w:p>
    <w:p w14:paraId="66CE859C">
      <w:pPr>
        <w:spacing w:line="360" w:lineRule="auto"/>
        <w:jc w:val="both"/>
        <w:rPr>
          <w:rFonts w:ascii="Times New Roman" w:hAnsi="Times New Roman" w:eastAsia="Times New Roman" w:cs="Times New Roman"/>
          <w:b/>
          <w:sz w:val="24"/>
          <w:szCs w:val="24"/>
        </w:rPr>
      </w:pPr>
    </w:p>
    <w:p w14:paraId="76975A7E">
      <w:pPr>
        <w:spacing w:line="360" w:lineRule="auto"/>
        <w:jc w:val="both"/>
        <w:rPr>
          <w:rFonts w:ascii="Times New Roman" w:hAnsi="Times New Roman" w:eastAsia="Times New Roman" w:cs="Times New Roman"/>
          <w:b/>
          <w:sz w:val="24"/>
          <w:szCs w:val="24"/>
        </w:rPr>
      </w:pPr>
    </w:p>
    <w:p w14:paraId="79CDCD96">
      <w:pPr>
        <w:spacing w:line="360" w:lineRule="auto"/>
        <w:jc w:val="both"/>
        <w:rPr>
          <w:rFonts w:ascii="Times New Roman" w:hAnsi="Times New Roman" w:eastAsia="Times New Roman" w:cs="Times New Roman"/>
          <w:b/>
          <w:sz w:val="24"/>
          <w:szCs w:val="24"/>
        </w:rPr>
      </w:pPr>
    </w:p>
    <w:p w14:paraId="2E72D0EB">
      <w:pPr>
        <w:spacing w:line="360" w:lineRule="auto"/>
        <w:jc w:val="both"/>
        <w:rPr>
          <w:rFonts w:ascii="Times New Roman" w:hAnsi="Times New Roman" w:eastAsia="Times New Roman" w:cs="Times New Roman"/>
          <w:b/>
          <w:sz w:val="24"/>
          <w:szCs w:val="24"/>
        </w:rPr>
      </w:pPr>
    </w:p>
    <w:p w14:paraId="5CBB5D78">
      <w:pPr>
        <w:spacing w:line="360" w:lineRule="auto"/>
        <w:jc w:val="both"/>
        <w:rPr>
          <w:rFonts w:ascii="Times New Roman" w:hAnsi="Times New Roman" w:eastAsia="Times New Roman" w:cs="Times New Roman"/>
          <w:b/>
          <w:sz w:val="24"/>
          <w:szCs w:val="24"/>
        </w:rPr>
      </w:pPr>
    </w:p>
    <w:p w14:paraId="2FAD98C8">
      <w:pPr>
        <w:spacing w:line="360" w:lineRule="auto"/>
        <w:jc w:val="both"/>
        <w:rPr>
          <w:rFonts w:ascii="Times New Roman" w:hAnsi="Times New Roman" w:cs="Times New Roman"/>
          <w:b/>
          <w:sz w:val="24"/>
          <w:szCs w:val="24"/>
        </w:rPr>
      </w:pPr>
      <w:r>
        <w:rPr>
          <w:rFonts w:ascii="Times New Roman" w:hAnsi="Times New Roman" w:eastAsia="Times New Roman" w:cs="Times New Roman"/>
          <w:b/>
          <w:sz w:val="24"/>
          <w:szCs w:val="24"/>
        </w:rPr>
        <w:t>Table 4.2.11</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Regression results showing the </w:t>
      </w:r>
      <w:r>
        <w:rPr>
          <w:rFonts w:ascii="Times New Roman" w:hAnsi="Times New Roman" w:cs="Times New Roman"/>
          <w:b/>
          <w:sz w:val="24"/>
          <w:szCs w:val="24"/>
        </w:rPr>
        <w:t>difficulties faced when accessing finance from various sources and growth of SMEs in Umuahia North L. G. A. Abia State</w:t>
      </w:r>
    </w:p>
    <w:tbl>
      <w:tblPr>
        <w:tblStyle w:val="4"/>
        <w:tblW w:w="813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85"/>
        <w:gridCol w:w="1140"/>
        <w:gridCol w:w="1207"/>
        <w:gridCol w:w="1633"/>
        <w:gridCol w:w="1633"/>
        <w:gridCol w:w="1633"/>
      </w:tblGrid>
      <w:tr w14:paraId="09CB83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131" w:type="dxa"/>
            <w:gridSpan w:val="6"/>
            <w:tcBorders>
              <w:top w:val="nil"/>
              <w:left w:val="nil"/>
              <w:bottom w:val="nil"/>
              <w:right w:val="nil"/>
            </w:tcBorders>
            <w:shd w:val="clear" w:color="auto" w:fill="FFFFFF"/>
            <w:vAlign w:val="center"/>
          </w:tcPr>
          <w:p w14:paraId="0D6DF23A">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Model Summary</w:t>
            </w:r>
            <w:r>
              <w:rPr>
                <w:rFonts w:ascii="Times New Roman" w:hAnsi="Times New Roman" w:cs="Times New Roman"/>
                <w:b/>
                <w:bCs/>
                <w:color w:val="000000"/>
                <w:sz w:val="20"/>
                <w:szCs w:val="20"/>
                <w:vertAlign w:val="superscript"/>
              </w:rPr>
              <w:t>b</w:t>
            </w:r>
          </w:p>
        </w:tc>
      </w:tr>
      <w:tr w14:paraId="0C51F9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5" w:type="dxa"/>
            <w:tcBorders>
              <w:top w:val="single" w:color="000000" w:sz="16" w:space="0"/>
              <w:left w:val="single" w:color="000000" w:sz="16" w:space="0"/>
              <w:bottom w:val="single" w:color="000000" w:sz="16" w:space="0"/>
              <w:right w:val="single" w:color="000000" w:sz="16" w:space="0"/>
            </w:tcBorders>
            <w:shd w:val="clear" w:color="auto" w:fill="FFFFFF"/>
            <w:vAlign w:val="bottom"/>
          </w:tcPr>
          <w:p w14:paraId="7D34F8B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Model</w:t>
            </w:r>
          </w:p>
        </w:tc>
        <w:tc>
          <w:tcPr>
            <w:tcW w:w="1140" w:type="dxa"/>
            <w:tcBorders>
              <w:top w:val="single" w:color="000000" w:sz="16" w:space="0"/>
              <w:left w:val="single" w:color="000000" w:sz="16" w:space="0"/>
              <w:bottom w:val="single" w:color="000000" w:sz="16" w:space="0"/>
            </w:tcBorders>
            <w:shd w:val="clear" w:color="auto" w:fill="FFFFFF"/>
            <w:vAlign w:val="bottom"/>
          </w:tcPr>
          <w:p w14:paraId="5BF55933">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R</w:t>
            </w:r>
          </w:p>
        </w:tc>
        <w:tc>
          <w:tcPr>
            <w:tcW w:w="1207" w:type="dxa"/>
            <w:tcBorders>
              <w:top w:val="single" w:color="000000" w:sz="16" w:space="0"/>
              <w:bottom w:val="single" w:color="000000" w:sz="16" w:space="0"/>
            </w:tcBorders>
            <w:shd w:val="clear" w:color="auto" w:fill="FFFFFF"/>
            <w:vAlign w:val="bottom"/>
          </w:tcPr>
          <w:p w14:paraId="13D587B1">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R Square</w:t>
            </w:r>
          </w:p>
        </w:tc>
        <w:tc>
          <w:tcPr>
            <w:tcW w:w="1633" w:type="dxa"/>
            <w:tcBorders>
              <w:top w:val="single" w:color="000000" w:sz="16" w:space="0"/>
              <w:bottom w:val="single" w:color="000000" w:sz="16" w:space="0"/>
            </w:tcBorders>
            <w:shd w:val="clear" w:color="auto" w:fill="FFFFFF"/>
            <w:vAlign w:val="bottom"/>
          </w:tcPr>
          <w:p w14:paraId="0B1A0FAC">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Adjusted R Square</w:t>
            </w:r>
          </w:p>
        </w:tc>
        <w:tc>
          <w:tcPr>
            <w:tcW w:w="1633" w:type="dxa"/>
            <w:tcBorders>
              <w:top w:val="single" w:color="000000" w:sz="16" w:space="0"/>
              <w:bottom w:val="single" w:color="000000" w:sz="16" w:space="0"/>
            </w:tcBorders>
            <w:shd w:val="clear" w:color="auto" w:fill="FFFFFF"/>
            <w:vAlign w:val="bottom"/>
          </w:tcPr>
          <w:p w14:paraId="75A6CADD">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Std. Error of the Estimate</w:t>
            </w:r>
          </w:p>
        </w:tc>
        <w:tc>
          <w:tcPr>
            <w:tcW w:w="1633" w:type="dxa"/>
            <w:tcBorders>
              <w:top w:val="single" w:color="000000" w:sz="16" w:space="0"/>
              <w:bottom w:val="single" w:color="000000" w:sz="16" w:space="0"/>
              <w:right w:val="single" w:color="000000" w:sz="16" w:space="0"/>
            </w:tcBorders>
            <w:shd w:val="clear" w:color="auto" w:fill="FFFFFF"/>
            <w:vAlign w:val="bottom"/>
          </w:tcPr>
          <w:p w14:paraId="067E20BF">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Durbin-Watson</w:t>
            </w:r>
          </w:p>
        </w:tc>
      </w:tr>
      <w:tr w14:paraId="201956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85" w:type="dxa"/>
            <w:tcBorders>
              <w:top w:val="single" w:color="000000" w:sz="16" w:space="0"/>
              <w:left w:val="single" w:color="000000" w:sz="16" w:space="0"/>
              <w:bottom w:val="single" w:color="000000" w:sz="16" w:space="0"/>
              <w:right w:val="single" w:color="000000" w:sz="16" w:space="0"/>
            </w:tcBorders>
            <w:shd w:val="clear" w:color="auto" w:fill="FFFFFF"/>
          </w:tcPr>
          <w:p w14:paraId="4E0997AA">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40" w:type="dxa"/>
            <w:tcBorders>
              <w:top w:val="single" w:color="000000" w:sz="16" w:space="0"/>
              <w:left w:val="single" w:color="000000" w:sz="16" w:space="0"/>
              <w:bottom w:val="single" w:color="000000" w:sz="16" w:space="0"/>
            </w:tcBorders>
            <w:shd w:val="clear" w:color="auto" w:fill="FFFFFF"/>
            <w:vAlign w:val="center"/>
          </w:tcPr>
          <w:p w14:paraId="2976912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.957</w:t>
            </w:r>
            <w:r>
              <w:rPr>
                <w:rFonts w:ascii="Times New Roman" w:hAnsi="Times New Roman" w:cs="Times New Roman"/>
                <w:color w:val="000000"/>
                <w:sz w:val="20"/>
                <w:szCs w:val="20"/>
                <w:vertAlign w:val="superscript"/>
              </w:rPr>
              <w:t>a</w:t>
            </w:r>
          </w:p>
        </w:tc>
        <w:tc>
          <w:tcPr>
            <w:tcW w:w="1207" w:type="dxa"/>
            <w:tcBorders>
              <w:top w:val="single" w:color="000000" w:sz="16" w:space="0"/>
              <w:bottom w:val="single" w:color="000000" w:sz="16" w:space="0"/>
            </w:tcBorders>
            <w:shd w:val="clear" w:color="auto" w:fill="FFFFFF"/>
            <w:vAlign w:val="center"/>
          </w:tcPr>
          <w:p w14:paraId="058BAA9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.916</w:t>
            </w:r>
          </w:p>
        </w:tc>
        <w:tc>
          <w:tcPr>
            <w:tcW w:w="1633" w:type="dxa"/>
            <w:tcBorders>
              <w:top w:val="single" w:color="000000" w:sz="16" w:space="0"/>
              <w:bottom w:val="single" w:color="000000" w:sz="16" w:space="0"/>
            </w:tcBorders>
            <w:shd w:val="clear" w:color="auto" w:fill="FFFFFF"/>
            <w:vAlign w:val="center"/>
          </w:tcPr>
          <w:p w14:paraId="7D7D21E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.913</w:t>
            </w:r>
          </w:p>
        </w:tc>
        <w:tc>
          <w:tcPr>
            <w:tcW w:w="1633" w:type="dxa"/>
            <w:tcBorders>
              <w:top w:val="single" w:color="000000" w:sz="16" w:space="0"/>
              <w:bottom w:val="single" w:color="000000" w:sz="16" w:space="0"/>
            </w:tcBorders>
            <w:shd w:val="clear" w:color="auto" w:fill="FFFFFF"/>
            <w:vAlign w:val="center"/>
          </w:tcPr>
          <w:p w14:paraId="5E47834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.27171</w:t>
            </w:r>
          </w:p>
        </w:tc>
        <w:tc>
          <w:tcPr>
            <w:tcW w:w="1633" w:type="dxa"/>
            <w:tcBorders>
              <w:top w:val="single" w:color="000000" w:sz="16" w:space="0"/>
              <w:bottom w:val="single" w:color="000000" w:sz="16" w:space="0"/>
              <w:right w:val="single" w:color="000000" w:sz="16" w:space="0"/>
            </w:tcBorders>
            <w:shd w:val="clear" w:color="auto" w:fill="FFFFFF"/>
            <w:vAlign w:val="center"/>
          </w:tcPr>
          <w:p w14:paraId="57D50DA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.905</w:t>
            </w:r>
          </w:p>
        </w:tc>
      </w:tr>
      <w:tr w14:paraId="0F6924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131" w:type="dxa"/>
            <w:gridSpan w:val="6"/>
            <w:tcBorders>
              <w:top w:val="nil"/>
              <w:left w:val="nil"/>
              <w:bottom w:val="nil"/>
              <w:right w:val="nil"/>
            </w:tcBorders>
            <w:shd w:val="clear" w:color="auto" w:fill="FFFFFF"/>
          </w:tcPr>
          <w:p w14:paraId="78F052BE">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a. Predictors: (Constant), High cost of loan administration , Lack of appropriate and adequate collateral, Poor documentation of business proposal</w:t>
            </w:r>
          </w:p>
        </w:tc>
      </w:tr>
    </w:tbl>
    <w:p w14:paraId="516B75A2">
      <w:pPr>
        <w:autoSpaceDE w:val="0"/>
        <w:autoSpaceDN w:val="0"/>
        <w:adjustRightInd w:val="0"/>
        <w:spacing w:after="0" w:line="360" w:lineRule="auto"/>
        <w:rPr>
          <w:rFonts w:ascii="Times New Roman" w:hAnsi="Times New Roman" w:cs="Times New Roman"/>
          <w:sz w:val="20"/>
          <w:szCs w:val="20"/>
        </w:rPr>
      </w:pPr>
    </w:p>
    <w:tbl>
      <w:tblPr>
        <w:tblStyle w:val="4"/>
        <w:tblW w:w="9100" w:type="dxa"/>
        <w:tblInd w:w="-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35"/>
        <w:gridCol w:w="8"/>
        <w:gridCol w:w="1816"/>
        <w:gridCol w:w="987"/>
        <w:gridCol w:w="987"/>
        <w:gridCol w:w="1090"/>
        <w:gridCol w:w="759"/>
        <w:gridCol w:w="759"/>
        <w:gridCol w:w="44"/>
        <w:gridCol w:w="1034"/>
        <w:gridCol w:w="1081"/>
      </w:tblGrid>
      <w:tr w14:paraId="416E7B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83" w:hRule="atLeast"/>
        </w:trPr>
        <w:tc>
          <w:tcPr>
            <w:tcW w:w="9100" w:type="dxa"/>
            <w:gridSpan w:val="11"/>
            <w:tcBorders>
              <w:top w:val="nil"/>
              <w:left w:val="nil"/>
              <w:bottom w:val="nil"/>
              <w:right w:val="nil"/>
            </w:tcBorders>
            <w:shd w:val="clear" w:color="auto" w:fill="FFFFFF"/>
            <w:vAlign w:val="center"/>
          </w:tcPr>
          <w:p w14:paraId="389C2118">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Coefficients</w:t>
            </w:r>
            <w:r>
              <w:rPr>
                <w:rFonts w:ascii="Times New Roman" w:hAnsi="Times New Roman" w:cs="Times New Roman"/>
                <w:b/>
                <w:bCs/>
                <w:color w:val="000000"/>
                <w:sz w:val="20"/>
                <w:szCs w:val="20"/>
                <w:vertAlign w:val="superscript"/>
              </w:rPr>
              <w:t>a</w:t>
            </w:r>
          </w:p>
        </w:tc>
      </w:tr>
      <w:tr w14:paraId="00B85A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86" w:hRule="atLeast"/>
        </w:trPr>
        <w:tc>
          <w:tcPr>
            <w:tcW w:w="2359" w:type="dxa"/>
            <w:gridSpan w:val="3"/>
            <w:vMerge w:val="restart"/>
            <w:tcBorders>
              <w:top w:val="single" w:color="000000" w:sz="16" w:space="0"/>
              <w:left w:val="single" w:color="000000" w:sz="16" w:space="0"/>
              <w:bottom w:val="nil"/>
              <w:right w:val="nil"/>
            </w:tcBorders>
            <w:shd w:val="clear" w:color="auto" w:fill="FFFFFF"/>
            <w:vAlign w:val="bottom"/>
          </w:tcPr>
          <w:p w14:paraId="1FDFEF1D">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Model</w:t>
            </w:r>
          </w:p>
        </w:tc>
        <w:tc>
          <w:tcPr>
            <w:tcW w:w="1974" w:type="dxa"/>
            <w:gridSpan w:val="2"/>
            <w:tcBorders>
              <w:top w:val="single" w:color="000000" w:sz="16" w:space="0"/>
              <w:left w:val="single" w:color="000000" w:sz="16" w:space="0"/>
            </w:tcBorders>
            <w:shd w:val="clear" w:color="auto" w:fill="FFFFFF"/>
            <w:vAlign w:val="bottom"/>
          </w:tcPr>
          <w:p w14:paraId="0DABA49A">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Unstandardized Coefficients</w:t>
            </w:r>
          </w:p>
        </w:tc>
        <w:tc>
          <w:tcPr>
            <w:tcW w:w="1090" w:type="dxa"/>
            <w:tcBorders>
              <w:top w:val="single" w:color="000000" w:sz="16" w:space="0"/>
            </w:tcBorders>
            <w:shd w:val="clear" w:color="auto" w:fill="FFFFFF"/>
            <w:vAlign w:val="bottom"/>
          </w:tcPr>
          <w:p w14:paraId="5EB53400">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Standardized Coefficients</w:t>
            </w:r>
          </w:p>
        </w:tc>
        <w:tc>
          <w:tcPr>
            <w:tcW w:w="759" w:type="dxa"/>
            <w:vMerge w:val="restart"/>
            <w:tcBorders>
              <w:top w:val="single" w:color="000000" w:sz="16" w:space="0"/>
            </w:tcBorders>
            <w:shd w:val="clear" w:color="auto" w:fill="FFFFFF"/>
            <w:vAlign w:val="bottom"/>
          </w:tcPr>
          <w:p w14:paraId="18C946EE">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t</w:t>
            </w:r>
          </w:p>
        </w:tc>
        <w:tc>
          <w:tcPr>
            <w:tcW w:w="759" w:type="dxa"/>
            <w:vMerge w:val="restart"/>
            <w:tcBorders>
              <w:top w:val="single" w:color="000000" w:sz="16" w:space="0"/>
            </w:tcBorders>
            <w:shd w:val="clear" w:color="auto" w:fill="FFFFFF"/>
            <w:vAlign w:val="bottom"/>
          </w:tcPr>
          <w:p w14:paraId="37164885">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Sig.</w:t>
            </w:r>
          </w:p>
        </w:tc>
        <w:tc>
          <w:tcPr>
            <w:tcW w:w="2159" w:type="dxa"/>
            <w:gridSpan w:val="3"/>
            <w:tcBorders>
              <w:top w:val="single" w:color="000000" w:sz="16" w:space="0"/>
              <w:right w:val="single" w:color="000000" w:sz="16" w:space="0"/>
            </w:tcBorders>
            <w:shd w:val="clear" w:color="auto" w:fill="FFFFFF"/>
            <w:vAlign w:val="bottom"/>
          </w:tcPr>
          <w:p w14:paraId="2CEBC99D">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95.0% Confidence Interval for B</w:t>
            </w:r>
          </w:p>
        </w:tc>
      </w:tr>
      <w:tr w14:paraId="030C77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3" w:hRule="atLeast"/>
        </w:trPr>
        <w:tc>
          <w:tcPr>
            <w:tcW w:w="2359" w:type="dxa"/>
            <w:gridSpan w:val="3"/>
            <w:vMerge w:val="continue"/>
            <w:tcBorders>
              <w:top w:val="single" w:color="000000" w:sz="16" w:space="0"/>
              <w:left w:val="single" w:color="000000" w:sz="16" w:space="0"/>
              <w:bottom w:val="nil"/>
              <w:right w:val="nil"/>
            </w:tcBorders>
            <w:shd w:val="clear" w:color="auto" w:fill="FFFFFF"/>
            <w:vAlign w:val="bottom"/>
          </w:tcPr>
          <w:p w14:paraId="22CC42C0">
            <w:pPr>
              <w:autoSpaceDE w:val="0"/>
              <w:autoSpaceDN w:val="0"/>
              <w:adjustRightInd w:val="0"/>
              <w:spacing w:after="0" w:line="360" w:lineRule="auto"/>
              <w:rPr>
                <w:rFonts w:ascii="Times New Roman" w:hAnsi="Times New Roman" w:cs="Times New Roman"/>
                <w:color w:val="000000"/>
                <w:sz w:val="20"/>
                <w:szCs w:val="20"/>
              </w:rPr>
            </w:pPr>
          </w:p>
        </w:tc>
        <w:tc>
          <w:tcPr>
            <w:tcW w:w="987" w:type="dxa"/>
            <w:tcBorders>
              <w:left w:val="single" w:color="000000" w:sz="16" w:space="0"/>
              <w:bottom w:val="single" w:color="000000" w:sz="16" w:space="0"/>
            </w:tcBorders>
            <w:shd w:val="clear" w:color="auto" w:fill="FFFFFF"/>
            <w:vAlign w:val="bottom"/>
          </w:tcPr>
          <w:p w14:paraId="2FBAE1A3">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B</w:t>
            </w:r>
          </w:p>
        </w:tc>
        <w:tc>
          <w:tcPr>
            <w:tcW w:w="987" w:type="dxa"/>
            <w:tcBorders>
              <w:bottom w:val="single" w:color="000000" w:sz="16" w:space="0"/>
            </w:tcBorders>
            <w:shd w:val="clear" w:color="auto" w:fill="FFFFFF"/>
            <w:vAlign w:val="bottom"/>
          </w:tcPr>
          <w:p w14:paraId="5EF3794B">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Std. Error</w:t>
            </w:r>
          </w:p>
        </w:tc>
        <w:tc>
          <w:tcPr>
            <w:tcW w:w="1090" w:type="dxa"/>
            <w:tcBorders>
              <w:bottom w:val="single" w:color="000000" w:sz="16" w:space="0"/>
            </w:tcBorders>
            <w:shd w:val="clear" w:color="auto" w:fill="FFFFFF"/>
            <w:vAlign w:val="bottom"/>
          </w:tcPr>
          <w:p w14:paraId="6AA8447A">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Beta</w:t>
            </w:r>
          </w:p>
        </w:tc>
        <w:tc>
          <w:tcPr>
            <w:tcW w:w="759" w:type="dxa"/>
            <w:vMerge w:val="continue"/>
            <w:tcBorders>
              <w:top w:val="single" w:color="000000" w:sz="16" w:space="0"/>
            </w:tcBorders>
            <w:shd w:val="clear" w:color="auto" w:fill="FFFFFF"/>
            <w:vAlign w:val="bottom"/>
          </w:tcPr>
          <w:p w14:paraId="668ECD39">
            <w:pPr>
              <w:autoSpaceDE w:val="0"/>
              <w:autoSpaceDN w:val="0"/>
              <w:adjustRightInd w:val="0"/>
              <w:spacing w:after="0" w:line="360" w:lineRule="auto"/>
              <w:rPr>
                <w:rFonts w:ascii="Times New Roman" w:hAnsi="Times New Roman" w:cs="Times New Roman"/>
                <w:color w:val="000000"/>
                <w:sz w:val="20"/>
                <w:szCs w:val="20"/>
              </w:rPr>
            </w:pPr>
          </w:p>
        </w:tc>
        <w:tc>
          <w:tcPr>
            <w:tcW w:w="759" w:type="dxa"/>
            <w:vMerge w:val="continue"/>
            <w:tcBorders>
              <w:top w:val="single" w:color="000000" w:sz="16" w:space="0"/>
            </w:tcBorders>
            <w:shd w:val="clear" w:color="auto" w:fill="FFFFFF"/>
            <w:vAlign w:val="bottom"/>
          </w:tcPr>
          <w:p w14:paraId="5D3429E0">
            <w:pPr>
              <w:autoSpaceDE w:val="0"/>
              <w:autoSpaceDN w:val="0"/>
              <w:adjustRightInd w:val="0"/>
              <w:spacing w:after="0" w:line="360" w:lineRule="auto"/>
              <w:rPr>
                <w:rFonts w:ascii="Times New Roman" w:hAnsi="Times New Roman" w:cs="Times New Roman"/>
                <w:color w:val="000000"/>
                <w:sz w:val="20"/>
                <w:szCs w:val="20"/>
              </w:rPr>
            </w:pPr>
          </w:p>
        </w:tc>
        <w:tc>
          <w:tcPr>
            <w:tcW w:w="1078" w:type="dxa"/>
            <w:gridSpan w:val="2"/>
            <w:tcBorders>
              <w:bottom w:val="single" w:color="000000" w:sz="16" w:space="0"/>
            </w:tcBorders>
            <w:shd w:val="clear" w:color="auto" w:fill="FFFFFF"/>
            <w:vAlign w:val="bottom"/>
          </w:tcPr>
          <w:p w14:paraId="3851043C">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Lower Bound</w:t>
            </w:r>
          </w:p>
        </w:tc>
        <w:tc>
          <w:tcPr>
            <w:tcW w:w="1081" w:type="dxa"/>
            <w:tcBorders>
              <w:bottom w:val="single" w:color="000000" w:sz="16" w:space="0"/>
              <w:right w:val="single" w:color="000000" w:sz="16" w:space="0"/>
            </w:tcBorders>
            <w:shd w:val="clear" w:color="auto" w:fill="FFFFFF"/>
            <w:vAlign w:val="bottom"/>
          </w:tcPr>
          <w:p w14:paraId="1E0CA332">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Upper Bound</w:t>
            </w:r>
          </w:p>
        </w:tc>
      </w:tr>
      <w:tr w14:paraId="1CE9F4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3" w:hRule="atLeast"/>
        </w:trPr>
        <w:tc>
          <w:tcPr>
            <w:tcW w:w="543" w:type="dxa"/>
            <w:gridSpan w:val="2"/>
            <w:vMerge w:val="restart"/>
            <w:tcBorders>
              <w:top w:val="single" w:color="000000" w:sz="16" w:space="0"/>
              <w:left w:val="single" w:color="000000" w:sz="16" w:space="0"/>
              <w:bottom w:val="single" w:color="000000" w:sz="16" w:space="0"/>
              <w:right w:val="nil"/>
            </w:tcBorders>
            <w:shd w:val="clear" w:color="auto" w:fill="FFFFFF"/>
          </w:tcPr>
          <w:p w14:paraId="10868DA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816" w:type="dxa"/>
            <w:tcBorders>
              <w:top w:val="single" w:color="000000" w:sz="16" w:space="0"/>
              <w:left w:val="nil"/>
              <w:bottom w:val="nil"/>
              <w:right w:val="single" w:color="000000" w:sz="16" w:space="0"/>
            </w:tcBorders>
            <w:shd w:val="clear" w:color="auto" w:fill="FFFFFF"/>
          </w:tcPr>
          <w:p w14:paraId="5D88D4B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(Constant)</w:t>
            </w:r>
          </w:p>
        </w:tc>
        <w:tc>
          <w:tcPr>
            <w:tcW w:w="987" w:type="dxa"/>
            <w:tcBorders>
              <w:top w:val="single" w:color="000000" w:sz="16" w:space="0"/>
              <w:left w:val="single" w:color="000000" w:sz="16" w:space="0"/>
              <w:bottom w:val="nil"/>
            </w:tcBorders>
            <w:shd w:val="clear" w:color="auto" w:fill="FFFFFF"/>
            <w:vAlign w:val="center"/>
          </w:tcPr>
          <w:p w14:paraId="5CC2F8B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.700</w:t>
            </w:r>
          </w:p>
        </w:tc>
        <w:tc>
          <w:tcPr>
            <w:tcW w:w="987" w:type="dxa"/>
            <w:tcBorders>
              <w:top w:val="single" w:color="000000" w:sz="16" w:space="0"/>
              <w:bottom w:val="nil"/>
            </w:tcBorders>
            <w:shd w:val="clear" w:color="auto" w:fill="FFFFFF"/>
            <w:vAlign w:val="center"/>
          </w:tcPr>
          <w:p w14:paraId="4555893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.128</w:t>
            </w:r>
          </w:p>
        </w:tc>
        <w:tc>
          <w:tcPr>
            <w:tcW w:w="1090" w:type="dxa"/>
            <w:tcBorders>
              <w:top w:val="single" w:color="000000" w:sz="16" w:space="0"/>
              <w:bottom w:val="nil"/>
            </w:tcBorders>
            <w:shd w:val="clear" w:color="auto" w:fill="FFFFFF"/>
            <w:vAlign w:val="center"/>
          </w:tcPr>
          <w:p w14:paraId="2D9B0ECE">
            <w:pPr>
              <w:autoSpaceDE w:val="0"/>
              <w:autoSpaceDN w:val="0"/>
              <w:adjustRightInd w:val="0"/>
              <w:spacing w:after="0" w:line="360" w:lineRule="auto"/>
              <w:rPr>
                <w:rFonts w:ascii="Times New Roman" w:hAnsi="Times New Roman" w:cs="Times New Roman"/>
                <w:sz w:val="20"/>
                <w:szCs w:val="20"/>
              </w:rPr>
            </w:pPr>
          </w:p>
        </w:tc>
        <w:tc>
          <w:tcPr>
            <w:tcW w:w="759" w:type="dxa"/>
            <w:tcBorders>
              <w:top w:val="single" w:color="000000" w:sz="16" w:space="0"/>
              <w:bottom w:val="nil"/>
            </w:tcBorders>
            <w:shd w:val="clear" w:color="auto" w:fill="FFFFFF"/>
            <w:vAlign w:val="center"/>
          </w:tcPr>
          <w:p w14:paraId="4DD5775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5.480</w:t>
            </w:r>
          </w:p>
        </w:tc>
        <w:tc>
          <w:tcPr>
            <w:tcW w:w="759" w:type="dxa"/>
            <w:tcBorders>
              <w:top w:val="single" w:color="000000" w:sz="16" w:space="0"/>
              <w:bottom w:val="nil"/>
            </w:tcBorders>
            <w:shd w:val="clear" w:color="auto" w:fill="FFFFFF"/>
            <w:vAlign w:val="center"/>
          </w:tcPr>
          <w:p w14:paraId="19D4F3A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078" w:type="dxa"/>
            <w:gridSpan w:val="2"/>
            <w:tcBorders>
              <w:top w:val="single" w:color="000000" w:sz="16" w:space="0"/>
              <w:bottom w:val="nil"/>
            </w:tcBorders>
            <w:shd w:val="clear" w:color="auto" w:fill="FFFFFF"/>
            <w:vAlign w:val="center"/>
          </w:tcPr>
          <w:p w14:paraId="4DD8286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.446</w:t>
            </w:r>
          </w:p>
        </w:tc>
        <w:tc>
          <w:tcPr>
            <w:tcW w:w="1081" w:type="dxa"/>
            <w:tcBorders>
              <w:top w:val="single" w:color="000000" w:sz="16" w:space="0"/>
              <w:bottom w:val="nil"/>
              <w:right w:val="single" w:color="000000" w:sz="16" w:space="0"/>
            </w:tcBorders>
            <w:shd w:val="clear" w:color="auto" w:fill="FFFFFF"/>
            <w:vAlign w:val="center"/>
          </w:tcPr>
          <w:p w14:paraId="035BDD2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.953</w:t>
            </w:r>
          </w:p>
        </w:tc>
      </w:tr>
      <w:tr w14:paraId="23CECA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97" w:hRule="atLeast"/>
        </w:trPr>
        <w:tc>
          <w:tcPr>
            <w:tcW w:w="543" w:type="dxa"/>
            <w:gridSpan w:val="2"/>
            <w:vMerge w:val="continue"/>
            <w:tcBorders>
              <w:top w:val="single" w:color="000000" w:sz="16" w:space="0"/>
              <w:left w:val="single" w:color="000000" w:sz="16" w:space="0"/>
              <w:bottom w:val="single" w:color="000000" w:sz="16" w:space="0"/>
              <w:right w:val="nil"/>
            </w:tcBorders>
            <w:shd w:val="clear" w:color="auto" w:fill="FFFFFF"/>
          </w:tcPr>
          <w:p w14:paraId="5D691FB1">
            <w:pPr>
              <w:autoSpaceDE w:val="0"/>
              <w:autoSpaceDN w:val="0"/>
              <w:adjustRightInd w:val="0"/>
              <w:spacing w:after="0" w:line="360" w:lineRule="auto"/>
              <w:rPr>
                <w:rFonts w:ascii="Times New Roman" w:hAnsi="Times New Roman" w:cs="Times New Roman"/>
                <w:color w:val="000000"/>
                <w:sz w:val="20"/>
                <w:szCs w:val="20"/>
              </w:rPr>
            </w:pPr>
          </w:p>
        </w:tc>
        <w:tc>
          <w:tcPr>
            <w:tcW w:w="1816" w:type="dxa"/>
            <w:tcBorders>
              <w:top w:val="nil"/>
              <w:left w:val="nil"/>
              <w:bottom w:val="nil"/>
              <w:right w:val="single" w:color="000000" w:sz="16" w:space="0"/>
            </w:tcBorders>
            <w:shd w:val="clear" w:color="auto" w:fill="FFFFFF"/>
          </w:tcPr>
          <w:p w14:paraId="41B487A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Poor documentation of business proposal</w:t>
            </w:r>
          </w:p>
        </w:tc>
        <w:tc>
          <w:tcPr>
            <w:tcW w:w="987" w:type="dxa"/>
            <w:tcBorders>
              <w:top w:val="nil"/>
              <w:left w:val="single" w:color="000000" w:sz="16" w:space="0"/>
              <w:bottom w:val="nil"/>
            </w:tcBorders>
            <w:shd w:val="clear" w:color="auto" w:fill="FFFFFF"/>
            <w:vAlign w:val="center"/>
          </w:tcPr>
          <w:p w14:paraId="7A979C1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.569</w:t>
            </w:r>
          </w:p>
        </w:tc>
        <w:tc>
          <w:tcPr>
            <w:tcW w:w="987" w:type="dxa"/>
            <w:tcBorders>
              <w:top w:val="nil"/>
              <w:bottom w:val="nil"/>
            </w:tcBorders>
            <w:shd w:val="clear" w:color="auto" w:fill="FFFFFF"/>
            <w:vAlign w:val="center"/>
          </w:tcPr>
          <w:p w14:paraId="3B376D1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.107</w:t>
            </w:r>
          </w:p>
        </w:tc>
        <w:tc>
          <w:tcPr>
            <w:tcW w:w="1090" w:type="dxa"/>
            <w:tcBorders>
              <w:top w:val="nil"/>
              <w:bottom w:val="nil"/>
            </w:tcBorders>
            <w:shd w:val="clear" w:color="auto" w:fill="FFFFFF"/>
            <w:vAlign w:val="center"/>
          </w:tcPr>
          <w:p w14:paraId="0F4B534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.699</w:t>
            </w:r>
          </w:p>
        </w:tc>
        <w:tc>
          <w:tcPr>
            <w:tcW w:w="759" w:type="dxa"/>
            <w:tcBorders>
              <w:top w:val="nil"/>
              <w:bottom w:val="nil"/>
            </w:tcBorders>
            <w:shd w:val="clear" w:color="auto" w:fill="FFFFFF"/>
            <w:vAlign w:val="center"/>
          </w:tcPr>
          <w:p w14:paraId="365B230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5.295</w:t>
            </w:r>
          </w:p>
        </w:tc>
        <w:tc>
          <w:tcPr>
            <w:tcW w:w="759" w:type="dxa"/>
            <w:tcBorders>
              <w:top w:val="nil"/>
              <w:bottom w:val="nil"/>
            </w:tcBorders>
            <w:shd w:val="clear" w:color="auto" w:fill="FFFFFF"/>
            <w:vAlign w:val="center"/>
          </w:tcPr>
          <w:p w14:paraId="1C8CAFF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078" w:type="dxa"/>
            <w:gridSpan w:val="2"/>
            <w:tcBorders>
              <w:top w:val="nil"/>
              <w:bottom w:val="nil"/>
            </w:tcBorders>
            <w:shd w:val="clear" w:color="auto" w:fill="FFFFFF"/>
            <w:vAlign w:val="center"/>
          </w:tcPr>
          <w:p w14:paraId="69EED70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.356</w:t>
            </w:r>
          </w:p>
        </w:tc>
        <w:tc>
          <w:tcPr>
            <w:tcW w:w="1081" w:type="dxa"/>
            <w:tcBorders>
              <w:top w:val="nil"/>
              <w:bottom w:val="nil"/>
              <w:right w:val="single" w:color="000000" w:sz="16" w:space="0"/>
            </w:tcBorders>
            <w:shd w:val="clear" w:color="auto" w:fill="FFFFFF"/>
            <w:vAlign w:val="center"/>
          </w:tcPr>
          <w:p w14:paraId="7E84724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.783</w:t>
            </w:r>
          </w:p>
        </w:tc>
      </w:tr>
      <w:tr w14:paraId="653DE3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07" w:hRule="atLeast"/>
        </w:trPr>
        <w:tc>
          <w:tcPr>
            <w:tcW w:w="543" w:type="dxa"/>
            <w:gridSpan w:val="2"/>
            <w:vMerge w:val="continue"/>
            <w:tcBorders>
              <w:top w:val="single" w:color="000000" w:sz="16" w:space="0"/>
              <w:left w:val="single" w:color="000000" w:sz="16" w:space="0"/>
              <w:bottom w:val="single" w:color="000000" w:sz="16" w:space="0"/>
              <w:right w:val="nil"/>
            </w:tcBorders>
            <w:shd w:val="clear" w:color="auto" w:fill="FFFFFF"/>
          </w:tcPr>
          <w:p w14:paraId="27D36001">
            <w:pPr>
              <w:autoSpaceDE w:val="0"/>
              <w:autoSpaceDN w:val="0"/>
              <w:adjustRightInd w:val="0"/>
              <w:spacing w:after="0" w:line="360" w:lineRule="auto"/>
              <w:rPr>
                <w:rFonts w:ascii="Times New Roman" w:hAnsi="Times New Roman" w:cs="Times New Roman"/>
                <w:color w:val="000000"/>
                <w:sz w:val="20"/>
                <w:szCs w:val="20"/>
              </w:rPr>
            </w:pPr>
          </w:p>
        </w:tc>
        <w:tc>
          <w:tcPr>
            <w:tcW w:w="1816" w:type="dxa"/>
            <w:tcBorders>
              <w:top w:val="nil"/>
              <w:left w:val="nil"/>
              <w:bottom w:val="nil"/>
              <w:right w:val="single" w:color="000000" w:sz="16" w:space="0"/>
            </w:tcBorders>
            <w:shd w:val="clear" w:color="auto" w:fill="FFFFFF"/>
          </w:tcPr>
          <w:p w14:paraId="21612CD1">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Lack of appropriate and adequate collateral</w:t>
            </w:r>
          </w:p>
        </w:tc>
        <w:tc>
          <w:tcPr>
            <w:tcW w:w="987" w:type="dxa"/>
            <w:tcBorders>
              <w:top w:val="nil"/>
              <w:left w:val="single" w:color="000000" w:sz="16" w:space="0"/>
              <w:bottom w:val="nil"/>
            </w:tcBorders>
            <w:shd w:val="clear" w:color="auto" w:fill="FFFFFF"/>
            <w:vAlign w:val="center"/>
          </w:tcPr>
          <w:p w14:paraId="322A029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.531</w:t>
            </w:r>
          </w:p>
        </w:tc>
        <w:tc>
          <w:tcPr>
            <w:tcW w:w="987" w:type="dxa"/>
            <w:tcBorders>
              <w:top w:val="nil"/>
              <w:bottom w:val="nil"/>
            </w:tcBorders>
            <w:shd w:val="clear" w:color="auto" w:fill="FFFFFF"/>
            <w:vAlign w:val="center"/>
          </w:tcPr>
          <w:p w14:paraId="0F40D4F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.079</w:t>
            </w:r>
          </w:p>
        </w:tc>
        <w:tc>
          <w:tcPr>
            <w:tcW w:w="1090" w:type="dxa"/>
            <w:tcBorders>
              <w:top w:val="nil"/>
              <w:bottom w:val="nil"/>
            </w:tcBorders>
            <w:shd w:val="clear" w:color="auto" w:fill="FFFFFF"/>
            <w:vAlign w:val="center"/>
          </w:tcPr>
          <w:p w14:paraId="111F8E1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.600</w:t>
            </w:r>
          </w:p>
        </w:tc>
        <w:tc>
          <w:tcPr>
            <w:tcW w:w="759" w:type="dxa"/>
            <w:tcBorders>
              <w:top w:val="nil"/>
              <w:bottom w:val="nil"/>
            </w:tcBorders>
            <w:shd w:val="clear" w:color="auto" w:fill="FFFFFF"/>
            <w:vAlign w:val="center"/>
          </w:tcPr>
          <w:p w14:paraId="2361C14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6.770</w:t>
            </w:r>
          </w:p>
        </w:tc>
        <w:tc>
          <w:tcPr>
            <w:tcW w:w="759" w:type="dxa"/>
            <w:tcBorders>
              <w:top w:val="nil"/>
              <w:bottom w:val="nil"/>
            </w:tcBorders>
            <w:shd w:val="clear" w:color="auto" w:fill="FFFFFF"/>
            <w:vAlign w:val="center"/>
          </w:tcPr>
          <w:p w14:paraId="07FAA1B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078" w:type="dxa"/>
            <w:gridSpan w:val="2"/>
            <w:tcBorders>
              <w:top w:val="nil"/>
              <w:bottom w:val="nil"/>
            </w:tcBorders>
            <w:shd w:val="clear" w:color="auto" w:fill="FFFFFF"/>
            <w:vAlign w:val="center"/>
          </w:tcPr>
          <w:p w14:paraId="47DA501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.376</w:t>
            </w:r>
          </w:p>
        </w:tc>
        <w:tc>
          <w:tcPr>
            <w:tcW w:w="1081" w:type="dxa"/>
            <w:tcBorders>
              <w:top w:val="nil"/>
              <w:bottom w:val="nil"/>
              <w:right w:val="single" w:color="000000" w:sz="16" w:space="0"/>
            </w:tcBorders>
            <w:shd w:val="clear" w:color="auto" w:fill="FFFFFF"/>
            <w:vAlign w:val="center"/>
          </w:tcPr>
          <w:p w14:paraId="1B48927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.687</w:t>
            </w:r>
          </w:p>
        </w:tc>
      </w:tr>
      <w:tr w14:paraId="1F872E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3" w:hRule="atLeast"/>
        </w:trPr>
        <w:tc>
          <w:tcPr>
            <w:tcW w:w="543" w:type="dxa"/>
            <w:gridSpan w:val="2"/>
            <w:vMerge w:val="continue"/>
            <w:tcBorders>
              <w:top w:val="single" w:color="000000" w:sz="16" w:space="0"/>
              <w:left w:val="single" w:color="000000" w:sz="16" w:space="0"/>
              <w:bottom w:val="single" w:color="000000" w:sz="16" w:space="0"/>
              <w:right w:val="nil"/>
            </w:tcBorders>
            <w:shd w:val="clear" w:color="auto" w:fill="FFFFFF"/>
          </w:tcPr>
          <w:p w14:paraId="44EE3D85">
            <w:pPr>
              <w:autoSpaceDE w:val="0"/>
              <w:autoSpaceDN w:val="0"/>
              <w:adjustRightInd w:val="0"/>
              <w:spacing w:after="0" w:line="360" w:lineRule="auto"/>
              <w:rPr>
                <w:rFonts w:ascii="Times New Roman" w:hAnsi="Times New Roman" w:cs="Times New Roman"/>
                <w:color w:val="000000"/>
                <w:sz w:val="20"/>
                <w:szCs w:val="20"/>
              </w:rPr>
            </w:pPr>
          </w:p>
        </w:tc>
        <w:tc>
          <w:tcPr>
            <w:tcW w:w="1816" w:type="dxa"/>
            <w:tcBorders>
              <w:top w:val="nil"/>
              <w:left w:val="nil"/>
              <w:bottom w:val="single" w:color="000000" w:sz="16" w:space="0"/>
              <w:right w:val="single" w:color="000000" w:sz="16" w:space="0"/>
            </w:tcBorders>
            <w:shd w:val="clear" w:color="auto" w:fill="FFFFFF"/>
          </w:tcPr>
          <w:p w14:paraId="6B301F0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High cost of loan administration</w:t>
            </w:r>
          </w:p>
        </w:tc>
        <w:tc>
          <w:tcPr>
            <w:tcW w:w="987" w:type="dxa"/>
            <w:tcBorders>
              <w:top w:val="nil"/>
              <w:left w:val="single" w:color="000000" w:sz="16" w:space="0"/>
              <w:bottom w:val="single" w:color="000000" w:sz="16" w:space="0"/>
            </w:tcBorders>
            <w:shd w:val="clear" w:color="auto" w:fill="FFFFFF"/>
            <w:vAlign w:val="center"/>
          </w:tcPr>
          <w:p w14:paraId="1C53442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-.255</w:t>
            </w:r>
          </w:p>
        </w:tc>
        <w:tc>
          <w:tcPr>
            <w:tcW w:w="987" w:type="dxa"/>
            <w:tcBorders>
              <w:top w:val="nil"/>
              <w:bottom w:val="single" w:color="000000" w:sz="16" w:space="0"/>
            </w:tcBorders>
            <w:shd w:val="clear" w:color="auto" w:fill="FFFFFF"/>
            <w:vAlign w:val="center"/>
          </w:tcPr>
          <w:p w14:paraId="4FFDEE1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.095</w:t>
            </w:r>
          </w:p>
        </w:tc>
        <w:tc>
          <w:tcPr>
            <w:tcW w:w="1090" w:type="dxa"/>
            <w:tcBorders>
              <w:top w:val="nil"/>
              <w:bottom w:val="single" w:color="000000" w:sz="16" w:space="0"/>
            </w:tcBorders>
            <w:shd w:val="clear" w:color="auto" w:fill="FFFFFF"/>
            <w:vAlign w:val="center"/>
          </w:tcPr>
          <w:p w14:paraId="29A1DCB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-.337</w:t>
            </w:r>
          </w:p>
        </w:tc>
        <w:tc>
          <w:tcPr>
            <w:tcW w:w="759" w:type="dxa"/>
            <w:tcBorders>
              <w:top w:val="nil"/>
              <w:bottom w:val="single" w:color="000000" w:sz="16" w:space="0"/>
            </w:tcBorders>
            <w:shd w:val="clear" w:color="auto" w:fill="FFFFFF"/>
            <w:vAlign w:val="center"/>
          </w:tcPr>
          <w:p w14:paraId="59F53FC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-2.678</w:t>
            </w:r>
          </w:p>
        </w:tc>
        <w:tc>
          <w:tcPr>
            <w:tcW w:w="759" w:type="dxa"/>
            <w:tcBorders>
              <w:top w:val="nil"/>
              <w:bottom w:val="single" w:color="000000" w:sz="16" w:space="0"/>
            </w:tcBorders>
            <w:shd w:val="clear" w:color="auto" w:fill="FFFFFF"/>
            <w:vAlign w:val="center"/>
          </w:tcPr>
          <w:p w14:paraId="3F88FF3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.009</w:t>
            </w:r>
          </w:p>
        </w:tc>
        <w:tc>
          <w:tcPr>
            <w:tcW w:w="1078" w:type="dxa"/>
            <w:gridSpan w:val="2"/>
            <w:tcBorders>
              <w:top w:val="nil"/>
              <w:bottom w:val="single" w:color="000000" w:sz="16" w:space="0"/>
            </w:tcBorders>
            <w:shd w:val="clear" w:color="auto" w:fill="FFFFFF"/>
            <w:vAlign w:val="center"/>
          </w:tcPr>
          <w:p w14:paraId="57EA6FE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-.443</w:t>
            </w:r>
          </w:p>
        </w:tc>
        <w:tc>
          <w:tcPr>
            <w:tcW w:w="1081" w:type="dxa"/>
            <w:tcBorders>
              <w:top w:val="nil"/>
              <w:bottom w:val="single" w:color="000000" w:sz="16" w:space="0"/>
              <w:right w:val="single" w:color="000000" w:sz="16" w:space="0"/>
            </w:tcBorders>
            <w:shd w:val="clear" w:color="auto" w:fill="FFFFFF"/>
            <w:vAlign w:val="center"/>
          </w:tcPr>
          <w:p w14:paraId="0CDCF15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-.066</w:t>
            </w:r>
          </w:p>
        </w:tc>
      </w:tr>
      <w:tr w14:paraId="3F6A30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3" w:hRule="atLeast"/>
        </w:trPr>
        <w:tc>
          <w:tcPr>
            <w:tcW w:w="9100" w:type="dxa"/>
            <w:gridSpan w:val="11"/>
            <w:tcBorders>
              <w:top w:val="nil"/>
              <w:left w:val="nil"/>
              <w:bottom w:val="nil"/>
              <w:right w:val="nil"/>
            </w:tcBorders>
            <w:shd w:val="clear" w:color="auto" w:fill="FFFFFF"/>
          </w:tcPr>
          <w:p w14:paraId="6A4E7A5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a. Dependent Variable: Difficulties faced when accessing finance</w:t>
            </w:r>
          </w:p>
        </w:tc>
      </w:tr>
      <w:tr w14:paraId="3BA1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2"/>
          <w:wBefore w:w="535" w:type="dxa"/>
          <w:wAfter w:w="2115" w:type="dxa"/>
          <w:trHeight w:val="829" w:hRule="atLeast"/>
        </w:trPr>
        <w:tc>
          <w:tcPr>
            <w:tcW w:w="6450" w:type="dxa"/>
            <w:gridSpan w:val="8"/>
            <w:tcBorders>
              <w:top w:val="single" w:color="auto" w:sz="4" w:space="0"/>
            </w:tcBorders>
          </w:tcPr>
          <w:p w14:paraId="5443E144">
            <w:pPr>
              <w:spacing w:after="0" w:line="360" w:lineRule="auto"/>
              <w:jc w:val="both"/>
              <w:rPr>
                <w:rFonts w:ascii="Times New Roman" w:hAnsi="Times New Roman" w:cs="Times New Roman" w:eastAsiaTheme="minorEastAsia"/>
                <w:sz w:val="24"/>
                <w:szCs w:val="24"/>
              </w:rPr>
            </w:pPr>
            <w:r>
              <w:rPr>
                <w:rFonts w:ascii="Times New Roman" w:hAnsi="Times New Roman" w:cs="Times New Roman" w:eastAsiaTheme="minorEastAsia"/>
                <w:sz w:val="24"/>
                <w:szCs w:val="24"/>
              </w:rPr>
              <w:t>R                                                         =  0.957</w:t>
            </w:r>
          </w:p>
          <w:p w14:paraId="4FDDE27E">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R-Square                                            =   0.916</w:t>
            </w:r>
          </w:p>
          <w:p w14:paraId="39F598CD">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Adjusted R-Square                             =   0.913</w:t>
            </w:r>
          </w:p>
          <w:p w14:paraId="5991D77D">
            <w:pPr>
              <w:spacing w:after="0" w:line="360" w:lineRule="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T – Statistic                                        =  6.770</w:t>
            </w:r>
          </w:p>
        </w:tc>
      </w:tr>
    </w:tbl>
    <w:p w14:paraId="1BAAE42C">
      <w:pPr>
        <w:spacing w:after="0" w:line="360" w:lineRule="auto"/>
        <w:jc w:val="both"/>
        <w:rPr>
          <w:rFonts w:ascii="Times New Roman" w:hAnsi="Times New Roman" w:cs="Times New Roman" w:eastAsiaTheme="minorEastAsia"/>
          <w:sz w:val="24"/>
          <w:szCs w:val="24"/>
        </w:rPr>
      </w:pPr>
      <w:r>
        <w:rPr>
          <w:rFonts w:ascii="Times New Roman" w:hAnsi="Times New Roman" w:cs="Times New Roman" w:eastAsiaTheme="minorEastAsia"/>
          <w:b/>
          <w:sz w:val="24"/>
          <w:szCs w:val="24"/>
        </w:rPr>
        <w:t xml:space="preserve">Source: </w:t>
      </w:r>
      <w:r>
        <w:rPr>
          <w:rFonts w:ascii="Times New Roman" w:hAnsi="Times New Roman" w:cs="Times New Roman" w:eastAsiaTheme="minorEastAsia"/>
          <w:sz w:val="24"/>
          <w:szCs w:val="24"/>
        </w:rPr>
        <w:t>Researcher’s Estimation 2020</w:t>
      </w:r>
    </w:p>
    <w:p w14:paraId="19C1D047">
      <w:pPr>
        <w:spacing w:after="0" w:line="360" w:lineRule="auto"/>
        <w:jc w:val="both"/>
        <w:rPr>
          <w:rFonts w:ascii="Times New Roman" w:hAnsi="Times New Roman" w:cs="Times New Roman" w:eastAsiaTheme="minorEastAsia"/>
          <w:sz w:val="24"/>
          <w:szCs w:val="24"/>
        </w:rPr>
      </w:pPr>
    </w:p>
    <w:p w14:paraId="46AB5FD3">
      <w:pPr>
        <w:spacing w:after="0" w:line="360" w:lineRule="auto"/>
        <w:jc w:val="both"/>
        <w:rPr>
          <w:rFonts w:ascii="Times New Roman" w:hAnsi="Times New Roman" w:cs="Times New Roman" w:eastAsiaTheme="minorEastAsia"/>
          <w:sz w:val="24"/>
          <w:szCs w:val="24"/>
        </w:rPr>
      </w:pPr>
      <w:r>
        <w:rPr>
          <w:rFonts w:ascii="Times New Roman" w:hAnsi="Times New Roman" w:cs="Times New Roman" w:eastAsiaTheme="minorEastAsia"/>
          <w:sz w:val="24"/>
          <w:szCs w:val="24"/>
        </w:rPr>
        <w:t>From table 4.2.11 the coefficient of determination R-square of 0.916 implies that 91.6% of the sample variation in the dependent variable is explained or caused by the explanatory variable while 8.4% is unexplained. The remaining could be caused by other factors or variables not built into the model. The high value of R-square is an indication of a very good relationship between the dependent variable. The value of the adjusted R</w:t>
      </w:r>
      <w:r>
        <w:rPr>
          <w:rFonts w:ascii="Times New Roman" w:hAnsi="Times New Roman" w:cs="Times New Roman" w:eastAsiaTheme="minorEastAsia"/>
          <w:sz w:val="24"/>
          <w:szCs w:val="24"/>
          <w:vertAlign w:val="superscript"/>
        </w:rPr>
        <w:t>2</w:t>
      </w:r>
      <w:r>
        <w:rPr>
          <w:rFonts w:ascii="Times New Roman" w:hAnsi="Times New Roman" w:cs="Times New Roman" w:eastAsiaTheme="minorEastAsia"/>
          <w:sz w:val="24"/>
          <w:szCs w:val="24"/>
        </w:rPr>
        <w:t xml:space="preserve"> is 0.913 this shows that the regression line which captures 91.3% of the total variation in the dependent variable is caused by variation in the explanatory variable specified in the model with 8.7% accounting for the stochastic error term. The T-statistics was also used to test the overall significant of the mode. The high and positive T-statistics value of 6.770 is an indication that the model is statistically significant at 5 percent level of significance.</w:t>
      </w:r>
    </w:p>
    <w:p w14:paraId="36C2BCA1">
      <w:pPr>
        <w:autoSpaceDE w:val="0"/>
        <w:autoSpaceDN w:val="0"/>
        <w:adjustRightInd w:val="0"/>
        <w:spacing w:before="240" w:after="0" w:line="360" w:lineRule="auto"/>
        <w:rPr>
          <w:rFonts w:ascii="Times New Roman" w:hAnsi="Times New Roman" w:cs="Times New Roman"/>
          <w:sz w:val="20"/>
          <w:szCs w:val="20"/>
        </w:rPr>
      </w:pPr>
      <w:r>
        <w:rPr>
          <w:rFonts w:ascii="Times New Roman" w:hAnsi="Times New Roman" w:eastAsia="Times New Roman" w:cs="Times New Roman"/>
          <w:b/>
          <w:sz w:val="24"/>
          <w:szCs w:val="24"/>
        </w:rPr>
        <w:t>Table 4.2.12</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Correlations showing the relationship between venture capital and SMEs productivity in </w:t>
      </w:r>
      <w:r>
        <w:rPr>
          <w:rFonts w:ascii="Times New Roman" w:hAnsi="Times New Roman" w:cs="Times New Roman"/>
          <w:b/>
          <w:sz w:val="24"/>
          <w:szCs w:val="24"/>
        </w:rPr>
        <w:t>Umuahia North L. G. A. Abia State.</w:t>
      </w:r>
    </w:p>
    <w:p w14:paraId="67979FE4">
      <w:pPr>
        <w:autoSpaceDE w:val="0"/>
        <w:autoSpaceDN w:val="0"/>
        <w:adjustRightInd w:val="0"/>
        <w:spacing w:after="0" w:line="360" w:lineRule="auto"/>
        <w:rPr>
          <w:rFonts w:ascii="Times New Roman" w:hAnsi="Times New Roman" w:cs="Times New Roman"/>
          <w:sz w:val="20"/>
          <w:szCs w:val="20"/>
        </w:rPr>
      </w:pPr>
    </w:p>
    <w:tbl>
      <w:tblPr>
        <w:tblStyle w:val="4"/>
        <w:tblW w:w="1002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34"/>
        <w:gridCol w:w="1818"/>
        <w:gridCol w:w="1340"/>
        <w:gridCol w:w="1340"/>
        <w:gridCol w:w="1340"/>
        <w:gridCol w:w="1952"/>
      </w:tblGrid>
      <w:tr w14:paraId="28188F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80" w:hRule="atLeast"/>
        </w:trPr>
        <w:tc>
          <w:tcPr>
            <w:tcW w:w="10024" w:type="dxa"/>
            <w:gridSpan w:val="6"/>
            <w:tcBorders>
              <w:top w:val="nil"/>
              <w:left w:val="nil"/>
              <w:bottom w:val="nil"/>
              <w:right w:val="nil"/>
            </w:tcBorders>
            <w:shd w:val="clear" w:color="auto" w:fill="FFFFFF"/>
            <w:vAlign w:val="center"/>
          </w:tcPr>
          <w:p w14:paraId="4E061ED6">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Correlations</w:t>
            </w:r>
          </w:p>
        </w:tc>
      </w:tr>
      <w:tr w14:paraId="7D756F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296" w:hRule="atLeast"/>
        </w:trPr>
        <w:tc>
          <w:tcPr>
            <w:tcW w:w="4052" w:type="dxa"/>
            <w:gridSpan w:val="2"/>
            <w:tcBorders>
              <w:top w:val="single" w:color="000000" w:sz="16" w:space="0"/>
              <w:left w:val="single" w:color="000000" w:sz="16" w:space="0"/>
              <w:bottom w:val="single" w:color="000000" w:sz="16" w:space="0"/>
              <w:right w:val="nil"/>
            </w:tcBorders>
            <w:shd w:val="clear" w:color="auto" w:fill="FFFFFF"/>
            <w:vAlign w:val="bottom"/>
          </w:tcPr>
          <w:p w14:paraId="4BF1BE92">
            <w:pPr>
              <w:autoSpaceDE w:val="0"/>
              <w:autoSpaceDN w:val="0"/>
              <w:adjustRightInd w:val="0"/>
              <w:spacing w:after="0" w:line="360" w:lineRule="auto"/>
              <w:rPr>
                <w:rFonts w:ascii="Times New Roman" w:hAnsi="Times New Roman" w:cs="Times New Roman"/>
                <w:sz w:val="20"/>
                <w:szCs w:val="20"/>
              </w:rPr>
            </w:pPr>
          </w:p>
        </w:tc>
        <w:tc>
          <w:tcPr>
            <w:tcW w:w="1340" w:type="dxa"/>
            <w:tcBorders>
              <w:top w:val="single" w:color="000000" w:sz="16" w:space="0"/>
              <w:left w:val="single" w:color="000000" w:sz="16" w:space="0"/>
              <w:bottom w:val="single" w:color="000000" w:sz="16" w:space="0"/>
            </w:tcBorders>
            <w:shd w:val="clear" w:color="auto" w:fill="FFFFFF"/>
            <w:vAlign w:val="bottom"/>
          </w:tcPr>
          <w:p w14:paraId="46F53270">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SMEs productivity</w:t>
            </w:r>
          </w:p>
        </w:tc>
        <w:tc>
          <w:tcPr>
            <w:tcW w:w="1340" w:type="dxa"/>
            <w:tcBorders>
              <w:top w:val="single" w:color="000000" w:sz="16" w:space="0"/>
              <w:bottom w:val="single" w:color="000000" w:sz="16" w:space="0"/>
            </w:tcBorders>
            <w:shd w:val="clear" w:color="auto" w:fill="FFFFFF"/>
            <w:vAlign w:val="bottom"/>
          </w:tcPr>
          <w:p w14:paraId="28EF34F5">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Enhanced marketing of products increases productivity</w:t>
            </w:r>
          </w:p>
        </w:tc>
        <w:tc>
          <w:tcPr>
            <w:tcW w:w="1340" w:type="dxa"/>
            <w:tcBorders>
              <w:top w:val="single" w:color="000000" w:sz="16" w:space="0"/>
              <w:bottom w:val="single" w:color="000000" w:sz="16" w:space="0"/>
            </w:tcBorders>
            <w:shd w:val="clear" w:color="auto" w:fill="FFFFFF"/>
            <w:vAlign w:val="bottom"/>
          </w:tcPr>
          <w:p w14:paraId="5F57BEE0">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Better customer care services enhances productivity</w:t>
            </w:r>
          </w:p>
        </w:tc>
        <w:tc>
          <w:tcPr>
            <w:tcW w:w="1952" w:type="dxa"/>
            <w:tcBorders>
              <w:top w:val="single" w:color="000000" w:sz="16" w:space="0"/>
              <w:bottom w:val="single" w:color="000000" w:sz="16" w:space="0"/>
              <w:right w:val="single" w:color="000000" w:sz="16" w:space="0"/>
            </w:tcBorders>
            <w:shd w:val="clear" w:color="auto" w:fill="FFFFFF"/>
            <w:vAlign w:val="bottom"/>
          </w:tcPr>
          <w:p w14:paraId="687E3259">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Proper financial record aids smooth running of business and subsequently increases productivity</w:t>
            </w:r>
          </w:p>
        </w:tc>
      </w:tr>
      <w:tr w14:paraId="16661A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0" w:hRule="atLeast"/>
        </w:trPr>
        <w:tc>
          <w:tcPr>
            <w:tcW w:w="2234" w:type="dxa"/>
            <w:vMerge w:val="restart"/>
            <w:tcBorders>
              <w:top w:val="single" w:color="000000" w:sz="16" w:space="0"/>
              <w:left w:val="single" w:color="000000" w:sz="16" w:space="0"/>
              <w:right w:val="nil"/>
            </w:tcBorders>
            <w:shd w:val="clear" w:color="auto" w:fill="FFFFFF"/>
          </w:tcPr>
          <w:p w14:paraId="6A427E69">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SMEs productivity</w:t>
            </w:r>
          </w:p>
        </w:tc>
        <w:tc>
          <w:tcPr>
            <w:tcW w:w="1818" w:type="dxa"/>
            <w:tcBorders>
              <w:top w:val="single" w:color="000000" w:sz="16" w:space="0"/>
              <w:left w:val="nil"/>
              <w:bottom w:val="nil"/>
              <w:right w:val="single" w:color="000000" w:sz="16" w:space="0"/>
            </w:tcBorders>
            <w:shd w:val="clear" w:color="auto" w:fill="FFFFFF"/>
          </w:tcPr>
          <w:p w14:paraId="37B4D22B">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340" w:type="dxa"/>
            <w:tcBorders>
              <w:top w:val="single" w:color="000000" w:sz="16" w:space="0"/>
              <w:left w:val="single" w:color="000000" w:sz="16" w:space="0"/>
              <w:bottom w:val="nil"/>
            </w:tcBorders>
            <w:shd w:val="clear" w:color="auto" w:fill="FFFFFF"/>
            <w:vAlign w:val="center"/>
          </w:tcPr>
          <w:p w14:paraId="2EBA50B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340" w:type="dxa"/>
            <w:tcBorders>
              <w:top w:val="single" w:color="000000" w:sz="16" w:space="0"/>
              <w:bottom w:val="nil"/>
            </w:tcBorders>
            <w:shd w:val="clear" w:color="auto" w:fill="FFFFFF"/>
            <w:vAlign w:val="center"/>
          </w:tcPr>
          <w:p w14:paraId="30E917B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.935</w:t>
            </w:r>
            <w:r>
              <w:rPr>
                <w:rFonts w:ascii="Times New Roman" w:hAnsi="Times New Roman" w:cs="Times New Roman"/>
                <w:color w:val="000000"/>
                <w:sz w:val="20"/>
                <w:szCs w:val="20"/>
                <w:vertAlign w:val="superscript"/>
              </w:rPr>
              <w:t>**</w:t>
            </w:r>
          </w:p>
        </w:tc>
        <w:tc>
          <w:tcPr>
            <w:tcW w:w="1340" w:type="dxa"/>
            <w:tcBorders>
              <w:top w:val="single" w:color="000000" w:sz="16" w:space="0"/>
              <w:bottom w:val="nil"/>
            </w:tcBorders>
            <w:shd w:val="clear" w:color="auto" w:fill="FFFFFF"/>
            <w:vAlign w:val="center"/>
          </w:tcPr>
          <w:p w14:paraId="2537B08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.941</w:t>
            </w:r>
            <w:r>
              <w:rPr>
                <w:rFonts w:ascii="Times New Roman" w:hAnsi="Times New Roman" w:cs="Times New Roman"/>
                <w:color w:val="000000"/>
                <w:sz w:val="20"/>
                <w:szCs w:val="20"/>
                <w:vertAlign w:val="superscript"/>
              </w:rPr>
              <w:t>**</w:t>
            </w:r>
          </w:p>
        </w:tc>
        <w:tc>
          <w:tcPr>
            <w:tcW w:w="1952" w:type="dxa"/>
            <w:tcBorders>
              <w:top w:val="single" w:color="000000" w:sz="16" w:space="0"/>
              <w:bottom w:val="nil"/>
              <w:right w:val="single" w:color="000000" w:sz="16" w:space="0"/>
            </w:tcBorders>
            <w:shd w:val="clear" w:color="auto" w:fill="FFFFFF"/>
            <w:vAlign w:val="center"/>
          </w:tcPr>
          <w:p w14:paraId="1016668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.929</w:t>
            </w:r>
            <w:r>
              <w:rPr>
                <w:rFonts w:ascii="Times New Roman" w:hAnsi="Times New Roman" w:cs="Times New Roman"/>
                <w:color w:val="000000"/>
                <w:sz w:val="20"/>
                <w:szCs w:val="20"/>
                <w:vertAlign w:val="superscript"/>
              </w:rPr>
              <w:t>**</w:t>
            </w:r>
          </w:p>
        </w:tc>
      </w:tr>
      <w:tr w14:paraId="22AB66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10" w:hRule="atLeast"/>
        </w:trPr>
        <w:tc>
          <w:tcPr>
            <w:tcW w:w="2234" w:type="dxa"/>
            <w:vMerge w:val="continue"/>
            <w:tcBorders>
              <w:top w:val="single" w:color="000000" w:sz="16" w:space="0"/>
              <w:left w:val="single" w:color="000000" w:sz="16" w:space="0"/>
              <w:right w:val="nil"/>
            </w:tcBorders>
            <w:shd w:val="clear" w:color="auto" w:fill="FFFFFF"/>
          </w:tcPr>
          <w:p w14:paraId="59C7C403">
            <w:pPr>
              <w:autoSpaceDE w:val="0"/>
              <w:autoSpaceDN w:val="0"/>
              <w:adjustRightInd w:val="0"/>
              <w:spacing w:after="0" w:line="360" w:lineRule="auto"/>
              <w:rPr>
                <w:rFonts w:ascii="Times New Roman" w:hAnsi="Times New Roman" w:cs="Times New Roman"/>
                <w:color w:val="000000"/>
                <w:sz w:val="20"/>
                <w:szCs w:val="20"/>
              </w:rPr>
            </w:pPr>
          </w:p>
        </w:tc>
        <w:tc>
          <w:tcPr>
            <w:tcW w:w="1818" w:type="dxa"/>
            <w:tcBorders>
              <w:top w:val="nil"/>
              <w:left w:val="nil"/>
              <w:bottom w:val="nil"/>
              <w:right w:val="single" w:color="000000" w:sz="16" w:space="0"/>
            </w:tcBorders>
            <w:shd w:val="clear" w:color="auto" w:fill="FFFFFF"/>
          </w:tcPr>
          <w:p w14:paraId="708624C5">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340" w:type="dxa"/>
            <w:tcBorders>
              <w:top w:val="nil"/>
              <w:left w:val="single" w:color="000000" w:sz="16" w:space="0"/>
              <w:bottom w:val="nil"/>
            </w:tcBorders>
            <w:shd w:val="clear" w:color="auto" w:fill="FFFFFF"/>
            <w:vAlign w:val="center"/>
          </w:tcPr>
          <w:p w14:paraId="4B37DEDE">
            <w:pPr>
              <w:autoSpaceDE w:val="0"/>
              <w:autoSpaceDN w:val="0"/>
              <w:adjustRightInd w:val="0"/>
              <w:spacing w:after="0" w:line="360" w:lineRule="auto"/>
              <w:rPr>
                <w:rFonts w:ascii="Times New Roman" w:hAnsi="Times New Roman" w:cs="Times New Roman"/>
                <w:sz w:val="20"/>
                <w:szCs w:val="20"/>
              </w:rPr>
            </w:pPr>
          </w:p>
        </w:tc>
        <w:tc>
          <w:tcPr>
            <w:tcW w:w="1340" w:type="dxa"/>
            <w:tcBorders>
              <w:top w:val="nil"/>
              <w:bottom w:val="nil"/>
            </w:tcBorders>
            <w:shd w:val="clear" w:color="auto" w:fill="FFFFFF"/>
            <w:vAlign w:val="center"/>
          </w:tcPr>
          <w:p w14:paraId="1C0169C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40" w:type="dxa"/>
            <w:tcBorders>
              <w:top w:val="nil"/>
              <w:bottom w:val="nil"/>
            </w:tcBorders>
            <w:shd w:val="clear" w:color="auto" w:fill="FFFFFF"/>
            <w:vAlign w:val="center"/>
          </w:tcPr>
          <w:p w14:paraId="37E1F1C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952" w:type="dxa"/>
            <w:tcBorders>
              <w:top w:val="nil"/>
              <w:bottom w:val="nil"/>
              <w:right w:val="single" w:color="000000" w:sz="16" w:space="0"/>
            </w:tcBorders>
            <w:shd w:val="clear" w:color="auto" w:fill="FFFFFF"/>
            <w:vAlign w:val="center"/>
          </w:tcPr>
          <w:p w14:paraId="756A136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540EE2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10" w:hRule="atLeast"/>
        </w:trPr>
        <w:tc>
          <w:tcPr>
            <w:tcW w:w="2234" w:type="dxa"/>
            <w:vMerge w:val="continue"/>
            <w:tcBorders>
              <w:top w:val="single" w:color="000000" w:sz="16" w:space="0"/>
              <w:left w:val="single" w:color="000000" w:sz="16" w:space="0"/>
              <w:right w:val="nil"/>
            </w:tcBorders>
            <w:shd w:val="clear" w:color="auto" w:fill="FFFFFF"/>
          </w:tcPr>
          <w:p w14:paraId="6C2E5E12">
            <w:pPr>
              <w:autoSpaceDE w:val="0"/>
              <w:autoSpaceDN w:val="0"/>
              <w:adjustRightInd w:val="0"/>
              <w:spacing w:after="0" w:line="360" w:lineRule="auto"/>
              <w:rPr>
                <w:rFonts w:ascii="Times New Roman" w:hAnsi="Times New Roman" w:cs="Times New Roman"/>
                <w:color w:val="000000"/>
                <w:sz w:val="20"/>
                <w:szCs w:val="20"/>
              </w:rPr>
            </w:pPr>
          </w:p>
        </w:tc>
        <w:tc>
          <w:tcPr>
            <w:tcW w:w="1818" w:type="dxa"/>
            <w:tcBorders>
              <w:top w:val="nil"/>
              <w:left w:val="nil"/>
              <w:right w:val="single" w:color="000000" w:sz="16" w:space="0"/>
            </w:tcBorders>
            <w:shd w:val="clear" w:color="auto" w:fill="FFFFFF"/>
          </w:tcPr>
          <w:p w14:paraId="2C0C144A">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340" w:type="dxa"/>
            <w:tcBorders>
              <w:top w:val="nil"/>
              <w:left w:val="single" w:color="000000" w:sz="16" w:space="0"/>
            </w:tcBorders>
            <w:shd w:val="clear" w:color="auto" w:fill="FFFFFF"/>
            <w:vAlign w:val="center"/>
          </w:tcPr>
          <w:p w14:paraId="7D27115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40" w:type="dxa"/>
            <w:tcBorders>
              <w:top w:val="nil"/>
            </w:tcBorders>
            <w:shd w:val="clear" w:color="auto" w:fill="FFFFFF"/>
            <w:vAlign w:val="center"/>
          </w:tcPr>
          <w:p w14:paraId="6A39696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40" w:type="dxa"/>
            <w:tcBorders>
              <w:top w:val="nil"/>
            </w:tcBorders>
            <w:shd w:val="clear" w:color="auto" w:fill="FFFFFF"/>
            <w:vAlign w:val="center"/>
          </w:tcPr>
          <w:p w14:paraId="738970D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952" w:type="dxa"/>
            <w:tcBorders>
              <w:top w:val="nil"/>
              <w:right w:val="single" w:color="000000" w:sz="16" w:space="0"/>
            </w:tcBorders>
            <w:shd w:val="clear" w:color="auto" w:fill="FFFFFF"/>
            <w:vAlign w:val="center"/>
          </w:tcPr>
          <w:p w14:paraId="1035961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2666E5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80" w:hRule="atLeast"/>
        </w:trPr>
        <w:tc>
          <w:tcPr>
            <w:tcW w:w="2234" w:type="dxa"/>
            <w:vMerge w:val="restart"/>
            <w:tcBorders>
              <w:top w:val="nil"/>
              <w:left w:val="single" w:color="000000" w:sz="16" w:space="0"/>
              <w:right w:val="nil"/>
            </w:tcBorders>
            <w:shd w:val="clear" w:color="auto" w:fill="FFFFFF"/>
          </w:tcPr>
          <w:p w14:paraId="436E0F9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Enhanced marketing of products increases productivity</w:t>
            </w:r>
          </w:p>
        </w:tc>
        <w:tc>
          <w:tcPr>
            <w:tcW w:w="1818" w:type="dxa"/>
            <w:tcBorders>
              <w:top w:val="nil"/>
              <w:left w:val="nil"/>
              <w:bottom w:val="nil"/>
              <w:right w:val="single" w:color="000000" w:sz="16" w:space="0"/>
            </w:tcBorders>
            <w:shd w:val="clear" w:color="auto" w:fill="FFFFFF"/>
          </w:tcPr>
          <w:p w14:paraId="342EE061">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340" w:type="dxa"/>
            <w:tcBorders>
              <w:top w:val="nil"/>
              <w:left w:val="single" w:color="000000" w:sz="16" w:space="0"/>
              <w:bottom w:val="nil"/>
            </w:tcBorders>
            <w:shd w:val="clear" w:color="auto" w:fill="FFFFFF"/>
            <w:vAlign w:val="center"/>
          </w:tcPr>
          <w:p w14:paraId="247A3DF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.935</w:t>
            </w:r>
            <w:r>
              <w:rPr>
                <w:rFonts w:ascii="Times New Roman" w:hAnsi="Times New Roman" w:cs="Times New Roman"/>
                <w:color w:val="000000"/>
                <w:sz w:val="20"/>
                <w:szCs w:val="20"/>
                <w:vertAlign w:val="superscript"/>
              </w:rPr>
              <w:t>**</w:t>
            </w:r>
          </w:p>
        </w:tc>
        <w:tc>
          <w:tcPr>
            <w:tcW w:w="1340" w:type="dxa"/>
            <w:tcBorders>
              <w:top w:val="nil"/>
              <w:bottom w:val="nil"/>
            </w:tcBorders>
            <w:shd w:val="clear" w:color="auto" w:fill="FFFFFF"/>
            <w:vAlign w:val="center"/>
          </w:tcPr>
          <w:p w14:paraId="0B2CC38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340" w:type="dxa"/>
            <w:tcBorders>
              <w:top w:val="nil"/>
              <w:bottom w:val="nil"/>
            </w:tcBorders>
            <w:shd w:val="clear" w:color="auto" w:fill="FFFFFF"/>
            <w:vAlign w:val="center"/>
          </w:tcPr>
          <w:p w14:paraId="314DD4E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.934</w:t>
            </w:r>
            <w:r>
              <w:rPr>
                <w:rFonts w:ascii="Times New Roman" w:hAnsi="Times New Roman" w:cs="Times New Roman"/>
                <w:color w:val="000000"/>
                <w:sz w:val="20"/>
                <w:szCs w:val="20"/>
                <w:vertAlign w:val="superscript"/>
              </w:rPr>
              <w:t>**</w:t>
            </w:r>
          </w:p>
        </w:tc>
        <w:tc>
          <w:tcPr>
            <w:tcW w:w="1952" w:type="dxa"/>
            <w:tcBorders>
              <w:top w:val="nil"/>
              <w:bottom w:val="nil"/>
              <w:right w:val="single" w:color="000000" w:sz="16" w:space="0"/>
            </w:tcBorders>
            <w:shd w:val="clear" w:color="auto" w:fill="FFFFFF"/>
            <w:vAlign w:val="center"/>
          </w:tcPr>
          <w:p w14:paraId="36BD091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.969</w:t>
            </w:r>
            <w:r>
              <w:rPr>
                <w:rFonts w:ascii="Times New Roman" w:hAnsi="Times New Roman" w:cs="Times New Roman"/>
                <w:color w:val="000000"/>
                <w:sz w:val="20"/>
                <w:szCs w:val="20"/>
                <w:vertAlign w:val="superscript"/>
              </w:rPr>
              <w:t>**</w:t>
            </w:r>
          </w:p>
        </w:tc>
      </w:tr>
      <w:tr w14:paraId="02B54C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0" w:hRule="atLeast"/>
        </w:trPr>
        <w:tc>
          <w:tcPr>
            <w:tcW w:w="2234" w:type="dxa"/>
            <w:vMerge w:val="continue"/>
            <w:tcBorders>
              <w:top w:val="nil"/>
              <w:left w:val="single" w:color="000000" w:sz="16" w:space="0"/>
              <w:right w:val="nil"/>
            </w:tcBorders>
            <w:shd w:val="clear" w:color="auto" w:fill="FFFFFF"/>
          </w:tcPr>
          <w:p w14:paraId="3280C8E5">
            <w:pPr>
              <w:autoSpaceDE w:val="0"/>
              <w:autoSpaceDN w:val="0"/>
              <w:adjustRightInd w:val="0"/>
              <w:spacing w:after="0" w:line="360" w:lineRule="auto"/>
              <w:rPr>
                <w:rFonts w:ascii="Times New Roman" w:hAnsi="Times New Roman" w:cs="Times New Roman"/>
                <w:color w:val="000000"/>
                <w:sz w:val="20"/>
                <w:szCs w:val="20"/>
              </w:rPr>
            </w:pPr>
          </w:p>
        </w:tc>
        <w:tc>
          <w:tcPr>
            <w:tcW w:w="1818" w:type="dxa"/>
            <w:tcBorders>
              <w:top w:val="nil"/>
              <w:left w:val="nil"/>
              <w:bottom w:val="nil"/>
              <w:right w:val="single" w:color="000000" w:sz="16" w:space="0"/>
            </w:tcBorders>
            <w:shd w:val="clear" w:color="auto" w:fill="FFFFFF"/>
          </w:tcPr>
          <w:p w14:paraId="3827919D">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340" w:type="dxa"/>
            <w:tcBorders>
              <w:top w:val="nil"/>
              <w:left w:val="single" w:color="000000" w:sz="16" w:space="0"/>
              <w:bottom w:val="nil"/>
            </w:tcBorders>
            <w:shd w:val="clear" w:color="auto" w:fill="FFFFFF"/>
            <w:vAlign w:val="center"/>
          </w:tcPr>
          <w:p w14:paraId="27622B7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40" w:type="dxa"/>
            <w:tcBorders>
              <w:top w:val="nil"/>
              <w:bottom w:val="nil"/>
            </w:tcBorders>
            <w:shd w:val="clear" w:color="auto" w:fill="FFFFFF"/>
            <w:vAlign w:val="center"/>
          </w:tcPr>
          <w:p w14:paraId="461CA5EE">
            <w:pPr>
              <w:autoSpaceDE w:val="0"/>
              <w:autoSpaceDN w:val="0"/>
              <w:adjustRightInd w:val="0"/>
              <w:spacing w:after="0" w:line="360" w:lineRule="auto"/>
              <w:rPr>
                <w:rFonts w:ascii="Times New Roman" w:hAnsi="Times New Roman" w:cs="Times New Roman"/>
                <w:sz w:val="20"/>
                <w:szCs w:val="20"/>
              </w:rPr>
            </w:pPr>
          </w:p>
        </w:tc>
        <w:tc>
          <w:tcPr>
            <w:tcW w:w="1340" w:type="dxa"/>
            <w:tcBorders>
              <w:top w:val="nil"/>
              <w:bottom w:val="nil"/>
            </w:tcBorders>
            <w:shd w:val="clear" w:color="auto" w:fill="FFFFFF"/>
            <w:vAlign w:val="center"/>
          </w:tcPr>
          <w:p w14:paraId="5E9D14C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952" w:type="dxa"/>
            <w:tcBorders>
              <w:top w:val="nil"/>
              <w:bottom w:val="nil"/>
              <w:right w:val="single" w:color="000000" w:sz="16" w:space="0"/>
            </w:tcBorders>
            <w:shd w:val="clear" w:color="auto" w:fill="FFFFFF"/>
            <w:vAlign w:val="center"/>
          </w:tcPr>
          <w:p w14:paraId="404E0A9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4D49D2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0" w:hRule="atLeast"/>
        </w:trPr>
        <w:tc>
          <w:tcPr>
            <w:tcW w:w="2234" w:type="dxa"/>
            <w:vMerge w:val="continue"/>
            <w:tcBorders>
              <w:top w:val="nil"/>
              <w:left w:val="single" w:color="000000" w:sz="16" w:space="0"/>
              <w:right w:val="nil"/>
            </w:tcBorders>
            <w:shd w:val="clear" w:color="auto" w:fill="FFFFFF"/>
          </w:tcPr>
          <w:p w14:paraId="36D1F95D">
            <w:pPr>
              <w:autoSpaceDE w:val="0"/>
              <w:autoSpaceDN w:val="0"/>
              <w:adjustRightInd w:val="0"/>
              <w:spacing w:after="0" w:line="360" w:lineRule="auto"/>
              <w:rPr>
                <w:rFonts w:ascii="Times New Roman" w:hAnsi="Times New Roman" w:cs="Times New Roman"/>
                <w:color w:val="000000"/>
                <w:sz w:val="20"/>
                <w:szCs w:val="20"/>
              </w:rPr>
            </w:pPr>
          </w:p>
        </w:tc>
        <w:tc>
          <w:tcPr>
            <w:tcW w:w="1818" w:type="dxa"/>
            <w:tcBorders>
              <w:top w:val="nil"/>
              <w:left w:val="nil"/>
              <w:right w:val="single" w:color="000000" w:sz="16" w:space="0"/>
            </w:tcBorders>
            <w:shd w:val="clear" w:color="auto" w:fill="FFFFFF"/>
          </w:tcPr>
          <w:p w14:paraId="363394AB">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340" w:type="dxa"/>
            <w:tcBorders>
              <w:top w:val="nil"/>
              <w:left w:val="single" w:color="000000" w:sz="16" w:space="0"/>
            </w:tcBorders>
            <w:shd w:val="clear" w:color="auto" w:fill="FFFFFF"/>
            <w:vAlign w:val="center"/>
          </w:tcPr>
          <w:p w14:paraId="59D74CA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40" w:type="dxa"/>
            <w:tcBorders>
              <w:top w:val="nil"/>
            </w:tcBorders>
            <w:shd w:val="clear" w:color="auto" w:fill="FFFFFF"/>
            <w:vAlign w:val="center"/>
          </w:tcPr>
          <w:p w14:paraId="70297B7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40" w:type="dxa"/>
            <w:tcBorders>
              <w:top w:val="nil"/>
            </w:tcBorders>
            <w:shd w:val="clear" w:color="auto" w:fill="FFFFFF"/>
            <w:vAlign w:val="center"/>
          </w:tcPr>
          <w:p w14:paraId="582D4FA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952" w:type="dxa"/>
            <w:tcBorders>
              <w:top w:val="nil"/>
              <w:right w:val="single" w:color="000000" w:sz="16" w:space="0"/>
            </w:tcBorders>
            <w:shd w:val="clear" w:color="auto" w:fill="FFFFFF"/>
            <w:vAlign w:val="center"/>
          </w:tcPr>
          <w:p w14:paraId="1DE485E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304A99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0" w:hRule="atLeast"/>
        </w:trPr>
        <w:tc>
          <w:tcPr>
            <w:tcW w:w="2234" w:type="dxa"/>
            <w:vMerge w:val="restart"/>
            <w:tcBorders>
              <w:top w:val="nil"/>
              <w:left w:val="single" w:color="000000" w:sz="16" w:space="0"/>
              <w:right w:val="nil"/>
            </w:tcBorders>
            <w:shd w:val="clear" w:color="auto" w:fill="FFFFFF"/>
          </w:tcPr>
          <w:p w14:paraId="27F3ED30">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Better customer care services enhances productivity</w:t>
            </w:r>
          </w:p>
        </w:tc>
        <w:tc>
          <w:tcPr>
            <w:tcW w:w="1818" w:type="dxa"/>
            <w:tcBorders>
              <w:top w:val="nil"/>
              <w:left w:val="nil"/>
              <w:bottom w:val="nil"/>
              <w:right w:val="single" w:color="000000" w:sz="16" w:space="0"/>
            </w:tcBorders>
            <w:shd w:val="clear" w:color="auto" w:fill="FFFFFF"/>
          </w:tcPr>
          <w:p w14:paraId="16FD2209">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340" w:type="dxa"/>
            <w:tcBorders>
              <w:top w:val="nil"/>
              <w:left w:val="single" w:color="000000" w:sz="16" w:space="0"/>
              <w:bottom w:val="nil"/>
            </w:tcBorders>
            <w:shd w:val="clear" w:color="auto" w:fill="FFFFFF"/>
            <w:vAlign w:val="center"/>
          </w:tcPr>
          <w:p w14:paraId="78934EC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.941</w:t>
            </w:r>
            <w:r>
              <w:rPr>
                <w:rFonts w:ascii="Times New Roman" w:hAnsi="Times New Roman" w:cs="Times New Roman"/>
                <w:color w:val="000000"/>
                <w:sz w:val="20"/>
                <w:szCs w:val="20"/>
                <w:vertAlign w:val="superscript"/>
              </w:rPr>
              <w:t>**</w:t>
            </w:r>
          </w:p>
        </w:tc>
        <w:tc>
          <w:tcPr>
            <w:tcW w:w="1340" w:type="dxa"/>
            <w:tcBorders>
              <w:top w:val="nil"/>
              <w:bottom w:val="nil"/>
            </w:tcBorders>
            <w:shd w:val="clear" w:color="auto" w:fill="FFFFFF"/>
            <w:vAlign w:val="center"/>
          </w:tcPr>
          <w:p w14:paraId="3A408E0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.934</w:t>
            </w:r>
            <w:r>
              <w:rPr>
                <w:rFonts w:ascii="Times New Roman" w:hAnsi="Times New Roman" w:cs="Times New Roman"/>
                <w:color w:val="000000"/>
                <w:sz w:val="20"/>
                <w:szCs w:val="20"/>
                <w:vertAlign w:val="superscript"/>
              </w:rPr>
              <w:t>**</w:t>
            </w:r>
          </w:p>
        </w:tc>
        <w:tc>
          <w:tcPr>
            <w:tcW w:w="1340" w:type="dxa"/>
            <w:tcBorders>
              <w:top w:val="nil"/>
              <w:bottom w:val="nil"/>
            </w:tcBorders>
            <w:shd w:val="clear" w:color="auto" w:fill="FFFFFF"/>
            <w:vAlign w:val="center"/>
          </w:tcPr>
          <w:p w14:paraId="00618F0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952" w:type="dxa"/>
            <w:tcBorders>
              <w:top w:val="nil"/>
              <w:bottom w:val="nil"/>
              <w:right w:val="single" w:color="000000" w:sz="16" w:space="0"/>
            </w:tcBorders>
            <w:shd w:val="clear" w:color="auto" w:fill="FFFFFF"/>
            <w:vAlign w:val="center"/>
          </w:tcPr>
          <w:p w14:paraId="37218B4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.897</w:t>
            </w:r>
            <w:r>
              <w:rPr>
                <w:rFonts w:ascii="Times New Roman" w:hAnsi="Times New Roman" w:cs="Times New Roman"/>
                <w:color w:val="000000"/>
                <w:sz w:val="20"/>
                <w:szCs w:val="20"/>
                <w:vertAlign w:val="superscript"/>
              </w:rPr>
              <w:t>**</w:t>
            </w:r>
          </w:p>
        </w:tc>
      </w:tr>
      <w:tr w14:paraId="2219AD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0" w:hRule="atLeast"/>
        </w:trPr>
        <w:tc>
          <w:tcPr>
            <w:tcW w:w="2234" w:type="dxa"/>
            <w:vMerge w:val="continue"/>
            <w:tcBorders>
              <w:top w:val="nil"/>
              <w:left w:val="single" w:color="000000" w:sz="16" w:space="0"/>
              <w:right w:val="nil"/>
            </w:tcBorders>
            <w:shd w:val="clear" w:color="auto" w:fill="FFFFFF"/>
          </w:tcPr>
          <w:p w14:paraId="37387CF4">
            <w:pPr>
              <w:autoSpaceDE w:val="0"/>
              <w:autoSpaceDN w:val="0"/>
              <w:adjustRightInd w:val="0"/>
              <w:spacing w:after="0" w:line="360" w:lineRule="auto"/>
              <w:rPr>
                <w:rFonts w:ascii="Times New Roman" w:hAnsi="Times New Roman" w:cs="Times New Roman"/>
                <w:color w:val="000000"/>
                <w:sz w:val="20"/>
                <w:szCs w:val="20"/>
              </w:rPr>
            </w:pPr>
          </w:p>
        </w:tc>
        <w:tc>
          <w:tcPr>
            <w:tcW w:w="1818" w:type="dxa"/>
            <w:tcBorders>
              <w:top w:val="nil"/>
              <w:left w:val="nil"/>
              <w:bottom w:val="nil"/>
              <w:right w:val="single" w:color="000000" w:sz="16" w:space="0"/>
            </w:tcBorders>
            <w:shd w:val="clear" w:color="auto" w:fill="FFFFFF"/>
          </w:tcPr>
          <w:p w14:paraId="23B85D74">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340" w:type="dxa"/>
            <w:tcBorders>
              <w:top w:val="nil"/>
              <w:left w:val="single" w:color="000000" w:sz="16" w:space="0"/>
              <w:bottom w:val="nil"/>
            </w:tcBorders>
            <w:shd w:val="clear" w:color="auto" w:fill="FFFFFF"/>
            <w:vAlign w:val="center"/>
          </w:tcPr>
          <w:p w14:paraId="1A54116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40" w:type="dxa"/>
            <w:tcBorders>
              <w:top w:val="nil"/>
              <w:bottom w:val="nil"/>
            </w:tcBorders>
            <w:shd w:val="clear" w:color="auto" w:fill="FFFFFF"/>
            <w:vAlign w:val="center"/>
          </w:tcPr>
          <w:p w14:paraId="34EE27A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40" w:type="dxa"/>
            <w:tcBorders>
              <w:top w:val="nil"/>
              <w:bottom w:val="nil"/>
            </w:tcBorders>
            <w:shd w:val="clear" w:color="auto" w:fill="FFFFFF"/>
            <w:vAlign w:val="center"/>
          </w:tcPr>
          <w:p w14:paraId="1BF9D882">
            <w:pPr>
              <w:autoSpaceDE w:val="0"/>
              <w:autoSpaceDN w:val="0"/>
              <w:adjustRightInd w:val="0"/>
              <w:spacing w:after="0" w:line="360" w:lineRule="auto"/>
              <w:rPr>
                <w:rFonts w:ascii="Times New Roman" w:hAnsi="Times New Roman" w:cs="Times New Roman"/>
                <w:sz w:val="20"/>
                <w:szCs w:val="20"/>
              </w:rPr>
            </w:pPr>
          </w:p>
        </w:tc>
        <w:tc>
          <w:tcPr>
            <w:tcW w:w="1952" w:type="dxa"/>
            <w:tcBorders>
              <w:top w:val="nil"/>
              <w:bottom w:val="nil"/>
              <w:right w:val="single" w:color="000000" w:sz="16" w:space="0"/>
            </w:tcBorders>
            <w:shd w:val="clear" w:color="auto" w:fill="FFFFFF"/>
            <w:vAlign w:val="center"/>
          </w:tcPr>
          <w:p w14:paraId="365A9EB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5C9A88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0" w:hRule="atLeast"/>
        </w:trPr>
        <w:tc>
          <w:tcPr>
            <w:tcW w:w="2234" w:type="dxa"/>
            <w:vMerge w:val="continue"/>
            <w:tcBorders>
              <w:top w:val="nil"/>
              <w:left w:val="single" w:color="000000" w:sz="16" w:space="0"/>
              <w:right w:val="nil"/>
            </w:tcBorders>
            <w:shd w:val="clear" w:color="auto" w:fill="FFFFFF"/>
          </w:tcPr>
          <w:p w14:paraId="6D4F3950">
            <w:pPr>
              <w:autoSpaceDE w:val="0"/>
              <w:autoSpaceDN w:val="0"/>
              <w:adjustRightInd w:val="0"/>
              <w:spacing w:after="0" w:line="360" w:lineRule="auto"/>
              <w:rPr>
                <w:rFonts w:ascii="Times New Roman" w:hAnsi="Times New Roman" w:cs="Times New Roman"/>
                <w:color w:val="000000"/>
                <w:sz w:val="20"/>
                <w:szCs w:val="20"/>
              </w:rPr>
            </w:pPr>
          </w:p>
        </w:tc>
        <w:tc>
          <w:tcPr>
            <w:tcW w:w="1818" w:type="dxa"/>
            <w:tcBorders>
              <w:top w:val="nil"/>
              <w:left w:val="nil"/>
              <w:right w:val="single" w:color="000000" w:sz="16" w:space="0"/>
            </w:tcBorders>
            <w:shd w:val="clear" w:color="auto" w:fill="FFFFFF"/>
          </w:tcPr>
          <w:p w14:paraId="512A84D7">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340" w:type="dxa"/>
            <w:tcBorders>
              <w:top w:val="nil"/>
              <w:left w:val="single" w:color="000000" w:sz="16" w:space="0"/>
            </w:tcBorders>
            <w:shd w:val="clear" w:color="auto" w:fill="FFFFFF"/>
            <w:vAlign w:val="center"/>
          </w:tcPr>
          <w:p w14:paraId="58F9939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40" w:type="dxa"/>
            <w:tcBorders>
              <w:top w:val="nil"/>
            </w:tcBorders>
            <w:shd w:val="clear" w:color="auto" w:fill="FFFFFF"/>
            <w:vAlign w:val="center"/>
          </w:tcPr>
          <w:p w14:paraId="0006DC9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40" w:type="dxa"/>
            <w:tcBorders>
              <w:top w:val="nil"/>
            </w:tcBorders>
            <w:shd w:val="clear" w:color="auto" w:fill="FFFFFF"/>
            <w:vAlign w:val="center"/>
          </w:tcPr>
          <w:p w14:paraId="49B9872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952" w:type="dxa"/>
            <w:tcBorders>
              <w:top w:val="nil"/>
              <w:right w:val="single" w:color="000000" w:sz="16" w:space="0"/>
            </w:tcBorders>
            <w:shd w:val="clear" w:color="auto" w:fill="FFFFFF"/>
            <w:vAlign w:val="center"/>
          </w:tcPr>
          <w:p w14:paraId="5546FA7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01E14C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0" w:hRule="atLeast"/>
        </w:trPr>
        <w:tc>
          <w:tcPr>
            <w:tcW w:w="2234" w:type="dxa"/>
            <w:vMerge w:val="restart"/>
            <w:tcBorders>
              <w:top w:val="nil"/>
              <w:left w:val="single" w:color="000000" w:sz="16" w:space="0"/>
              <w:bottom w:val="single" w:color="000000" w:sz="16" w:space="0"/>
              <w:right w:val="nil"/>
            </w:tcBorders>
            <w:shd w:val="clear" w:color="auto" w:fill="FFFFFF"/>
          </w:tcPr>
          <w:p w14:paraId="10D840E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Proper financial record aids smooth running of business and subsequently increases productivity</w:t>
            </w:r>
          </w:p>
        </w:tc>
        <w:tc>
          <w:tcPr>
            <w:tcW w:w="1818" w:type="dxa"/>
            <w:tcBorders>
              <w:top w:val="nil"/>
              <w:left w:val="nil"/>
              <w:bottom w:val="nil"/>
              <w:right w:val="single" w:color="000000" w:sz="16" w:space="0"/>
            </w:tcBorders>
            <w:shd w:val="clear" w:color="auto" w:fill="FFFFFF"/>
          </w:tcPr>
          <w:p w14:paraId="5A09C543">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340" w:type="dxa"/>
            <w:tcBorders>
              <w:top w:val="nil"/>
              <w:left w:val="single" w:color="000000" w:sz="16" w:space="0"/>
              <w:bottom w:val="nil"/>
            </w:tcBorders>
            <w:shd w:val="clear" w:color="auto" w:fill="FFFFFF"/>
            <w:vAlign w:val="center"/>
          </w:tcPr>
          <w:p w14:paraId="61D98A2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.929</w:t>
            </w:r>
            <w:r>
              <w:rPr>
                <w:rFonts w:ascii="Times New Roman" w:hAnsi="Times New Roman" w:cs="Times New Roman"/>
                <w:color w:val="000000"/>
                <w:sz w:val="20"/>
                <w:szCs w:val="20"/>
                <w:vertAlign w:val="superscript"/>
              </w:rPr>
              <w:t>**</w:t>
            </w:r>
          </w:p>
        </w:tc>
        <w:tc>
          <w:tcPr>
            <w:tcW w:w="1340" w:type="dxa"/>
            <w:tcBorders>
              <w:top w:val="nil"/>
              <w:bottom w:val="nil"/>
            </w:tcBorders>
            <w:shd w:val="clear" w:color="auto" w:fill="FFFFFF"/>
            <w:vAlign w:val="center"/>
          </w:tcPr>
          <w:p w14:paraId="08DA4CD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.969</w:t>
            </w:r>
            <w:r>
              <w:rPr>
                <w:rFonts w:ascii="Times New Roman" w:hAnsi="Times New Roman" w:cs="Times New Roman"/>
                <w:color w:val="000000"/>
                <w:sz w:val="20"/>
                <w:szCs w:val="20"/>
                <w:vertAlign w:val="superscript"/>
              </w:rPr>
              <w:t>**</w:t>
            </w:r>
          </w:p>
        </w:tc>
        <w:tc>
          <w:tcPr>
            <w:tcW w:w="1340" w:type="dxa"/>
            <w:tcBorders>
              <w:top w:val="nil"/>
              <w:bottom w:val="nil"/>
            </w:tcBorders>
            <w:shd w:val="clear" w:color="auto" w:fill="FFFFFF"/>
            <w:vAlign w:val="center"/>
          </w:tcPr>
          <w:p w14:paraId="07DA1D9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.897</w:t>
            </w:r>
            <w:r>
              <w:rPr>
                <w:rFonts w:ascii="Times New Roman" w:hAnsi="Times New Roman" w:cs="Times New Roman"/>
                <w:color w:val="000000"/>
                <w:sz w:val="20"/>
                <w:szCs w:val="20"/>
                <w:vertAlign w:val="superscript"/>
              </w:rPr>
              <w:t>**</w:t>
            </w:r>
          </w:p>
        </w:tc>
        <w:tc>
          <w:tcPr>
            <w:tcW w:w="1952" w:type="dxa"/>
            <w:tcBorders>
              <w:top w:val="nil"/>
              <w:bottom w:val="nil"/>
              <w:right w:val="single" w:color="000000" w:sz="16" w:space="0"/>
            </w:tcBorders>
            <w:shd w:val="clear" w:color="auto" w:fill="FFFFFF"/>
            <w:vAlign w:val="center"/>
          </w:tcPr>
          <w:p w14:paraId="1F26802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r>
      <w:tr w14:paraId="4E1A55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10" w:hRule="atLeast"/>
        </w:trPr>
        <w:tc>
          <w:tcPr>
            <w:tcW w:w="2234" w:type="dxa"/>
            <w:vMerge w:val="continue"/>
            <w:tcBorders>
              <w:top w:val="nil"/>
              <w:left w:val="single" w:color="000000" w:sz="16" w:space="0"/>
              <w:bottom w:val="single" w:color="000000" w:sz="16" w:space="0"/>
              <w:right w:val="nil"/>
            </w:tcBorders>
            <w:shd w:val="clear" w:color="auto" w:fill="FFFFFF"/>
          </w:tcPr>
          <w:p w14:paraId="20419B0C">
            <w:pPr>
              <w:autoSpaceDE w:val="0"/>
              <w:autoSpaceDN w:val="0"/>
              <w:adjustRightInd w:val="0"/>
              <w:spacing w:after="0" w:line="360" w:lineRule="auto"/>
              <w:rPr>
                <w:rFonts w:ascii="Times New Roman" w:hAnsi="Times New Roman" w:cs="Times New Roman"/>
                <w:color w:val="000000"/>
                <w:sz w:val="20"/>
                <w:szCs w:val="20"/>
              </w:rPr>
            </w:pPr>
          </w:p>
        </w:tc>
        <w:tc>
          <w:tcPr>
            <w:tcW w:w="1818" w:type="dxa"/>
            <w:tcBorders>
              <w:top w:val="nil"/>
              <w:left w:val="nil"/>
              <w:bottom w:val="nil"/>
              <w:right w:val="single" w:color="000000" w:sz="16" w:space="0"/>
            </w:tcBorders>
            <w:shd w:val="clear" w:color="auto" w:fill="FFFFFF"/>
          </w:tcPr>
          <w:p w14:paraId="03180B1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340" w:type="dxa"/>
            <w:tcBorders>
              <w:top w:val="nil"/>
              <w:left w:val="single" w:color="000000" w:sz="16" w:space="0"/>
              <w:bottom w:val="nil"/>
            </w:tcBorders>
            <w:shd w:val="clear" w:color="auto" w:fill="FFFFFF"/>
            <w:vAlign w:val="center"/>
          </w:tcPr>
          <w:p w14:paraId="4C720F0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40" w:type="dxa"/>
            <w:tcBorders>
              <w:top w:val="nil"/>
              <w:bottom w:val="nil"/>
            </w:tcBorders>
            <w:shd w:val="clear" w:color="auto" w:fill="FFFFFF"/>
            <w:vAlign w:val="center"/>
          </w:tcPr>
          <w:p w14:paraId="702FF9C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40" w:type="dxa"/>
            <w:tcBorders>
              <w:top w:val="nil"/>
              <w:bottom w:val="nil"/>
            </w:tcBorders>
            <w:shd w:val="clear" w:color="auto" w:fill="FFFFFF"/>
            <w:vAlign w:val="center"/>
          </w:tcPr>
          <w:p w14:paraId="4DB092D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952" w:type="dxa"/>
            <w:tcBorders>
              <w:top w:val="nil"/>
              <w:bottom w:val="nil"/>
              <w:right w:val="single" w:color="000000" w:sz="16" w:space="0"/>
            </w:tcBorders>
            <w:shd w:val="clear" w:color="auto" w:fill="FFFFFF"/>
            <w:vAlign w:val="center"/>
          </w:tcPr>
          <w:p w14:paraId="22FA0FCD">
            <w:pPr>
              <w:autoSpaceDE w:val="0"/>
              <w:autoSpaceDN w:val="0"/>
              <w:adjustRightInd w:val="0"/>
              <w:spacing w:after="0" w:line="360" w:lineRule="auto"/>
              <w:rPr>
                <w:rFonts w:ascii="Times New Roman" w:hAnsi="Times New Roman" w:cs="Times New Roman"/>
                <w:sz w:val="20"/>
                <w:szCs w:val="20"/>
              </w:rPr>
            </w:pPr>
          </w:p>
        </w:tc>
      </w:tr>
      <w:tr w14:paraId="4AC711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1" w:hRule="atLeast"/>
        </w:trPr>
        <w:tc>
          <w:tcPr>
            <w:tcW w:w="2234" w:type="dxa"/>
            <w:vMerge w:val="continue"/>
            <w:tcBorders>
              <w:top w:val="nil"/>
              <w:left w:val="single" w:color="000000" w:sz="16" w:space="0"/>
              <w:bottom w:val="single" w:color="000000" w:sz="16" w:space="0"/>
              <w:right w:val="nil"/>
            </w:tcBorders>
            <w:shd w:val="clear" w:color="auto" w:fill="FFFFFF"/>
          </w:tcPr>
          <w:p w14:paraId="4A75EECB">
            <w:pPr>
              <w:autoSpaceDE w:val="0"/>
              <w:autoSpaceDN w:val="0"/>
              <w:adjustRightInd w:val="0"/>
              <w:spacing w:after="0" w:line="360" w:lineRule="auto"/>
              <w:rPr>
                <w:rFonts w:ascii="Times New Roman" w:hAnsi="Times New Roman" w:cs="Times New Roman"/>
                <w:sz w:val="20"/>
                <w:szCs w:val="20"/>
              </w:rPr>
            </w:pPr>
          </w:p>
        </w:tc>
        <w:tc>
          <w:tcPr>
            <w:tcW w:w="1818" w:type="dxa"/>
            <w:tcBorders>
              <w:top w:val="nil"/>
              <w:left w:val="nil"/>
              <w:bottom w:val="single" w:color="000000" w:sz="16" w:space="0"/>
              <w:right w:val="single" w:color="000000" w:sz="16" w:space="0"/>
            </w:tcBorders>
            <w:shd w:val="clear" w:color="auto" w:fill="FFFFFF"/>
          </w:tcPr>
          <w:p w14:paraId="3BF7FF6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340" w:type="dxa"/>
            <w:tcBorders>
              <w:top w:val="nil"/>
              <w:left w:val="single" w:color="000000" w:sz="16" w:space="0"/>
              <w:bottom w:val="single" w:color="000000" w:sz="16" w:space="0"/>
            </w:tcBorders>
            <w:shd w:val="clear" w:color="auto" w:fill="FFFFFF"/>
            <w:vAlign w:val="center"/>
          </w:tcPr>
          <w:p w14:paraId="5899B36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40" w:type="dxa"/>
            <w:tcBorders>
              <w:top w:val="nil"/>
              <w:bottom w:val="single" w:color="000000" w:sz="16" w:space="0"/>
            </w:tcBorders>
            <w:shd w:val="clear" w:color="auto" w:fill="FFFFFF"/>
            <w:vAlign w:val="center"/>
          </w:tcPr>
          <w:p w14:paraId="65AB897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40" w:type="dxa"/>
            <w:tcBorders>
              <w:top w:val="nil"/>
              <w:bottom w:val="single" w:color="000000" w:sz="16" w:space="0"/>
            </w:tcBorders>
            <w:shd w:val="clear" w:color="auto" w:fill="FFFFFF"/>
            <w:vAlign w:val="center"/>
          </w:tcPr>
          <w:p w14:paraId="05FE0E2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952" w:type="dxa"/>
            <w:tcBorders>
              <w:top w:val="nil"/>
              <w:bottom w:val="single" w:color="000000" w:sz="16" w:space="0"/>
              <w:right w:val="single" w:color="000000" w:sz="16" w:space="0"/>
            </w:tcBorders>
            <w:shd w:val="clear" w:color="auto" w:fill="FFFFFF"/>
            <w:vAlign w:val="center"/>
          </w:tcPr>
          <w:p w14:paraId="08A3161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6AD69F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90" w:hRule="atLeast"/>
        </w:trPr>
        <w:tc>
          <w:tcPr>
            <w:tcW w:w="10024" w:type="dxa"/>
            <w:gridSpan w:val="6"/>
            <w:tcBorders>
              <w:top w:val="nil"/>
              <w:left w:val="nil"/>
              <w:bottom w:val="nil"/>
              <w:right w:val="nil"/>
            </w:tcBorders>
            <w:shd w:val="clear" w:color="auto" w:fill="FFFFFF"/>
          </w:tcPr>
          <w:p w14:paraId="0626B5B3">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 Correlation is significant at the 0.01 level (2-tailed).</w:t>
            </w:r>
          </w:p>
        </w:tc>
      </w:tr>
    </w:tbl>
    <w:p w14:paraId="05AD8FCA">
      <w:pPr>
        <w:autoSpaceDE w:val="0"/>
        <w:autoSpaceDN w:val="0"/>
        <w:adjustRightInd w:val="0"/>
        <w:spacing w:after="0" w:line="360" w:lineRule="auto"/>
        <w:jc w:val="both"/>
        <w:rPr>
          <w:rFonts w:ascii="Times New Roman" w:hAnsi="Times New Roman" w:eastAsia="Calibri" w:cs="Times New Roman"/>
          <w:sz w:val="24"/>
          <w:szCs w:val="24"/>
        </w:rPr>
      </w:pPr>
    </w:p>
    <w:p w14:paraId="3D1B8A66">
      <w:pPr>
        <w:autoSpaceDE w:val="0"/>
        <w:autoSpaceDN w:val="0"/>
        <w:adjustRightInd w:val="0"/>
        <w:spacing w:after="0"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The result present in table 4.12 reveals the </w:t>
      </w:r>
      <w:r>
        <w:rPr>
          <w:rFonts w:ascii="Times New Roman" w:hAnsi="Times New Roman" w:eastAsia="Times New Roman" w:cs="Times New Roman"/>
          <w:sz w:val="24"/>
          <w:szCs w:val="24"/>
        </w:rPr>
        <w:t xml:space="preserve">relationship between venture capital and SMEs productivity in </w:t>
      </w:r>
      <w:r>
        <w:rPr>
          <w:rFonts w:ascii="Times New Roman" w:hAnsi="Times New Roman" w:cs="Times New Roman"/>
          <w:sz w:val="24"/>
          <w:szCs w:val="24"/>
        </w:rPr>
        <w:t>Umuahia North L. G. A. Abia State</w:t>
      </w:r>
      <w:r>
        <w:rPr>
          <w:rFonts w:ascii="Times New Roman" w:hAnsi="Times New Roman" w:cs="Times New Roman"/>
          <w:b/>
          <w:sz w:val="24"/>
          <w:szCs w:val="24"/>
        </w:rPr>
        <w:t xml:space="preserve">. </w:t>
      </w:r>
      <w:r>
        <w:rPr>
          <w:rFonts w:ascii="Times New Roman" w:hAnsi="Times New Roman" w:eastAsia="Calibri" w:cs="Times New Roman"/>
          <w:sz w:val="24"/>
          <w:szCs w:val="24"/>
        </w:rPr>
        <w:t>The coefficient of the correlation is 0.</w:t>
      </w:r>
      <w:r>
        <w:rPr>
          <w:rFonts w:ascii="Times New Roman" w:hAnsi="Times New Roman" w:eastAsia="Calibri" w:cs="Times New Roman"/>
          <w:color w:val="000000"/>
          <w:sz w:val="24"/>
          <w:szCs w:val="24"/>
        </w:rPr>
        <w:t>935, 0.941 and 0.929</w:t>
      </w:r>
      <w:r>
        <w:rPr>
          <w:rFonts w:ascii="Times New Roman" w:hAnsi="Times New Roman" w:eastAsia="Calibri" w:cs="Times New Roman"/>
          <w:sz w:val="24"/>
          <w:szCs w:val="24"/>
        </w:rPr>
        <w:t xml:space="preserve"> with a sig. value of 0.000. The effect is significant since the sig. value of 0.000 is lower that the acceptable 0.01% significance level</w:t>
      </w:r>
    </w:p>
    <w:p w14:paraId="5BC9C25B">
      <w:pPr>
        <w:spacing w:before="240" w:after="0" w:line="360" w:lineRule="auto"/>
        <w:jc w:val="both"/>
        <w:rPr>
          <w:rFonts w:ascii="Times New Roman" w:hAnsi="Times New Roman" w:eastAsia="Arial" w:cs="Times New Roman"/>
          <w:b/>
          <w:sz w:val="24"/>
          <w:szCs w:val="24"/>
        </w:rPr>
      </w:pPr>
    </w:p>
    <w:p w14:paraId="48B0BFC7">
      <w:pPr>
        <w:spacing w:before="240" w:after="0" w:line="360" w:lineRule="auto"/>
        <w:jc w:val="both"/>
        <w:rPr>
          <w:rFonts w:ascii="Times New Roman" w:hAnsi="Times New Roman" w:eastAsia="Arial" w:cs="Times New Roman"/>
          <w:b/>
          <w:sz w:val="24"/>
          <w:szCs w:val="24"/>
        </w:rPr>
      </w:pPr>
      <w:r>
        <w:rPr>
          <w:rFonts w:ascii="Times New Roman" w:hAnsi="Times New Roman" w:eastAsia="Arial" w:cs="Times New Roman"/>
          <w:b/>
          <w:sz w:val="24"/>
          <w:szCs w:val="24"/>
        </w:rPr>
        <w:t>4.3</w:t>
      </w:r>
      <w:r>
        <w:rPr>
          <w:rFonts w:ascii="Times New Roman" w:hAnsi="Times New Roman" w:eastAsia="Arial" w:cs="Times New Roman"/>
          <w:b/>
          <w:sz w:val="24"/>
          <w:szCs w:val="24"/>
        </w:rPr>
        <w:tab/>
      </w:r>
      <w:r>
        <w:rPr>
          <w:rFonts w:ascii="Times New Roman" w:hAnsi="Times New Roman" w:eastAsia="Arial" w:cs="Times New Roman"/>
          <w:b/>
          <w:sz w:val="24"/>
          <w:szCs w:val="24"/>
        </w:rPr>
        <w:t xml:space="preserve">Test of Hypotheses </w:t>
      </w:r>
    </w:p>
    <w:p w14:paraId="32FB0FF2">
      <w:pPr>
        <w:spacing w:line="360" w:lineRule="auto"/>
        <w:rPr>
          <w:rFonts w:ascii="Times New Roman" w:hAnsi="Times New Roman" w:eastAsia="Arial" w:cs="Times New Roman"/>
          <w:b/>
          <w:sz w:val="24"/>
          <w:szCs w:val="24"/>
        </w:rPr>
      </w:pPr>
    </w:p>
    <w:p w14:paraId="724E812F">
      <w:pPr>
        <w:spacing w:line="360" w:lineRule="auto"/>
        <w:rPr>
          <w:rFonts w:hint="default" w:ascii="Times New Roman" w:hAnsi="Times New Roman" w:eastAsia="Arial" w:cs="Times New Roman"/>
          <w:b/>
          <w:sz w:val="24"/>
          <w:szCs w:val="24"/>
          <w:lang w:val="en-US"/>
        </w:rPr>
      </w:pPr>
      <w:r>
        <w:rPr>
          <w:rFonts w:hint="default" w:ascii="Times New Roman" w:hAnsi="Times New Roman" w:eastAsia="Arial" w:cs="Times New Roman"/>
          <w:b/>
          <w:sz w:val="24"/>
          <w:szCs w:val="24"/>
          <w:lang w:val="en-US"/>
        </w:rPr>
        <w:t xml:space="preserve">(1) </w:t>
      </w:r>
      <w:r>
        <w:rPr>
          <w:rFonts w:ascii="Times New Roman" w:hAnsi="Times New Roman" w:eastAsia="Arial" w:cs="Times New Roman"/>
          <w:b/>
          <w:sz w:val="24"/>
          <w:szCs w:val="24"/>
        </w:rPr>
        <w:t>Hypothesis one</w:t>
      </w:r>
      <w:r>
        <w:rPr>
          <w:rFonts w:hint="default" w:ascii="Times New Roman" w:hAnsi="Times New Roman" w:eastAsia="Arial" w:cs="Times New Roman"/>
          <w:b/>
          <w:sz w:val="24"/>
          <w:szCs w:val="24"/>
          <w:lang w:val="en-US"/>
        </w:rPr>
        <w:t>:</w:t>
      </w:r>
    </w:p>
    <w:p w14:paraId="75EBECA2">
      <w:pPr>
        <w:spacing w:line="360" w:lineRule="auto"/>
        <w:jc w:val="both"/>
        <w:rPr>
          <w:rFonts w:ascii="Times New Roman" w:hAnsi="Times New Roman" w:cs="Times New Roman"/>
          <w:b/>
          <w:sz w:val="24"/>
          <w:szCs w:val="24"/>
        </w:rPr>
      </w:pPr>
      <w:r>
        <w:rPr>
          <w:rFonts w:ascii="Times New Roman" w:hAnsi="Times New Roman" w:cs="Times New Roman"/>
          <w:b/>
          <w:sz w:val="24"/>
          <w:szCs w:val="24"/>
        </w:rPr>
        <w:t>H0</w:t>
      </w:r>
      <w:r>
        <w:rPr>
          <w:rFonts w:ascii="Times New Roman" w:hAnsi="Times New Roman" w:cs="Times New Roman"/>
          <w:b/>
          <w:sz w:val="24"/>
          <w:szCs w:val="24"/>
          <w:vertAlign w:val="subscript"/>
        </w:rPr>
        <w:t>1</w:t>
      </w:r>
      <w:r>
        <w:rPr>
          <w:rFonts w:ascii="Times New Roman" w:hAnsi="Times New Roman" w:cs="Times New Roman"/>
          <w:b/>
          <w:sz w:val="24"/>
          <w:szCs w:val="24"/>
        </w:rPr>
        <w:t xml:space="preserve">:  </w:t>
      </w:r>
      <w:r>
        <w:rPr>
          <w:rFonts w:ascii="Times New Roman" w:hAnsi="Times New Roman" w:eastAsia="Times New Roman" w:cs="Times New Roman"/>
          <w:b/>
          <w:sz w:val="24"/>
          <w:szCs w:val="24"/>
        </w:rPr>
        <w:t>There is no significant relationship between benefit of venture capital and SMEs</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 xml:space="preserve">profitability in </w:t>
      </w:r>
      <w:r>
        <w:rPr>
          <w:rFonts w:ascii="Times New Roman" w:hAnsi="Times New Roman" w:cs="Times New Roman"/>
          <w:b/>
          <w:sz w:val="24"/>
          <w:szCs w:val="24"/>
        </w:rPr>
        <w:t>Umuahia North L. G. A. Abia State.</w:t>
      </w:r>
    </w:p>
    <w:p w14:paraId="57CFF2BE">
      <w:pPr>
        <w:autoSpaceDE w:val="0"/>
        <w:autoSpaceDN w:val="0"/>
        <w:adjustRightInd w:val="0"/>
        <w:spacing w:after="0" w:line="360" w:lineRule="auto"/>
        <w:jc w:val="both"/>
        <w:rPr>
          <w:rFonts w:ascii="Times New Roman" w:hAnsi="Times New Roman" w:cs="Times New Roman"/>
          <w:sz w:val="20"/>
          <w:szCs w:val="20"/>
        </w:rPr>
      </w:pPr>
      <w:r>
        <w:rPr>
          <w:rFonts w:ascii="Times New Roman" w:hAnsi="Times New Roman" w:eastAsia="Calibri" w:cs="Times New Roman"/>
          <w:sz w:val="24"/>
          <w:szCs w:val="24"/>
        </w:rPr>
        <w:t xml:space="preserve">The result present in table 4.2.9 reveals the </w:t>
      </w:r>
      <w:r>
        <w:rPr>
          <w:rFonts w:ascii="Times New Roman" w:hAnsi="Times New Roman" w:eastAsia="Times New Roman" w:cs="Times New Roman"/>
          <w:sz w:val="24"/>
          <w:szCs w:val="24"/>
        </w:rPr>
        <w:t xml:space="preserve">relationship between benefit of venture capital and SMEs profitability in </w:t>
      </w:r>
      <w:r>
        <w:rPr>
          <w:rFonts w:ascii="Times New Roman" w:hAnsi="Times New Roman" w:cs="Times New Roman"/>
          <w:sz w:val="24"/>
          <w:szCs w:val="24"/>
        </w:rPr>
        <w:t>Umuahia North L. G. A. Abia State</w:t>
      </w:r>
      <w:r>
        <w:rPr>
          <w:rFonts w:ascii="Times New Roman" w:hAnsi="Times New Roman" w:cs="Times New Roman"/>
          <w:sz w:val="24"/>
          <w:szCs w:val="24"/>
          <w:lang w:val="en-GB"/>
        </w:rPr>
        <w:t>.</w:t>
      </w:r>
      <w:r>
        <w:rPr>
          <w:rFonts w:ascii="Times New Roman" w:hAnsi="Times New Roman" w:eastAsia="Calibri" w:cs="Times New Roman"/>
          <w:sz w:val="24"/>
          <w:szCs w:val="24"/>
        </w:rPr>
        <w:t>The coefficient of the correlation is 0.</w:t>
      </w:r>
      <w:r>
        <w:rPr>
          <w:rFonts w:ascii="Times New Roman" w:hAnsi="Times New Roman" w:eastAsia="Calibri" w:cs="Times New Roman"/>
          <w:color w:val="000000"/>
          <w:sz w:val="24"/>
          <w:szCs w:val="24"/>
        </w:rPr>
        <w:t>934, 0.935 and 0.969</w:t>
      </w:r>
      <w:r>
        <w:rPr>
          <w:rFonts w:ascii="Times New Roman" w:hAnsi="Times New Roman" w:eastAsia="Calibri" w:cs="Times New Roman"/>
          <w:sz w:val="24"/>
          <w:szCs w:val="24"/>
        </w:rPr>
        <w:t xml:space="preserve"> with a sig. value of 0.000. The effect is significant since the sig. value of 0.000 is lower that the acceptable 0.01% significance level</w:t>
      </w:r>
    </w:p>
    <w:p w14:paraId="5ECA6C4A">
      <w:pPr>
        <w:spacing w:before="240" w:after="0" w:line="360" w:lineRule="auto"/>
        <w:jc w:val="both"/>
        <w:rPr>
          <w:rFonts w:ascii="Times New Roman" w:hAnsi="Times New Roman" w:eastAsia="Arial" w:cs="Times New Roman"/>
          <w:b/>
          <w:sz w:val="24"/>
          <w:szCs w:val="24"/>
        </w:rPr>
      </w:pPr>
    </w:p>
    <w:p w14:paraId="31E59EFF">
      <w:pPr>
        <w:spacing w:before="240" w:after="0" w:line="360" w:lineRule="auto"/>
        <w:jc w:val="both"/>
        <w:rPr>
          <w:rFonts w:hint="default" w:ascii="Times New Roman" w:hAnsi="Times New Roman" w:eastAsia="Arial" w:cs="Times New Roman"/>
          <w:b/>
          <w:sz w:val="24"/>
          <w:szCs w:val="24"/>
          <w:lang w:val="en-US"/>
        </w:rPr>
      </w:pPr>
      <w:r>
        <w:rPr>
          <w:rFonts w:hint="default" w:ascii="Times New Roman" w:hAnsi="Times New Roman" w:eastAsia="Arial" w:cs="Times New Roman"/>
          <w:b/>
          <w:sz w:val="24"/>
          <w:szCs w:val="24"/>
          <w:lang w:val="en-US"/>
        </w:rPr>
        <w:t xml:space="preserve">(2) </w:t>
      </w:r>
      <w:r>
        <w:rPr>
          <w:rFonts w:ascii="Times New Roman" w:hAnsi="Times New Roman" w:eastAsia="Arial" w:cs="Times New Roman"/>
          <w:b/>
          <w:sz w:val="24"/>
          <w:szCs w:val="24"/>
        </w:rPr>
        <w:t>Hypothesis two</w:t>
      </w:r>
      <w:r>
        <w:rPr>
          <w:rFonts w:hint="default" w:ascii="Times New Roman" w:hAnsi="Times New Roman" w:eastAsia="Arial" w:cs="Times New Roman"/>
          <w:b/>
          <w:sz w:val="24"/>
          <w:szCs w:val="24"/>
          <w:lang w:val="en-US"/>
        </w:rPr>
        <w:t>:</w:t>
      </w:r>
    </w:p>
    <w:p w14:paraId="1DD83F0B">
      <w:pPr>
        <w:spacing w:line="360" w:lineRule="auto"/>
        <w:jc w:val="both"/>
        <w:rPr>
          <w:rFonts w:ascii="Times New Roman" w:hAnsi="Times New Roman" w:cs="Times New Roman"/>
          <w:b/>
          <w:sz w:val="24"/>
          <w:szCs w:val="24"/>
        </w:rPr>
      </w:pPr>
      <w:r>
        <w:rPr>
          <w:rFonts w:ascii="Times New Roman" w:hAnsi="Times New Roman" w:cs="Times New Roman"/>
          <w:b/>
          <w:sz w:val="24"/>
          <w:szCs w:val="24"/>
        </w:rPr>
        <w:t>H0</w:t>
      </w:r>
      <w:r>
        <w:rPr>
          <w:rFonts w:ascii="Times New Roman" w:hAnsi="Times New Roman" w:cs="Times New Roman"/>
          <w:b/>
          <w:sz w:val="24"/>
          <w:szCs w:val="24"/>
          <w:vertAlign w:val="subscript"/>
        </w:rPr>
        <w:t>2</w:t>
      </w:r>
      <w:r>
        <w:rPr>
          <w:rFonts w:ascii="Times New Roman" w:hAnsi="Times New Roman" w:cs="Times New Roman"/>
          <w:b/>
          <w:sz w:val="24"/>
          <w:szCs w:val="24"/>
        </w:rPr>
        <w:t xml:space="preserve">:  </w:t>
      </w:r>
      <w:r>
        <w:rPr>
          <w:rFonts w:ascii="Times New Roman" w:hAnsi="Times New Roman" w:eastAsia="Times New Roman" w:cs="Times New Roman"/>
          <w:b/>
          <w:sz w:val="24"/>
          <w:szCs w:val="24"/>
        </w:rPr>
        <w:t xml:space="preserve">There is no significant </w:t>
      </w:r>
      <w:r>
        <w:rPr>
          <w:rFonts w:ascii="Times New Roman" w:hAnsi="Times New Roman" w:cs="Times New Roman"/>
          <w:b/>
          <w:sz w:val="24"/>
          <w:szCs w:val="24"/>
        </w:rPr>
        <w:t xml:space="preserve">effect of venture capital financing and efficiency of </w:t>
      </w:r>
      <w:r>
        <w:rPr>
          <w:rFonts w:ascii="Times New Roman" w:hAnsi="Times New Roman" w:eastAsia="Times New Roman" w:cs="Times New Roman"/>
          <w:b/>
          <w:sz w:val="24"/>
          <w:szCs w:val="24"/>
        </w:rPr>
        <w:t xml:space="preserve">SMEs in </w:t>
      </w:r>
      <w:r>
        <w:rPr>
          <w:rFonts w:ascii="Times New Roman" w:hAnsi="Times New Roman" w:cs="Times New Roman"/>
          <w:b/>
          <w:sz w:val="24"/>
          <w:szCs w:val="24"/>
        </w:rPr>
        <w:t>Umuahia North L. G. A. Abia State</w:t>
      </w:r>
    </w:p>
    <w:p w14:paraId="1ECECB1F">
      <w:pPr>
        <w:spacing w:before="240" w:after="0"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From table 4.2.10 the ANOVA table shows </w:t>
      </w:r>
      <w:r>
        <w:rPr>
          <w:rFonts w:ascii="Times New Roman" w:hAnsi="Times New Roman" w:eastAsia="Times New Roman" w:cs="Times New Roman"/>
          <w:color w:val="000000"/>
          <w:sz w:val="24"/>
          <w:szCs w:val="24"/>
        </w:rPr>
        <w:t xml:space="preserve">the </w:t>
      </w:r>
      <w:r>
        <w:rPr>
          <w:rFonts w:ascii="Times New Roman" w:hAnsi="Times New Roman" w:cs="Times New Roman"/>
          <w:sz w:val="24"/>
          <w:szCs w:val="24"/>
        </w:rPr>
        <w:t xml:space="preserve">effect of venture capital financing and efficiency of </w:t>
      </w:r>
      <w:r>
        <w:rPr>
          <w:rFonts w:ascii="Times New Roman" w:hAnsi="Times New Roman" w:eastAsia="Times New Roman" w:cs="Times New Roman"/>
          <w:sz w:val="24"/>
          <w:szCs w:val="24"/>
        </w:rPr>
        <w:t xml:space="preserve">SMEs in </w:t>
      </w:r>
      <w:r>
        <w:rPr>
          <w:rFonts w:ascii="Times New Roman" w:hAnsi="Times New Roman" w:cs="Times New Roman"/>
          <w:sz w:val="24"/>
          <w:szCs w:val="24"/>
        </w:rPr>
        <w:t>Umuahia North L. G. A. Abia State.</w:t>
      </w:r>
      <w:r>
        <w:rPr>
          <w:rFonts w:ascii="Times New Roman" w:hAnsi="Times New Roman" w:eastAsia="Calibri" w:cs="Times New Roman"/>
          <w:sz w:val="24"/>
          <w:szCs w:val="24"/>
        </w:rPr>
        <w:t>This is shown by the F-statistics of (380.751, 121.011 and 210.037) and coefficients of (0.075, 0.140 and 0.110) coupled with a significant value of 0.000 which is less than 0.05%. This implies that there is a 95% confidence interval that the difference is to be accepted</w:t>
      </w:r>
    </w:p>
    <w:p w14:paraId="18364CD8">
      <w:pPr>
        <w:spacing w:before="240" w:after="0" w:line="360" w:lineRule="auto"/>
        <w:jc w:val="both"/>
        <w:rPr>
          <w:rFonts w:hint="default" w:ascii="Times New Roman" w:hAnsi="Times New Roman" w:eastAsia="Arial" w:cs="Times New Roman"/>
          <w:b/>
          <w:sz w:val="24"/>
          <w:szCs w:val="24"/>
          <w:lang w:val="en-US"/>
        </w:rPr>
      </w:pPr>
      <w:r>
        <w:rPr>
          <w:rFonts w:hint="default" w:ascii="Times New Roman" w:hAnsi="Times New Roman" w:eastAsia="Arial" w:cs="Times New Roman"/>
          <w:b/>
          <w:sz w:val="24"/>
          <w:szCs w:val="24"/>
          <w:lang w:val="en-US"/>
        </w:rPr>
        <w:t xml:space="preserve">(3). </w:t>
      </w:r>
      <w:r>
        <w:rPr>
          <w:rFonts w:ascii="Times New Roman" w:hAnsi="Times New Roman" w:eastAsia="Arial" w:cs="Times New Roman"/>
          <w:b/>
          <w:sz w:val="24"/>
          <w:szCs w:val="24"/>
        </w:rPr>
        <w:t>Hypothesis Three</w:t>
      </w:r>
      <w:r>
        <w:rPr>
          <w:rFonts w:hint="default" w:ascii="Times New Roman" w:hAnsi="Times New Roman" w:eastAsia="Arial" w:cs="Times New Roman"/>
          <w:b/>
          <w:sz w:val="24"/>
          <w:szCs w:val="24"/>
          <w:lang w:val="en-US"/>
        </w:rPr>
        <w:t>:</w:t>
      </w:r>
    </w:p>
    <w:p w14:paraId="7EEB39E1">
      <w:pPr>
        <w:spacing w:line="360" w:lineRule="auto"/>
        <w:jc w:val="both"/>
        <w:rPr>
          <w:rFonts w:ascii="Times New Roman" w:hAnsi="Times New Roman" w:cs="Times New Roman"/>
          <w:b/>
          <w:sz w:val="24"/>
          <w:szCs w:val="24"/>
        </w:rPr>
      </w:pPr>
      <w:r>
        <w:rPr>
          <w:rFonts w:ascii="Times New Roman" w:hAnsi="Times New Roman" w:cs="Times New Roman"/>
          <w:b/>
          <w:sz w:val="24"/>
          <w:szCs w:val="24"/>
        </w:rPr>
        <w:t>H0</w:t>
      </w:r>
      <w:r>
        <w:rPr>
          <w:rFonts w:ascii="Times New Roman" w:hAnsi="Times New Roman" w:cs="Times New Roman"/>
          <w:b/>
          <w:sz w:val="24"/>
          <w:szCs w:val="24"/>
          <w:vertAlign w:val="subscript"/>
        </w:rPr>
        <w:t>3</w:t>
      </w:r>
      <w:r>
        <w:rPr>
          <w:rFonts w:ascii="Times New Roman" w:hAnsi="Times New Roman" w:cs="Times New Roman"/>
          <w:b/>
          <w:sz w:val="24"/>
          <w:szCs w:val="24"/>
        </w:rPr>
        <w:t xml:space="preserve">:  </w:t>
      </w:r>
      <w:r>
        <w:rPr>
          <w:rFonts w:ascii="Times New Roman" w:hAnsi="Times New Roman" w:eastAsia="Times New Roman" w:cs="Times New Roman"/>
          <w:b/>
          <w:sz w:val="24"/>
          <w:szCs w:val="24"/>
        </w:rPr>
        <w:t xml:space="preserve">There is no significant effect of </w:t>
      </w:r>
      <w:r>
        <w:rPr>
          <w:rFonts w:ascii="Times New Roman" w:hAnsi="Times New Roman" w:cs="Times New Roman"/>
          <w:b/>
          <w:sz w:val="24"/>
          <w:szCs w:val="24"/>
        </w:rPr>
        <w:t>difficulties faced when accessing finance from various sources and growth of SMEs in Umuahia North L. G. A. Abia State</w:t>
      </w:r>
    </w:p>
    <w:p w14:paraId="77A0E4E0">
      <w:pPr>
        <w:spacing w:after="0" w:line="360" w:lineRule="auto"/>
        <w:jc w:val="both"/>
        <w:rPr>
          <w:rFonts w:ascii="Times New Roman" w:hAnsi="Times New Roman" w:cs="Times New Roman"/>
          <w:sz w:val="24"/>
          <w:szCs w:val="24"/>
          <w:lang w:val="en-GB"/>
        </w:rPr>
      </w:pPr>
      <w:r>
        <w:rPr>
          <w:rFonts w:ascii="Times New Roman" w:hAnsi="Times New Roman" w:eastAsia="Arial" w:cs="Times New Roman"/>
          <w:sz w:val="24"/>
          <w:szCs w:val="24"/>
        </w:rPr>
        <w:t xml:space="preserve">With reference to Table 4.2.11, </w:t>
      </w:r>
      <w:r>
        <w:rPr>
          <w:rFonts w:ascii="Times New Roman" w:hAnsi="Times New Roman" w:cs="Times New Roman" w:eastAsiaTheme="minorEastAsia"/>
          <w:sz w:val="24"/>
          <w:szCs w:val="24"/>
        </w:rPr>
        <w:t xml:space="preserve">calculated t-statistics of 6.770 is greater than the critical value (i.e. 1.984). The null hypothesis is rejected and the alternative accepted. This means that there </w:t>
      </w:r>
      <w:r>
        <w:rPr>
          <w:rFonts w:ascii="Times New Roman" w:hAnsi="Times New Roman" w:cs="Times New Roman" w:eastAsiaTheme="minorEastAsia"/>
          <w:sz w:val="24"/>
        </w:rPr>
        <w:t xml:space="preserve">is positive and significant </w:t>
      </w:r>
      <w:r>
        <w:rPr>
          <w:rFonts w:ascii="Times New Roman" w:hAnsi="Times New Roman" w:eastAsia="Times New Roman" w:cs="Times New Roman"/>
          <w:color w:val="000000"/>
          <w:sz w:val="24"/>
          <w:szCs w:val="24"/>
        </w:rPr>
        <w:t xml:space="preserve">effect of </w:t>
      </w:r>
      <w:r>
        <w:rPr>
          <w:rFonts w:ascii="Times New Roman" w:hAnsi="Times New Roman" w:cs="Times New Roman"/>
          <w:sz w:val="24"/>
          <w:szCs w:val="24"/>
          <w:lang w:val="en-GB"/>
        </w:rPr>
        <w:t>government policies on productivity of SMEs in Umuahia North LGA of Abia state</w:t>
      </w:r>
    </w:p>
    <w:p w14:paraId="2D73A75E">
      <w:pPr>
        <w:spacing w:before="240" w:after="0" w:line="360" w:lineRule="auto"/>
        <w:rPr>
          <w:rFonts w:ascii="Times New Roman" w:hAnsi="Times New Roman" w:eastAsia="Arial" w:cs="Times New Roman"/>
          <w:b/>
          <w:sz w:val="24"/>
          <w:szCs w:val="24"/>
        </w:rPr>
      </w:pPr>
    </w:p>
    <w:p w14:paraId="3116CA06">
      <w:pPr>
        <w:spacing w:before="240" w:after="0" w:line="360" w:lineRule="auto"/>
        <w:rPr>
          <w:rFonts w:ascii="Times New Roman" w:hAnsi="Times New Roman" w:eastAsia="Arial" w:cs="Times New Roman"/>
          <w:b/>
          <w:sz w:val="24"/>
          <w:szCs w:val="24"/>
        </w:rPr>
      </w:pPr>
    </w:p>
    <w:p w14:paraId="5DD7254A">
      <w:pPr>
        <w:spacing w:before="240" w:after="0" w:line="360" w:lineRule="auto"/>
        <w:rPr>
          <w:rFonts w:ascii="Times New Roman" w:hAnsi="Times New Roman" w:eastAsia="Arial" w:cs="Times New Roman"/>
          <w:b/>
          <w:sz w:val="24"/>
          <w:szCs w:val="24"/>
        </w:rPr>
      </w:pPr>
    </w:p>
    <w:p w14:paraId="4DD82C7F">
      <w:pPr>
        <w:spacing w:before="240" w:after="0" w:line="360" w:lineRule="auto"/>
        <w:rPr>
          <w:rFonts w:hint="default" w:ascii="Times New Roman" w:hAnsi="Times New Roman" w:eastAsia="Arial" w:cs="Times New Roman"/>
          <w:b/>
          <w:sz w:val="24"/>
          <w:szCs w:val="24"/>
          <w:lang w:val="en-US"/>
        </w:rPr>
      </w:pPr>
      <w:r>
        <w:rPr>
          <w:rFonts w:hint="default" w:ascii="Times New Roman" w:hAnsi="Times New Roman" w:eastAsia="Arial" w:cs="Times New Roman"/>
          <w:b/>
          <w:sz w:val="24"/>
          <w:szCs w:val="24"/>
          <w:lang w:val="en-US"/>
        </w:rPr>
        <w:t xml:space="preserve">(4). </w:t>
      </w:r>
      <w:r>
        <w:rPr>
          <w:rFonts w:ascii="Times New Roman" w:hAnsi="Times New Roman" w:eastAsia="Arial" w:cs="Times New Roman"/>
          <w:b/>
          <w:sz w:val="24"/>
          <w:szCs w:val="24"/>
        </w:rPr>
        <w:t>Hypothesis four</w:t>
      </w:r>
      <w:r>
        <w:rPr>
          <w:rFonts w:hint="default" w:ascii="Times New Roman" w:hAnsi="Times New Roman" w:eastAsia="Arial" w:cs="Times New Roman"/>
          <w:b/>
          <w:sz w:val="24"/>
          <w:szCs w:val="24"/>
          <w:lang w:val="en-US"/>
        </w:rPr>
        <w:t xml:space="preserve">: </w:t>
      </w:r>
    </w:p>
    <w:p w14:paraId="454ACC2C">
      <w:pPr>
        <w:spacing w:line="360" w:lineRule="auto"/>
        <w:jc w:val="both"/>
        <w:rPr>
          <w:rFonts w:ascii="Times New Roman" w:hAnsi="Times New Roman" w:cs="Times New Roman"/>
          <w:b/>
          <w:sz w:val="24"/>
          <w:szCs w:val="24"/>
        </w:rPr>
      </w:pPr>
      <w:r>
        <w:rPr>
          <w:rFonts w:ascii="Times New Roman" w:hAnsi="Times New Roman" w:cs="Times New Roman"/>
          <w:b/>
          <w:sz w:val="24"/>
          <w:szCs w:val="24"/>
        </w:rPr>
        <w:t>H0</w:t>
      </w:r>
      <w:r>
        <w:rPr>
          <w:rFonts w:ascii="Times New Roman" w:hAnsi="Times New Roman" w:cs="Times New Roman"/>
          <w:b/>
          <w:sz w:val="24"/>
          <w:szCs w:val="24"/>
          <w:vertAlign w:val="subscript"/>
        </w:rPr>
        <w:t>4</w:t>
      </w:r>
      <w:r>
        <w:rPr>
          <w:rFonts w:ascii="Times New Roman" w:hAnsi="Times New Roman" w:cs="Times New Roman"/>
          <w:b/>
          <w:sz w:val="24"/>
          <w:szCs w:val="24"/>
        </w:rPr>
        <w:t xml:space="preserve">:  </w:t>
      </w:r>
      <w:r>
        <w:rPr>
          <w:rFonts w:ascii="Times New Roman" w:hAnsi="Times New Roman" w:eastAsia="Times New Roman" w:cs="Times New Roman"/>
          <w:b/>
          <w:sz w:val="24"/>
          <w:szCs w:val="24"/>
        </w:rPr>
        <w:t xml:space="preserve">There is no significant relationship between venture capital and SMEs productivity in </w:t>
      </w:r>
      <w:r>
        <w:rPr>
          <w:rFonts w:ascii="Times New Roman" w:hAnsi="Times New Roman" w:cs="Times New Roman"/>
          <w:b/>
          <w:sz w:val="24"/>
          <w:szCs w:val="24"/>
        </w:rPr>
        <w:t>Umuahia North L. G. A. Abia State.</w:t>
      </w:r>
    </w:p>
    <w:p w14:paraId="6DEE2A92">
      <w:pPr>
        <w:autoSpaceDE w:val="0"/>
        <w:autoSpaceDN w:val="0"/>
        <w:adjustRightInd w:val="0"/>
        <w:spacing w:after="0" w:line="360" w:lineRule="auto"/>
        <w:jc w:val="both"/>
        <w:rPr>
          <w:rFonts w:ascii="Times New Roman" w:hAnsi="Times New Roman" w:cs="Times New Roman"/>
          <w:sz w:val="20"/>
          <w:szCs w:val="20"/>
        </w:rPr>
      </w:pPr>
      <w:r>
        <w:rPr>
          <w:rFonts w:ascii="Times New Roman" w:hAnsi="Times New Roman" w:eastAsia="Calibri" w:cs="Times New Roman"/>
          <w:sz w:val="24"/>
          <w:szCs w:val="24"/>
        </w:rPr>
        <w:t xml:space="preserve">The result present in table 4.2.12 reveals the </w:t>
      </w:r>
      <w:r>
        <w:rPr>
          <w:rFonts w:ascii="Times New Roman" w:hAnsi="Times New Roman" w:eastAsia="Times New Roman" w:cs="Times New Roman"/>
          <w:sz w:val="24"/>
          <w:szCs w:val="24"/>
        </w:rPr>
        <w:t xml:space="preserve">relationship between venture capital and SMEs productivity in </w:t>
      </w:r>
      <w:r>
        <w:rPr>
          <w:rFonts w:ascii="Times New Roman" w:hAnsi="Times New Roman" w:cs="Times New Roman"/>
          <w:sz w:val="24"/>
          <w:szCs w:val="24"/>
        </w:rPr>
        <w:t>Umuahia North L. G. A. Abia State</w:t>
      </w:r>
      <w:r>
        <w:rPr>
          <w:rFonts w:ascii="Times New Roman" w:hAnsi="Times New Roman" w:cs="Times New Roman"/>
          <w:b/>
          <w:sz w:val="24"/>
          <w:szCs w:val="24"/>
        </w:rPr>
        <w:t>.</w:t>
      </w:r>
      <w:r>
        <w:rPr>
          <w:rFonts w:ascii="Times New Roman" w:hAnsi="Times New Roman" w:eastAsia="Calibri" w:cs="Times New Roman"/>
          <w:sz w:val="24"/>
          <w:szCs w:val="24"/>
        </w:rPr>
        <w:t>The coefficient of the correlation is 0.</w:t>
      </w:r>
      <w:r>
        <w:rPr>
          <w:rFonts w:ascii="Times New Roman" w:hAnsi="Times New Roman" w:eastAsia="Calibri" w:cs="Times New Roman"/>
          <w:color w:val="000000"/>
          <w:sz w:val="24"/>
          <w:szCs w:val="24"/>
        </w:rPr>
        <w:t>935, 0.941 and 0.929</w:t>
      </w:r>
      <w:r>
        <w:rPr>
          <w:rFonts w:ascii="Times New Roman" w:hAnsi="Times New Roman" w:eastAsia="Calibri" w:cs="Times New Roman"/>
          <w:sz w:val="24"/>
          <w:szCs w:val="24"/>
        </w:rPr>
        <w:t xml:space="preserve"> with a sig. value of 0.000. The effect is significant since the sig. value of 0.000 is lower that the acceptable 0.01% significance level</w:t>
      </w:r>
    </w:p>
    <w:p w14:paraId="6A171FD2">
      <w:pPr>
        <w:spacing w:before="240" w:after="0"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4.4</w:t>
      </w:r>
      <w:r>
        <w:rPr>
          <w:rFonts w:ascii="Times New Roman" w:hAnsi="Times New Roman" w:cs="Times New Roman" w:eastAsiaTheme="minorEastAsia"/>
          <w:b/>
          <w:sz w:val="24"/>
          <w:szCs w:val="24"/>
        </w:rPr>
        <w:tab/>
      </w:r>
      <w:r>
        <w:rPr>
          <w:rFonts w:ascii="Times New Roman" w:hAnsi="Times New Roman" w:cs="Times New Roman" w:eastAsiaTheme="minorEastAsia"/>
          <w:b/>
          <w:sz w:val="24"/>
          <w:szCs w:val="24"/>
        </w:rPr>
        <w:t>Discussions of findings</w:t>
      </w:r>
    </w:p>
    <w:p w14:paraId="665F96AA">
      <w:pPr>
        <w:autoSpaceDE w:val="0"/>
        <w:autoSpaceDN w:val="0"/>
        <w:adjustRightInd w:val="0"/>
        <w:spacing w:after="0" w:line="360" w:lineRule="auto"/>
        <w:jc w:val="both"/>
        <w:rPr>
          <w:rFonts w:ascii="Times New Roman" w:hAnsi="Times New Roman" w:cs="Times New Roman"/>
          <w:sz w:val="20"/>
          <w:szCs w:val="20"/>
        </w:rPr>
      </w:pPr>
      <w:r>
        <w:rPr>
          <w:rFonts w:ascii="Times New Roman" w:hAnsi="Times New Roman" w:cs="Times New Roman" w:eastAsiaTheme="minorEastAsia"/>
          <w:sz w:val="24"/>
          <w:szCs w:val="24"/>
        </w:rPr>
        <w:t>In hypothesis one, it was revealed that</w:t>
      </w:r>
      <w:r>
        <w:rPr>
          <w:rFonts w:ascii="Times New Roman" w:hAnsi="Times New Roman" w:eastAsia="Times New Roman" w:cs="Times New Roman"/>
          <w:color w:val="000000"/>
          <w:sz w:val="24"/>
          <w:szCs w:val="24"/>
        </w:rPr>
        <w:t xml:space="preserve"> t</w:t>
      </w:r>
      <w:r>
        <w:rPr>
          <w:rFonts w:ascii="Times New Roman" w:hAnsi="Times New Roman" w:cs="Times New Roman"/>
          <w:sz w:val="24"/>
          <w:szCs w:val="24"/>
        </w:rPr>
        <w:t>here</w:t>
      </w:r>
      <w:r>
        <w:rPr>
          <w:rFonts w:ascii="Times New Roman" w:hAnsi="Times New Roman" w:eastAsia="Times New Roman" w:cs="Times New Roman"/>
          <w:sz w:val="24"/>
          <w:szCs w:val="24"/>
        </w:rPr>
        <w:t xml:space="preserve"> is positive and significant relationship between benefit of venture capital and SMEs profitability in </w:t>
      </w:r>
      <w:r>
        <w:rPr>
          <w:rFonts w:ascii="Times New Roman" w:hAnsi="Times New Roman" w:cs="Times New Roman"/>
          <w:sz w:val="24"/>
          <w:szCs w:val="24"/>
        </w:rPr>
        <w:t>Umuahia North L. G. A. Abia State.</w:t>
      </w:r>
      <w:r>
        <w:rPr>
          <w:rFonts w:ascii="Times New Roman" w:hAnsi="Times New Roman" w:cs="Times New Roman"/>
          <w:sz w:val="24"/>
          <w:lang w:val="en-GB"/>
        </w:rPr>
        <w:t xml:space="preserve">This is in conformity with the result </w:t>
      </w:r>
      <w:r>
        <w:rPr>
          <w:rFonts w:ascii="Times New Roman" w:hAnsi="Times New Roman" w:eastAsia="Calibri" w:cs="Times New Roman"/>
          <w:sz w:val="24"/>
          <w:szCs w:val="24"/>
        </w:rPr>
        <w:t xml:space="preserve">presented in table 4.2.9 which revealed the </w:t>
      </w:r>
      <w:r>
        <w:rPr>
          <w:rFonts w:ascii="Times New Roman" w:hAnsi="Times New Roman" w:eastAsia="Times New Roman" w:cs="Times New Roman"/>
          <w:sz w:val="24"/>
          <w:szCs w:val="24"/>
        </w:rPr>
        <w:t xml:space="preserve">relationship between benefit of venture capital and SMEs profitability in </w:t>
      </w:r>
      <w:r>
        <w:rPr>
          <w:rFonts w:ascii="Times New Roman" w:hAnsi="Times New Roman" w:cs="Times New Roman"/>
          <w:sz w:val="24"/>
          <w:szCs w:val="24"/>
        </w:rPr>
        <w:t>Umuahia North L. G. A. Abia State</w:t>
      </w:r>
      <w:r>
        <w:rPr>
          <w:rFonts w:ascii="Times New Roman" w:hAnsi="Times New Roman" w:cs="Times New Roman"/>
          <w:sz w:val="24"/>
          <w:szCs w:val="24"/>
          <w:lang w:val="en-GB"/>
        </w:rPr>
        <w:t>.</w:t>
      </w:r>
      <w:r>
        <w:rPr>
          <w:rFonts w:ascii="Times New Roman" w:hAnsi="Times New Roman" w:eastAsia="Calibri" w:cs="Times New Roman"/>
          <w:sz w:val="24"/>
          <w:szCs w:val="24"/>
        </w:rPr>
        <w:t>The coefficient of the correlation were 0.</w:t>
      </w:r>
      <w:r>
        <w:rPr>
          <w:rFonts w:ascii="Times New Roman" w:hAnsi="Times New Roman" w:eastAsia="Calibri" w:cs="Times New Roman"/>
          <w:color w:val="000000"/>
          <w:sz w:val="24"/>
          <w:szCs w:val="24"/>
        </w:rPr>
        <w:t>934, 0.935 and 0.969</w:t>
      </w:r>
      <w:r>
        <w:rPr>
          <w:rFonts w:ascii="Times New Roman" w:hAnsi="Times New Roman" w:eastAsia="Calibri" w:cs="Times New Roman"/>
          <w:sz w:val="24"/>
          <w:szCs w:val="24"/>
        </w:rPr>
        <w:t xml:space="preserve"> with a sig. value of 0.000. The effect was significant since the sig. value of 0.000 is lower that the acceptable 0.01% significance level</w:t>
      </w:r>
    </w:p>
    <w:p w14:paraId="77B81C4C">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eastAsiaTheme="minorEastAsia"/>
          <w:sz w:val="24"/>
          <w:szCs w:val="24"/>
        </w:rPr>
        <w:t>In hypothesis two, it was revealed that</w:t>
      </w:r>
      <w:r>
        <w:rPr>
          <w:rFonts w:ascii="Times New Roman" w:hAnsi="Times New Roman" w:eastAsia="Times New Roman" w:cs="Times New Roman"/>
          <w:color w:val="000000"/>
          <w:sz w:val="24"/>
          <w:szCs w:val="24"/>
        </w:rPr>
        <w:t xml:space="preserve"> t</w:t>
      </w:r>
      <w:r>
        <w:rPr>
          <w:rFonts w:ascii="Times New Roman" w:hAnsi="Times New Roman" w:cs="Times New Roman"/>
          <w:sz w:val="24"/>
          <w:szCs w:val="24"/>
        </w:rPr>
        <w:t>here</w:t>
      </w:r>
      <w:r>
        <w:rPr>
          <w:rFonts w:ascii="Times New Roman" w:hAnsi="Times New Roman" w:eastAsia="Times New Roman" w:cs="Times New Roman"/>
          <w:sz w:val="24"/>
          <w:szCs w:val="24"/>
        </w:rPr>
        <w:t xml:space="preserve"> is positive and significant </w:t>
      </w:r>
      <w:r>
        <w:rPr>
          <w:rFonts w:ascii="Times New Roman" w:hAnsi="Times New Roman" w:cs="Times New Roman"/>
          <w:sz w:val="24"/>
          <w:szCs w:val="24"/>
        </w:rPr>
        <w:t xml:space="preserve">the effect of venture capital financing and efficiency of </w:t>
      </w:r>
      <w:r>
        <w:rPr>
          <w:rFonts w:ascii="Times New Roman" w:hAnsi="Times New Roman" w:eastAsia="Times New Roman" w:cs="Times New Roman"/>
          <w:sz w:val="24"/>
          <w:szCs w:val="24"/>
        </w:rPr>
        <w:t xml:space="preserve">SMEs in </w:t>
      </w:r>
      <w:r>
        <w:rPr>
          <w:rFonts w:ascii="Times New Roman" w:hAnsi="Times New Roman" w:cs="Times New Roman"/>
          <w:sz w:val="24"/>
          <w:szCs w:val="24"/>
        </w:rPr>
        <w:t xml:space="preserve">Umuahia North L. G. A. Abia State. </w:t>
      </w:r>
      <w:r>
        <w:rPr>
          <w:rFonts w:ascii="Times New Roman" w:hAnsi="Times New Roman" w:cs="Times New Roman"/>
          <w:sz w:val="24"/>
          <w:lang w:val="en-GB"/>
        </w:rPr>
        <w:t>This is in conformity with the findings of a study that examined and evaluated the role and impact of financial institution lending to SMEs in the Nigerian economic environment. Within the study, Augmented Dickey Fuller test (ADF) and Phillip Petron (PP) was carried out to test for unit root and stationary of the variables: the Johansen co integration test is explored and utilized to check if there is long run equilibrium relationship among the selected economic variables. Based on the empirical findings, the study identified that, a positive and significant relationship exist between the variables indicators, with the financial institutions coefficients having an impact on the growth of small and medium scale enterprises in Nigeria, while the foreign investment (portfolio) exert an inverse relationship. Long run integration was also found among small and medium scale enterprises, commercial banks lending to SMEs, development financing institutions financing and foreign investment (portfolio) inflows.</w:t>
      </w:r>
    </w:p>
    <w:p w14:paraId="6BF9D81A">
      <w:pPr>
        <w:pStyle w:val="12"/>
        <w:spacing w:after="160" w:line="360" w:lineRule="auto"/>
        <w:jc w:val="both"/>
        <w:rPr>
          <w:iCs/>
        </w:rPr>
      </w:pPr>
      <w:r>
        <w:rPr>
          <w:rFonts w:eastAsiaTheme="minorEastAsia"/>
        </w:rPr>
        <w:t>In hypothesis three, it was revealed that</w:t>
      </w:r>
      <w:r>
        <w:rPr>
          <w:rFonts w:eastAsia="Times New Roman"/>
          <w:color w:val="000000"/>
        </w:rPr>
        <w:t xml:space="preserve"> t</w:t>
      </w:r>
      <w:r>
        <w:t>here</w:t>
      </w:r>
      <w:r>
        <w:rPr>
          <w:rFonts w:eastAsia="Times New Roman"/>
        </w:rPr>
        <w:t xml:space="preserve"> is positive and significant effect of </w:t>
      </w:r>
      <w:r>
        <w:t xml:space="preserve">difficulties faced when accessing finance from various sources and growth of SMEs in Umuahia North L. G. A. Abia State. </w:t>
      </w:r>
      <w:r>
        <w:rPr>
          <w:lang w:val="en-GB"/>
        </w:rPr>
        <w:t xml:space="preserve">This is in conformity with the study of </w:t>
      </w:r>
      <w:r>
        <w:rPr>
          <w:bCs/>
        </w:rPr>
        <w:t xml:space="preserve">Gulani and Usman (2012), who </w:t>
      </w:r>
      <w:r>
        <w:rPr>
          <w:iCs/>
        </w:rPr>
        <w:t xml:space="preserve">evaluated the challenges facing Small and Medium Scale Enterprises (SMEs) face in financing new or existing businesses in Gombe State. The population of the study consisted of all SMEs operating in Gombe State. The result of the analysis revealed that: There is no significant difference in the difficulties SMEs face when accessing finance from various sources, there is a significant difference in the level of awareness of MFIs by SMEs. </w:t>
      </w:r>
    </w:p>
    <w:p w14:paraId="7B34F22C">
      <w:pPr>
        <w:spacing w:line="360" w:lineRule="auto"/>
        <w:jc w:val="both"/>
        <w:rPr>
          <w:rFonts w:ascii="Times New Roman" w:hAnsi="Times New Roman" w:cs="Times New Roman"/>
          <w:sz w:val="24"/>
          <w:szCs w:val="24"/>
        </w:rPr>
      </w:pPr>
      <w:r>
        <w:rPr>
          <w:rFonts w:ascii="Times New Roman" w:hAnsi="Times New Roman" w:cs="Times New Roman" w:eastAsiaTheme="minorEastAsia"/>
          <w:sz w:val="24"/>
          <w:szCs w:val="24"/>
        </w:rPr>
        <w:t>In hypothesis four, it was revealed that</w:t>
      </w:r>
      <w:r>
        <w:rPr>
          <w:rFonts w:ascii="Times New Roman" w:hAnsi="Times New Roman" w:eastAsia="Times New Roman" w:cs="Times New Roman"/>
          <w:color w:val="000000"/>
          <w:sz w:val="24"/>
          <w:szCs w:val="24"/>
        </w:rPr>
        <w:t xml:space="preserve"> t</w:t>
      </w:r>
      <w:r>
        <w:rPr>
          <w:rFonts w:ascii="Times New Roman" w:hAnsi="Times New Roman" w:cs="Times New Roman"/>
          <w:sz w:val="24"/>
          <w:szCs w:val="24"/>
        </w:rPr>
        <w:t>here</w:t>
      </w:r>
      <w:r>
        <w:rPr>
          <w:rFonts w:ascii="Times New Roman" w:hAnsi="Times New Roman" w:eastAsia="Times New Roman" w:cs="Times New Roman"/>
          <w:sz w:val="24"/>
          <w:szCs w:val="24"/>
        </w:rPr>
        <w:t xml:space="preserve"> is positive and significant relationship between venture capital and SMEs productivity in </w:t>
      </w:r>
      <w:r>
        <w:rPr>
          <w:rFonts w:ascii="Times New Roman" w:hAnsi="Times New Roman" w:cs="Times New Roman"/>
          <w:sz w:val="24"/>
          <w:szCs w:val="24"/>
        </w:rPr>
        <w:t>Umuahia North L. G. A. Abia State.</w:t>
      </w:r>
      <w:r>
        <w:rPr>
          <w:rFonts w:ascii="Times New Roman" w:hAnsi="Times New Roman" w:cs="Times New Roman"/>
          <w:sz w:val="24"/>
          <w:lang w:val="en-GB"/>
        </w:rPr>
        <w:t xml:space="preserve">This is in conformity with the results </w:t>
      </w:r>
      <w:r>
        <w:rPr>
          <w:rFonts w:ascii="Times New Roman" w:hAnsi="Times New Roman" w:eastAsia="Calibri" w:cs="Times New Roman"/>
          <w:sz w:val="24"/>
          <w:szCs w:val="24"/>
        </w:rPr>
        <w:t xml:space="preserve">presented in table 4.2.12 which revealed the </w:t>
      </w:r>
      <w:r>
        <w:rPr>
          <w:rFonts w:ascii="Times New Roman" w:hAnsi="Times New Roman" w:eastAsia="Times New Roman" w:cs="Times New Roman"/>
          <w:sz w:val="24"/>
          <w:szCs w:val="24"/>
        </w:rPr>
        <w:t xml:space="preserve">relationship between venture capital and SMEs productivity in </w:t>
      </w:r>
      <w:r>
        <w:rPr>
          <w:rFonts w:ascii="Times New Roman" w:hAnsi="Times New Roman" w:cs="Times New Roman"/>
          <w:sz w:val="24"/>
          <w:szCs w:val="24"/>
        </w:rPr>
        <w:t>Umuahia North L. G. A. Abia State</w:t>
      </w:r>
      <w:r>
        <w:rPr>
          <w:rFonts w:ascii="Times New Roman" w:hAnsi="Times New Roman" w:cs="Times New Roman"/>
          <w:b/>
          <w:sz w:val="24"/>
          <w:szCs w:val="24"/>
        </w:rPr>
        <w:t xml:space="preserve">. </w:t>
      </w:r>
      <w:r>
        <w:rPr>
          <w:rFonts w:ascii="Times New Roman" w:hAnsi="Times New Roman" w:eastAsia="Calibri" w:cs="Times New Roman"/>
          <w:sz w:val="24"/>
          <w:szCs w:val="24"/>
        </w:rPr>
        <w:t>The coefficient of the correlation were 0.</w:t>
      </w:r>
      <w:r>
        <w:rPr>
          <w:rFonts w:ascii="Times New Roman" w:hAnsi="Times New Roman" w:eastAsia="Calibri" w:cs="Times New Roman"/>
          <w:color w:val="000000"/>
          <w:sz w:val="24"/>
          <w:szCs w:val="24"/>
        </w:rPr>
        <w:t>935, 0.941 and 0.929</w:t>
      </w:r>
      <w:r>
        <w:rPr>
          <w:rFonts w:ascii="Times New Roman" w:hAnsi="Times New Roman" w:eastAsia="Calibri" w:cs="Times New Roman"/>
          <w:sz w:val="24"/>
          <w:szCs w:val="24"/>
        </w:rPr>
        <w:t xml:space="preserve"> with a sig. value of 0.000. The effect was significant since the sig. value of 0.000 is lower that the acceptable 0.01% significance level</w:t>
      </w:r>
    </w:p>
    <w:p w14:paraId="187F538E">
      <w:pPr>
        <w:spacing w:after="0" w:line="360" w:lineRule="auto"/>
        <w:jc w:val="both"/>
        <w:rPr>
          <w:rFonts w:ascii="Times New Roman" w:hAnsi="Times New Roman" w:cs="Times New Roman"/>
          <w:sz w:val="20"/>
          <w:szCs w:val="20"/>
        </w:rPr>
      </w:pPr>
    </w:p>
    <w:p w14:paraId="0333502E">
      <w:pPr>
        <w:spacing w:line="360" w:lineRule="auto"/>
        <w:rPr>
          <w:rFonts w:ascii="Times New Roman" w:hAnsi="Times New Roman" w:cs="Times New Roman"/>
          <w:b/>
          <w:sz w:val="24"/>
          <w:szCs w:val="24"/>
        </w:rPr>
      </w:pPr>
      <w:r>
        <w:rPr>
          <w:rFonts w:ascii="Times New Roman" w:hAnsi="Times New Roman" w:cs="Times New Roman"/>
          <w:b/>
          <w:sz w:val="24"/>
          <w:szCs w:val="24"/>
        </w:rPr>
        <w:br w:type="page"/>
      </w:r>
    </w:p>
    <w:p w14:paraId="309617EF">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CHAPTER FIVE</w:t>
      </w:r>
    </w:p>
    <w:p w14:paraId="1B3BF66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SUMMARY, CONCLUSIONS AND RECOMMENDATIONS</w:t>
      </w:r>
    </w:p>
    <w:p w14:paraId="3067E2CC">
      <w:pPr>
        <w:spacing w:after="0" w:line="360" w:lineRule="auto"/>
        <w:jc w:val="both"/>
        <w:rPr>
          <w:rFonts w:ascii="Times New Roman" w:hAnsi="Times New Roman" w:cs="Times New Roman"/>
          <w:b/>
          <w:sz w:val="24"/>
          <w:szCs w:val="24"/>
          <w:lang w:val="en-GB"/>
        </w:rPr>
      </w:pPr>
    </w:p>
    <w:p w14:paraId="52ABD31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lang w:val="en-GB"/>
        </w:rPr>
        <w:t>5.1</w:t>
      </w:r>
      <w:r>
        <w:rPr>
          <w:rFonts w:ascii="Times New Roman" w:hAnsi="Times New Roman" w:cs="Times New Roman"/>
          <w:b/>
          <w:sz w:val="24"/>
          <w:szCs w:val="24"/>
          <w:lang w:val="en-GB"/>
        </w:rPr>
        <w:tab/>
      </w:r>
      <w:r>
        <w:rPr>
          <w:rFonts w:ascii="Times New Roman" w:hAnsi="Times New Roman" w:cs="Times New Roman"/>
          <w:b/>
          <w:sz w:val="24"/>
          <w:szCs w:val="24"/>
          <w:lang w:val="en-GB"/>
        </w:rPr>
        <w:t xml:space="preserve">Summary of </w:t>
      </w:r>
      <w:r>
        <w:rPr>
          <w:rFonts w:ascii="Times New Roman" w:hAnsi="Times New Roman" w:cs="Times New Roman"/>
          <w:b/>
          <w:sz w:val="24"/>
          <w:szCs w:val="24"/>
        </w:rPr>
        <w:t>Findings</w:t>
      </w:r>
    </w:p>
    <w:p w14:paraId="3CDF5B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result of the study reveals that;</w:t>
      </w:r>
    </w:p>
    <w:p w14:paraId="395F9B58">
      <w:pPr>
        <w:pStyle w:val="11"/>
        <w:numPr>
          <w:ilvl w:val="0"/>
          <w:numId w:val="11"/>
        </w:numPr>
        <w:spacing w:after="0"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There is</w:t>
      </w:r>
      <w:r>
        <w:rPr>
          <w:rFonts w:hint="default" w:ascii="Times New Roman" w:hAnsi="Times New Roman" w:eastAsia="Times New Roman" w:cs="Times New Roman"/>
          <w:sz w:val="24"/>
          <w:szCs w:val="24"/>
          <w:lang w:val="en-US"/>
        </w:rPr>
        <w:t xml:space="preserve"> a</w:t>
      </w:r>
      <w:r>
        <w:rPr>
          <w:rFonts w:ascii="Times New Roman" w:hAnsi="Times New Roman" w:eastAsia="Times New Roman" w:cs="Times New Roman"/>
          <w:sz w:val="24"/>
          <w:szCs w:val="24"/>
        </w:rPr>
        <w:t xml:space="preserve"> positive and significant relationship between benefit of venture capital and SMEs profitability in </w:t>
      </w:r>
      <w:r>
        <w:rPr>
          <w:rFonts w:ascii="Times New Roman" w:hAnsi="Times New Roman" w:cs="Times New Roman"/>
          <w:sz w:val="24"/>
          <w:szCs w:val="24"/>
        </w:rPr>
        <w:t>Umuahia North L. G. A. Abia State.</w:t>
      </w:r>
    </w:p>
    <w:p w14:paraId="7431EA9F">
      <w:pPr>
        <w:pStyle w:val="11"/>
        <w:numPr>
          <w:ilvl w:val="0"/>
          <w:numId w:val="11"/>
        </w:numPr>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 xml:space="preserve">There is </w:t>
      </w:r>
      <w:r>
        <w:rPr>
          <w:rFonts w:hint="default" w:ascii="Times New Roman" w:hAnsi="Times New Roman" w:eastAsia="Times New Roman" w:cs="Times New Roman"/>
          <w:sz w:val="24"/>
          <w:szCs w:val="24"/>
          <w:lang w:val="en-US"/>
        </w:rPr>
        <w:t xml:space="preserve">a </w:t>
      </w:r>
      <w:r>
        <w:rPr>
          <w:rFonts w:ascii="Times New Roman" w:hAnsi="Times New Roman" w:eastAsia="Times New Roman" w:cs="Times New Roman"/>
          <w:sz w:val="24"/>
          <w:szCs w:val="24"/>
        </w:rPr>
        <w:t xml:space="preserve">positive and significant </w:t>
      </w:r>
      <w:r>
        <w:rPr>
          <w:rFonts w:ascii="Times New Roman" w:hAnsi="Times New Roman" w:cs="Times New Roman"/>
          <w:sz w:val="24"/>
          <w:szCs w:val="24"/>
        </w:rPr>
        <w:t xml:space="preserve">the effect of venture capital financing and efficiency of </w:t>
      </w:r>
      <w:r>
        <w:rPr>
          <w:rFonts w:ascii="Times New Roman" w:hAnsi="Times New Roman" w:eastAsia="Times New Roman" w:cs="Times New Roman"/>
          <w:sz w:val="24"/>
          <w:szCs w:val="24"/>
        </w:rPr>
        <w:t xml:space="preserve">SMEs in </w:t>
      </w:r>
      <w:r>
        <w:rPr>
          <w:rFonts w:ascii="Times New Roman" w:hAnsi="Times New Roman" w:cs="Times New Roman"/>
          <w:sz w:val="24"/>
          <w:szCs w:val="24"/>
        </w:rPr>
        <w:t>Umuahia North L. G. A. Abia State</w:t>
      </w:r>
    </w:p>
    <w:p w14:paraId="606CFB36">
      <w:pPr>
        <w:pStyle w:val="11"/>
        <w:numPr>
          <w:ilvl w:val="0"/>
          <w:numId w:val="11"/>
        </w:numPr>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 xml:space="preserve">There is </w:t>
      </w:r>
      <w:r>
        <w:rPr>
          <w:rFonts w:hint="default" w:ascii="Times New Roman" w:hAnsi="Times New Roman" w:eastAsia="Times New Roman" w:cs="Times New Roman"/>
          <w:sz w:val="24"/>
          <w:szCs w:val="24"/>
          <w:lang w:val="en-US"/>
        </w:rPr>
        <w:t xml:space="preserve">a </w:t>
      </w:r>
      <w:r>
        <w:rPr>
          <w:rFonts w:ascii="Times New Roman" w:hAnsi="Times New Roman" w:eastAsia="Times New Roman" w:cs="Times New Roman"/>
          <w:sz w:val="24"/>
          <w:szCs w:val="24"/>
        </w:rPr>
        <w:t xml:space="preserve">positive and significant effect of </w:t>
      </w:r>
      <w:r>
        <w:rPr>
          <w:rFonts w:ascii="Times New Roman" w:hAnsi="Times New Roman" w:cs="Times New Roman"/>
          <w:sz w:val="24"/>
          <w:szCs w:val="24"/>
        </w:rPr>
        <w:t>difficulties faced when accessing finance from various sources and growth of SMEs in Umuahia North L. G. A. Abia State</w:t>
      </w:r>
    </w:p>
    <w:p w14:paraId="5524CBC4">
      <w:pPr>
        <w:pStyle w:val="11"/>
        <w:numPr>
          <w:ilvl w:val="0"/>
          <w:numId w:val="11"/>
        </w:numPr>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There is</w:t>
      </w:r>
      <w:r>
        <w:rPr>
          <w:rFonts w:hint="default" w:ascii="Times New Roman" w:hAnsi="Times New Roman" w:eastAsia="Times New Roman" w:cs="Times New Roman"/>
          <w:sz w:val="24"/>
          <w:szCs w:val="24"/>
          <w:lang w:val="en-US"/>
        </w:rPr>
        <w:t xml:space="preserve"> a</w:t>
      </w:r>
      <w:r>
        <w:rPr>
          <w:rFonts w:ascii="Times New Roman" w:hAnsi="Times New Roman" w:eastAsia="Times New Roman" w:cs="Times New Roman"/>
          <w:sz w:val="24"/>
          <w:szCs w:val="24"/>
        </w:rPr>
        <w:t xml:space="preserve"> positive and significant relationship between venture capital and SMEs productivity in </w:t>
      </w:r>
      <w:r>
        <w:rPr>
          <w:rFonts w:ascii="Times New Roman" w:hAnsi="Times New Roman" w:cs="Times New Roman"/>
          <w:sz w:val="24"/>
          <w:szCs w:val="24"/>
        </w:rPr>
        <w:t>Umuahia North L. G. A. Abia State.</w:t>
      </w:r>
    </w:p>
    <w:p w14:paraId="49056051">
      <w:p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5.2</w:t>
      </w:r>
      <w:r>
        <w:rPr>
          <w:rFonts w:ascii="Times New Roman" w:hAnsi="Times New Roman" w:cs="Times New Roman"/>
          <w:b/>
          <w:sz w:val="24"/>
          <w:szCs w:val="24"/>
          <w:lang w:val="en-GB"/>
        </w:rPr>
        <w:tab/>
      </w:r>
      <w:r>
        <w:rPr>
          <w:rFonts w:ascii="Times New Roman" w:hAnsi="Times New Roman" w:cs="Times New Roman"/>
          <w:b/>
          <w:sz w:val="24"/>
          <w:szCs w:val="24"/>
          <w:lang w:val="en-GB"/>
        </w:rPr>
        <w:t>Conclusions</w:t>
      </w:r>
    </w:p>
    <w:p w14:paraId="6646EBE9">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Venture capitals play a significant role in the growth of small and medium scale enterprises by participating fully in the management of the enterprise, checkmating the activity of SME and taking part in the operation process. It helps with giving seed cash-flow to new businesses with a view to helping the business person accomplish continuous concerns status before having the capacity to draw in bank financing. It gives hazard cash-flow to a current SME as help in a time of quick development, or encourages the presentation of another item into the market. It adds to GNP/GDP of the economy through yield development</w:t>
      </w:r>
    </w:p>
    <w:p w14:paraId="5892F920">
      <w:pPr>
        <w:spacing w:line="360" w:lineRule="auto"/>
        <w:jc w:val="both"/>
        <w:rPr>
          <w:rFonts w:ascii="Times New Roman" w:hAnsi="Times New Roman" w:cs="Times New Roman"/>
          <w:color w:val="000000"/>
          <w:sz w:val="24"/>
          <w:szCs w:val="24"/>
        </w:rPr>
      </w:pPr>
    </w:p>
    <w:p w14:paraId="1BCB32F7">
      <w:pPr>
        <w:spacing w:line="360" w:lineRule="auto"/>
        <w:jc w:val="both"/>
        <w:rPr>
          <w:rFonts w:ascii="Times New Roman" w:hAnsi="Times New Roman" w:cs="Times New Roman"/>
          <w:color w:val="000000"/>
          <w:sz w:val="24"/>
          <w:szCs w:val="24"/>
        </w:rPr>
      </w:pPr>
    </w:p>
    <w:p w14:paraId="7C704B5A">
      <w:p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5.3</w:t>
      </w:r>
      <w:r>
        <w:rPr>
          <w:rFonts w:ascii="Times New Roman" w:hAnsi="Times New Roman" w:cs="Times New Roman"/>
          <w:b/>
          <w:sz w:val="24"/>
          <w:szCs w:val="24"/>
          <w:lang w:val="en-GB"/>
        </w:rPr>
        <w:tab/>
      </w:r>
      <w:r>
        <w:rPr>
          <w:rFonts w:ascii="Times New Roman" w:hAnsi="Times New Roman" w:cs="Times New Roman"/>
          <w:b/>
          <w:sz w:val="24"/>
          <w:szCs w:val="24"/>
          <w:lang w:val="en-GB"/>
        </w:rPr>
        <w:t>Recommendations</w:t>
      </w:r>
    </w:p>
    <w:p w14:paraId="354E55C8">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study recommends that;</w:t>
      </w:r>
    </w:p>
    <w:p w14:paraId="6C34BD46">
      <w:pPr>
        <w:pStyle w:val="11"/>
        <w:numPr>
          <w:ilvl w:val="0"/>
          <w:numId w:val="12"/>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Management should introduce new ways of sourcing for funds in order to increase the output of their SME, thus enhancing its performance.</w:t>
      </w:r>
    </w:p>
    <w:p w14:paraId="2C5D5219">
      <w:pPr>
        <w:pStyle w:val="11"/>
        <w:numPr>
          <w:ilvl w:val="0"/>
          <w:numId w:val="12"/>
        </w:numPr>
        <w:spacing w:line="360" w:lineRule="auto"/>
        <w:jc w:val="both"/>
        <w:rPr>
          <w:rFonts w:ascii="Times New Roman" w:hAnsi="Times New Roman" w:cs="Times New Roman"/>
          <w:sz w:val="24"/>
          <w:szCs w:val="24"/>
          <w:lang w:val="en-GB"/>
        </w:rPr>
      </w:pPr>
      <w:r>
        <w:rPr>
          <w:rFonts w:ascii="Times New Roman" w:hAnsi="Times New Roman" w:cs="Times New Roman"/>
          <w:color w:val="000000"/>
          <w:sz w:val="24"/>
          <w:szCs w:val="24"/>
        </w:rPr>
        <w:t>Lack of easy access to funding/credits, which can be traceable to the reluctance of banks to extend credit to them owing, among others should be curbed by the government for better results by these SMEs who are the future of economic activities of a nation.</w:t>
      </w:r>
    </w:p>
    <w:p w14:paraId="057C771A">
      <w:pPr>
        <w:pStyle w:val="11"/>
        <w:numPr>
          <w:ilvl w:val="0"/>
          <w:numId w:val="12"/>
        </w:numPr>
        <w:spacing w:line="360" w:lineRule="auto"/>
        <w:jc w:val="both"/>
        <w:rPr>
          <w:rFonts w:ascii="Times New Roman" w:hAnsi="Times New Roman" w:cs="Times New Roman"/>
          <w:sz w:val="24"/>
          <w:szCs w:val="24"/>
          <w:lang w:val="en-GB"/>
        </w:rPr>
      </w:pPr>
      <w:r>
        <w:rPr>
          <w:rFonts w:ascii="Times New Roman" w:hAnsi="Times New Roman" w:cs="Times New Roman"/>
          <w:color w:val="000000"/>
          <w:sz w:val="24"/>
          <w:szCs w:val="24"/>
        </w:rPr>
        <w:t>Management of SMEs should reduce the high cost of administration and also endeavor to manage the loans they get from banks in order to increase efficiency</w:t>
      </w:r>
    </w:p>
    <w:p w14:paraId="6581D73C">
      <w:pPr>
        <w:spacing w:line="360" w:lineRule="auto"/>
        <w:jc w:val="both"/>
        <w:rPr>
          <w:rFonts w:ascii="Times New Roman" w:hAnsi="Times New Roman" w:eastAsia="Times New Roman" w:cs="Times New Roman"/>
          <w:sz w:val="24"/>
          <w:szCs w:val="24"/>
        </w:rPr>
      </w:pPr>
    </w:p>
    <w:p w14:paraId="06544AD7">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p>
    <w:p w14:paraId="579983A3">
      <w:pPr>
        <w:shd w:val="clear" w:color="auto" w:fill="FFFFFF"/>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REFERENCES</w:t>
      </w:r>
    </w:p>
    <w:p w14:paraId="17B1BF7E">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Agboola, Toba (20</w:t>
      </w:r>
      <w:r>
        <w:rPr>
          <w:rFonts w:hint="default" w:ascii="Times New Roman" w:hAnsi="Times New Roman"/>
          <w:sz w:val="24"/>
          <w:szCs w:val="24"/>
          <w:lang w:val="en-US"/>
        </w:rPr>
        <w:t>17</w:t>
      </w:r>
      <w:r>
        <w:rPr>
          <w:rFonts w:ascii="Times New Roman" w:hAnsi="Times New Roman"/>
          <w:sz w:val="24"/>
          <w:szCs w:val="24"/>
        </w:rPr>
        <w:t xml:space="preserve">). Bank of Industry to commit 85% Resources to Funding SMEs. </w:t>
      </w:r>
      <w:r>
        <w:rPr>
          <w:rFonts w:ascii="Times New Roman" w:hAnsi="Times New Roman"/>
          <w:i/>
          <w:sz w:val="24"/>
          <w:szCs w:val="24"/>
        </w:rPr>
        <w:t>The Nation Newspapers</w:t>
      </w:r>
      <w:r>
        <w:rPr>
          <w:rFonts w:ascii="Times New Roman" w:hAnsi="Times New Roman"/>
          <w:sz w:val="24"/>
          <w:szCs w:val="24"/>
        </w:rPr>
        <w:t xml:space="preserve">, 6th December 2017. (Nigeria Business.com) </w:t>
      </w:r>
    </w:p>
    <w:p w14:paraId="1EB3111A">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Asaolu, T. O.; Oladoyin, A. M. </w:t>
      </w:r>
      <w:r>
        <w:rPr>
          <w:rFonts w:hint="default" w:ascii="Times New Roman" w:hAnsi="Times New Roman"/>
          <w:sz w:val="24"/>
          <w:szCs w:val="24"/>
          <w:lang w:val="en-US"/>
        </w:rPr>
        <w:t>&amp;</w:t>
      </w:r>
      <w:r>
        <w:rPr>
          <w:rFonts w:ascii="Times New Roman" w:hAnsi="Times New Roman"/>
          <w:sz w:val="24"/>
          <w:szCs w:val="24"/>
        </w:rPr>
        <w:t xml:space="preserve"> Oladele, P.O. (2005). A consideration of the problems and prospects of revitalising the Small-Scale Sector in Nigeria. </w:t>
      </w:r>
      <w:r>
        <w:rPr>
          <w:rFonts w:ascii="Times New Roman" w:hAnsi="Times New Roman"/>
          <w:i/>
          <w:sz w:val="24"/>
          <w:szCs w:val="24"/>
        </w:rPr>
        <w:t>European Journal of Scientific Research</w:t>
      </w:r>
      <w:r>
        <w:rPr>
          <w:rFonts w:ascii="Times New Roman" w:hAnsi="Times New Roman"/>
          <w:sz w:val="24"/>
          <w:szCs w:val="24"/>
        </w:rPr>
        <w:t xml:space="preserve">. 7 (3), 5-11. </w:t>
      </w:r>
    </w:p>
    <w:p w14:paraId="46577DC0">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Ayesha, B.(2007).Entrepreneurship Development for competitive Small and Medium Enterprises. Tokyo: </w:t>
      </w:r>
      <w:r>
        <w:rPr>
          <w:rFonts w:ascii="Times New Roman" w:hAnsi="Times New Roman"/>
          <w:i/>
          <w:sz w:val="24"/>
          <w:szCs w:val="24"/>
        </w:rPr>
        <w:t>Asian Productivity Organization Journal. (6), 12-45</w:t>
      </w:r>
    </w:p>
    <w:p w14:paraId="45E59E77">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Ayozie, D. O. </w:t>
      </w:r>
      <w:r>
        <w:rPr>
          <w:rFonts w:hint="default" w:ascii="Times New Roman" w:hAnsi="Times New Roman"/>
          <w:sz w:val="24"/>
          <w:szCs w:val="24"/>
          <w:lang w:val="en-US"/>
        </w:rPr>
        <w:t>&amp;</w:t>
      </w:r>
      <w:r>
        <w:rPr>
          <w:rFonts w:ascii="Times New Roman" w:hAnsi="Times New Roman"/>
          <w:sz w:val="24"/>
          <w:szCs w:val="24"/>
        </w:rPr>
        <w:t xml:space="preserve"> Latinwo, H. K. (20</w:t>
      </w:r>
      <w:r>
        <w:rPr>
          <w:rFonts w:hint="default" w:ascii="Times New Roman" w:hAnsi="Times New Roman"/>
          <w:sz w:val="24"/>
          <w:szCs w:val="24"/>
          <w:lang w:val="en-US"/>
        </w:rPr>
        <w:t>10</w:t>
      </w:r>
      <w:r>
        <w:rPr>
          <w:rFonts w:ascii="Times New Roman" w:hAnsi="Times New Roman"/>
          <w:sz w:val="24"/>
          <w:szCs w:val="24"/>
        </w:rPr>
        <w:t xml:space="preserve">). Entrepreneurial developments and small scale industry contribution to Nigerian national development- A marketing interface. </w:t>
      </w:r>
      <w:r>
        <w:rPr>
          <w:rFonts w:ascii="Times New Roman" w:hAnsi="Times New Roman"/>
          <w:i/>
          <w:sz w:val="24"/>
          <w:szCs w:val="24"/>
        </w:rPr>
        <w:t>Information Management and Business Review</w:t>
      </w:r>
      <w:r>
        <w:rPr>
          <w:rFonts w:ascii="Times New Roman" w:hAnsi="Times New Roman"/>
          <w:sz w:val="24"/>
          <w:szCs w:val="24"/>
        </w:rPr>
        <w:t xml:space="preserve">.1, (2), 51-68. </w:t>
      </w:r>
    </w:p>
    <w:p w14:paraId="58EE07C0">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Banerjee, A. &amp; Duflo, E. (2007). The Economic Lives of the Poor. Journal of Economic Perspectives, 21(1), 141-168.</w:t>
      </w:r>
    </w:p>
    <w:p w14:paraId="476FA41F">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Berger, A. N. </w:t>
      </w:r>
      <w:r>
        <w:rPr>
          <w:rFonts w:hint="default" w:ascii="Times New Roman" w:hAnsi="Times New Roman"/>
          <w:sz w:val="24"/>
          <w:szCs w:val="24"/>
          <w:lang w:val="en-US"/>
        </w:rPr>
        <w:t xml:space="preserve">&amp; </w:t>
      </w:r>
      <w:r>
        <w:rPr>
          <w:rFonts w:ascii="Times New Roman" w:hAnsi="Times New Roman"/>
          <w:sz w:val="24"/>
          <w:szCs w:val="24"/>
        </w:rPr>
        <w:t xml:space="preserve">Udell, G. F. (2004). A More Complete Conceptual Framework for SME Finance. </w:t>
      </w:r>
      <w:r>
        <w:rPr>
          <w:rFonts w:ascii="Times New Roman" w:hAnsi="Times New Roman"/>
          <w:i/>
          <w:sz w:val="24"/>
          <w:szCs w:val="24"/>
        </w:rPr>
        <w:t>A Paper presented at the World Bank Conference on Small and Medium Enterprises: Overcoming Growth Constraints World Bank,</w:t>
      </w:r>
      <w:r>
        <w:rPr>
          <w:rFonts w:ascii="Times New Roman" w:hAnsi="Times New Roman"/>
          <w:sz w:val="24"/>
          <w:szCs w:val="24"/>
        </w:rPr>
        <w:t xml:space="preserve"> MC 13-121, October 14-15. </w:t>
      </w:r>
    </w:p>
    <w:p w14:paraId="27B0CBC2">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Berlin, M. (1998). That Thing Venture Capitalists Do. Business Review, Federal Reserve Bank of Philadelphia, January/February, 15-27.</w:t>
      </w:r>
    </w:p>
    <w:p w14:paraId="4002BEA0">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Central Bank of Nigeria (20</w:t>
      </w:r>
      <w:r>
        <w:rPr>
          <w:rFonts w:hint="default" w:ascii="Times New Roman" w:hAnsi="Times New Roman"/>
          <w:sz w:val="24"/>
          <w:szCs w:val="24"/>
          <w:lang w:val="en-US"/>
        </w:rPr>
        <w:t>25</w:t>
      </w:r>
      <w:r>
        <w:rPr>
          <w:rFonts w:ascii="Times New Roman" w:hAnsi="Times New Roman"/>
          <w:sz w:val="24"/>
          <w:szCs w:val="24"/>
        </w:rPr>
        <w:t xml:space="preserve">).  Statistical Bulletin. Abuja: Central Bank of Nigeria (CBN). </w:t>
      </w:r>
    </w:p>
    <w:p w14:paraId="5BB54024">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Dong-Hyeon Kim. &amp;</w:t>
      </w:r>
      <w:r>
        <w:rPr>
          <w:rFonts w:hint="default" w:ascii="Times New Roman" w:hAnsi="Times New Roman"/>
          <w:sz w:val="24"/>
          <w:szCs w:val="24"/>
          <w:lang w:val="en-US"/>
        </w:rPr>
        <w:t xml:space="preserve"> </w:t>
      </w:r>
      <w:r>
        <w:rPr>
          <w:rFonts w:ascii="Times New Roman" w:hAnsi="Times New Roman"/>
          <w:sz w:val="24"/>
          <w:szCs w:val="24"/>
        </w:rPr>
        <w:t>Shu-Chin Lin (2009). Trade and Growth at Different Stages of   Economic Development. Journal of Development Economics,  45  (5) 34-52</w:t>
      </w:r>
    </w:p>
    <w:p w14:paraId="68F5CD1A">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Gompers, P. &amp; Lerner, J. (1998). What Drives Venture Capital Fundraising? Brookings Papers on Economic Activity: Microeconomics, 1998, 149-204.</w:t>
      </w:r>
    </w:p>
    <w:p w14:paraId="34922D84">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Gulani, M. G. &amp; Usman, A. (2012). Financing Small and Medium Scale Enterprises (SMEs): A Challenge for Entrepreneurial Development in Gombe State. Asian Journal of Business and Management Sciences, 2(9), 17-23.</w:t>
      </w:r>
    </w:p>
    <w:p w14:paraId="110CF1A2">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Hisrich, R. D. &amp; Peters, M. P. (1998). Entrepreneurship: Starting, Developing, and Managing a New Enterprise. Boston: Irwin/McGraw-Hill.</w:t>
      </w:r>
    </w:p>
    <w:p w14:paraId="34532A18">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Knight, F. H. (1921). Risk, Uncertainty and Profit. Boston: Houghton Mifflin.</w:t>
      </w:r>
    </w:p>
    <w:p w14:paraId="060021A8">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Lawrence O. A. (20</w:t>
      </w:r>
      <w:r>
        <w:rPr>
          <w:rFonts w:hint="default" w:ascii="Times New Roman" w:hAnsi="Times New Roman"/>
          <w:sz w:val="24"/>
          <w:szCs w:val="24"/>
          <w:lang w:val="en-US"/>
        </w:rPr>
        <w:t>2</w:t>
      </w:r>
      <w:r>
        <w:rPr>
          <w:rFonts w:ascii="Times New Roman" w:hAnsi="Times New Roman"/>
          <w:sz w:val="24"/>
          <w:szCs w:val="24"/>
        </w:rPr>
        <w:t xml:space="preserve">3). Critical Success Factors in the Implementation of SMIEIS. </w:t>
      </w:r>
      <w:r>
        <w:rPr>
          <w:rFonts w:ascii="Times New Roman" w:hAnsi="Times New Roman"/>
          <w:i/>
          <w:sz w:val="24"/>
          <w:szCs w:val="24"/>
        </w:rPr>
        <w:t>Being a paper presented at Central Bank of Nigeria (CBN) Seminar on Small and Medium Industries Equity Investments.</w:t>
      </w:r>
      <w:r>
        <w:rPr>
          <w:rFonts w:ascii="Times New Roman" w:hAnsi="Times New Roman"/>
          <w:sz w:val="24"/>
          <w:szCs w:val="24"/>
        </w:rPr>
        <w:t xml:space="preserve">7. (4),  86-99. </w:t>
      </w:r>
    </w:p>
    <w:p w14:paraId="021FA569">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Lee, F. (2014). Financing Innovative SMES in a global economy. In: </w:t>
      </w:r>
      <w:r>
        <w:rPr>
          <w:rFonts w:ascii="Times New Roman" w:hAnsi="Times New Roman"/>
          <w:i/>
          <w:sz w:val="24"/>
          <w:szCs w:val="24"/>
        </w:rPr>
        <w:t>2nd OECD Conference of Ministers responsible for Small and Medium-Sized Enterprises (SMES) on Promoting Entrepreneurship and Innovative SMES in a Global Economy: Towards a more responsible and inclusive Globalisation, 3-5 June</w:t>
      </w:r>
      <w:r>
        <w:rPr>
          <w:rFonts w:ascii="Times New Roman" w:hAnsi="Times New Roman"/>
          <w:sz w:val="24"/>
          <w:szCs w:val="24"/>
        </w:rPr>
        <w:t xml:space="preserve">, Istanbul, Turkey: </w:t>
      </w:r>
      <w:r>
        <w:rPr>
          <w:rFonts w:ascii="Times New Roman" w:hAnsi="Times New Roman"/>
          <w:i/>
          <w:sz w:val="24"/>
          <w:szCs w:val="24"/>
        </w:rPr>
        <w:t xml:space="preserve">Organisation for Economic Co-Operation and Development (OECD). </w:t>
      </w:r>
    </w:p>
    <w:p w14:paraId="1EC77B1A">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Mboto, H. W., Offiong, A. I. &amp; Udoka, C. O. (2018). Venture Capital Financing and the Growth of Small and Medium Scale Enterprises in Calabar Metropolis, Cross River State, Nigeria. World Journal of Innovative Research, 5(1), 7-16.</w:t>
      </w:r>
    </w:p>
    <w:p w14:paraId="1A41DAE7">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Memba, S. F., Gakure, W. R. &amp; Karanja, K. (2012). Venture Capital (VC): Its Impact on Growth of Small and Medium Enterprises in Kenya. International Journal of Business and Social Science, 3(6), 32-38.</w:t>
      </w:r>
    </w:p>
    <w:p w14:paraId="31A2F68C">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Modigliani, F. &amp; Miller, M. H. (1958). The Cost of Capital, Corporation Finance and the Theory of Investment. American Economic Review, 48(3), 261-297.</w:t>
      </w:r>
    </w:p>
    <w:p w14:paraId="581DB09A">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Ogujiuba, K. K.; Ohuche, F. K.; </w:t>
      </w:r>
      <w:r>
        <w:rPr>
          <w:rFonts w:hint="default" w:ascii="Times New Roman" w:hAnsi="Times New Roman"/>
          <w:sz w:val="24"/>
          <w:szCs w:val="24"/>
          <w:lang w:val="en-US"/>
        </w:rPr>
        <w:t>&amp;</w:t>
      </w:r>
      <w:r>
        <w:rPr>
          <w:rFonts w:ascii="Times New Roman" w:hAnsi="Times New Roman"/>
          <w:sz w:val="24"/>
          <w:szCs w:val="24"/>
        </w:rPr>
        <w:t>Adenuga, A. O. (20</w:t>
      </w:r>
      <w:r>
        <w:rPr>
          <w:rFonts w:hint="default" w:ascii="Times New Roman" w:hAnsi="Times New Roman"/>
          <w:sz w:val="24"/>
          <w:szCs w:val="24"/>
          <w:lang w:val="en-US"/>
        </w:rPr>
        <w:t>2</w:t>
      </w:r>
      <w:r>
        <w:rPr>
          <w:rFonts w:ascii="Times New Roman" w:hAnsi="Times New Roman"/>
          <w:sz w:val="24"/>
          <w:szCs w:val="24"/>
        </w:rPr>
        <w:t xml:space="preserve">4). Credit Availability to Small and Medium Scale Enterprises in Nigeria: </w:t>
      </w:r>
      <w:r>
        <w:rPr>
          <w:rFonts w:ascii="Times New Roman" w:hAnsi="Times New Roman"/>
          <w:i/>
          <w:sz w:val="24"/>
          <w:szCs w:val="24"/>
        </w:rPr>
        <w:t>Importance of New Capital Base for Banks – Background and Issues. AIAE Working Paper</w:t>
      </w:r>
      <w:r>
        <w:rPr>
          <w:rFonts w:ascii="Times New Roman" w:hAnsi="Times New Roman"/>
          <w:sz w:val="24"/>
          <w:szCs w:val="24"/>
        </w:rPr>
        <w:t xml:space="preserve">, pp. 1-25. </w:t>
      </w:r>
    </w:p>
    <w:p w14:paraId="4935466F">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Omoroegbe, P. (2012).SMEs </w:t>
      </w:r>
      <w:r>
        <w:rPr>
          <w:rFonts w:hint="default" w:ascii="Times New Roman" w:hAnsi="Times New Roman"/>
          <w:sz w:val="24"/>
          <w:szCs w:val="24"/>
          <w:lang w:val="en-US"/>
        </w:rPr>
        <w:t>&amp;</w:t>
      </w:r>
      <w:r>
        <w:rPr>
          <w:rFonts w:ascii="Times New Roman" w:hAnsi="Times New Roman"/>
          <w:sz w:val="24"/>
          <w:szCs w:val="24"/>
        </w:rPr>
        <w:t xml:space="preserve"> funding challenges in 2011. Nigerian Tribune, Thursday, July 12, 2012.  </w:t>
      </w:r>
    </w:p>
    <w:p w14:paraId="6AB19A74">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Osagie, C (2012).SMEs Tipped to Anchor Growth of Nigeria‟s Economy. </w:t>
      </w:r>
      <w:r>
        <w:rPr>
          <w:rFonts w:ascii="Times New Roman" w:hAnsi="Times New Roman"/>
          <w:i/>
          <w:sz w:val="24"/>
          <w:szCs w:val="24"/>
        </w:rPr>
        <w:t>THISDAY Newspapers, 14 May 2012</w:t>
      </w:r>
      <w:r>
        <w:rPr>
          <w:rFonts w:ascii="Times New Roman" w:hAnsi="Times New Roman"/>
          <w:sz w:val="24"/>
          <w:szCs w:val="24"/>
        </w:rPr>
        <w:t>, (Nigeria</w:t>
      </w:r>
      <w:r>
        <w:rPr>
          <w:rFonts w:hint="default" w:ascii="Times New Roman" w:hAnsi="Times New Roman"/>
          <w:sz w:val="24"/>
          <w:szCs w:val="24"/>
          <w:lang w:val="en-US"/>
        </w:rPr>
        <w:t xml:space="preserve"> </w:t>
      </w:r>
      <w:r>
        <w:rPr>
          <w:rFonts w:ascii="Times New Roman" w:hAnsi="Times New Roman"/>
          <w:sz w:val="24"/>
          <w:szCs w:val="24"/>
        </w:rPr>
        <w:t xml:space="preserve">Business.com) </w:t>
      </w:r>
    </w:p>
    <w:p w14:paraId="221F7E96">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Oyelaran-Oyeyinka, (2013). Financing and Development of Small-sale industries in Nigeria. </w:t>
      </w:r>
      <w:r>
        <w:rPr>
          <w:rFonts w:ascii="Times New Roman" w:hAnsi="Times New Roman"/>
          <w:i/>
          <w:sz w:val="24"/>
          <w:szCs w:val="24"/>
        </w:rPr>
        <w:t>Central Bank of Nigeria Economic and Financial Review.</w:t>
      </w:r>
      <w:r>
        <w:rPr>
          <w:rFonts w:ascii="Times New Roman" w:hAnsi="Times New Roman"/>
          <w:sz w:val="24"/>
          <w:szCs w:val="24"/>
        </w:rPr>
        <w:t xml:space="preserve"> 6(24), 4-15.  </w:t>
      </w:r>
    </w:p>
    <w:p w14:paraId="56211D5A">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SasAruwa, (2015). Financing Options for Small and Medium Scale Enterprises in Nigeria. </w:t>
      </w:r>
      <w:r>
        <w:rPr>
          <w:rFonts w:ascii="Times New Roman" w:hAnsi="Times New Roman"/>
          <w:i/>
          <w:sz w:val="24"/>
          <w:szCs w:val="24"/>
        </w:rPr>
        <w:t>Nsuonline.academic.edu/nsukedungacademiaedu/papers .</w:t>
      </w:r>
    </w:p>
    <w:p w14:paraId="0A9E9AFE">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Salami, A. T. (2013). Guidelines and Stakeholders Responsibilities in SMIEIS. </w:t>
      </w:r>
      <w:r>
        <w:rPr>
          <w:rFonts w:ascii="Times New Roman" w:hAnsi="Times New Roman"/>
          <w:i/>
          <w:sz w:val="24"/>
          <w:szCs w:val="24"/>
        </w:rPr>
        <w:t>Being a paper presented at Central Bank of Nigeria (CBN) Seminar on Small and Medium Industries Equity Investments. 7(</w:t>
      </w:r>
      <w:r>
        <w:rPr>
          <w:rFonts w:ascii="Times New Roman" w:hAnsi="Times New Roman"/>
          <w:sz w:val="24"/>
          <w:szCs w:val="24"/>
        </w:rPr>
        <w:t xml:space="preserve"> 4),  50-65. </w:t>
      </w:r>
    </w:p>
    <w:p w14:paraId="6F1AE21A">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Sogorb-Mira, F. &amp; López-Gracia, J. (2003). Pecking Order Versus Trade-off: An Empirical Approach to the Small and Medium Enterprise Capital Structure. IVIE Working Paper WP-EC 2003-09.</w:t>
      </w:r>
    </w:p>
    <w:p w14:paraId="0BE3BC70">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Storey, D. J. (1994). Understanding the Small Business Sector. London: Routledge.</w:t>
      </w:r>
    </w:p>
    <w:p w14:paraId="54FE40DD">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Taro Yamane. (1967). Statistics: An Introductory Analysis (2nd ed.). New York: Harper and Row.</w:t>
      </w:r>
    </w:p>
    <w:p w14:paraId="694F91F6">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Udechukwu, F. N. (2013). Survey of Small and Medium Scale Industries and their potentials in Nigeria. </w:t>
      </w:r>
      <w:r>
        <w:rPr>
          <w:rFonts w:ascii="Times New Roman" w:hAnsi="Times New Roman"/>
          <w:i/>
          <w:sz w:val="24"/>
          <w:szCs w:val="24"/>
        </w:rPr>
        <w:t>Being a paper presented at Central Bank of Nigeria (CBN) Seminar on Small and Medium Industries Equity Investments.,</w:t>
      </w:r>
      <w:r>
        <w:rPr>
          <w:rFonts w:ascii="Times New Roman" w:hAnsi="Times New Roman"/>
          <w:sz w:val="24"/>
          <w:szCs w:val="24"/>
        </w:rPr>
        <w:t xml:space="preserve">7 (4),  6-18. </w:t>
      </w:r>
    </w:p>
    <w:p w14:paraId="5F73BE01">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Valverde S. C., Fernandez F. R.</w:t>
      </w:r>
      <w:r>
        <w:rPr>
          <w:rFonts w:hint="default" w:ascii="Times New Roman" w:hAnsi="Times New Roman"/>
          <w:sz w:val="24"/>
          <w:szCs w:val="24"/>
          <w:lang w:val="en-US"/>
        </w:rPr>
        <w:t xml:space="preserve">&amp; </w:t>
      </w:r>
      <w:r>
        <w:rPr>
          <w:rFonts w:ascii="Times New Roman" w:hAnsi="Times New Roman"/>
          <w:sz w:val="24"/>
          <w:szCs w:val="24"/>
        </w:rPr>
        <w:t xml:space="preserve">Udell G. F. (2015). Bank Market Power and SME Financing Constraints. </w:t>
      </w:r>
      <w:r>
        <w:rPr>
          <w:rFonts w:ascii="Times New Roman" w:hAnsi="Times New Roman"/>
          <w:i/>
          <w:sz w:val="24"/>
          <w:szCs w:val="24"/>
        </w:rPr>
        <w:t>Being a paper presented at the I Fall Workshop on Economics. Granada</w:t>
      </w:r>
      <w:r>
        <w:rPr>
          <w:rFonts w:ascii="Times New Roman" w:hAnsi="Times New Roman"/>
          <w:sz w:val="24"/>
          <w:szCs w:val="24"/>
        </w:rPr>
        <w:t>,.</w:t>
      </w:r>
    </w:p>
    <w:p w14:paraId="6BA23BED">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Watson, R. &amp; Wilson, N. (2002). Small and Medium Size Enterprise Financing: A Note on Some of the Empirical Implications of a Pecking Order. Journal of Business Finance and Accounting, 29(3-4), 557-578.</w:t>
      </w:r>
    </w:p>
    <w:p w14:paraId="33C9FDFB">
      <w:pPr>
        <w:shd w:val="clear" w:color="auto" w:fill="FFFFFF"/>
        <w:autoSpaceDE w:val="0"/>
        <w:autoSpaceDN w:val="0"/>
        <w:adjustRightInd w:val="0"/>
        <w:spacing w:after="200" w:line="240" w:lineRule="auto"/>
        <w:ind w:left="720" w:hanging="720"/>
        <w:jc w:val="left"/>
        <w:rPr>
          <w:rFonts w:ascii="Times New Roman" w:hAnsi="Times New Roman"/>
          <w:sz w:val="24"/>
          <w:szCs w:val="24"/>
        </w:rPr>
      </w:pPr>
      <w:r>
        <w:rPr>
          <w:rFonts w:ascii="Times New Roman" w:hAnsi="Times New Roman"/>
          <w:sz w:val="24"/>
          <w:szCs w:val="24"/>
        </w:rPr>
        <w:t xml:space="preserve">Wattanapruttipaisan, T. (2013). Four Proposals for Improved Financing of SME Development in ASEAN. </w:t>
      </w:r>
      <w:r>
        <w:rPr>
          <w:rFonts w:ascii="Times New Roman" w:hAnsi="Times New Roman"/>
          <w:i/>
          <w:sz w:val="24"/>
          <w:szCs w:val="24"/>
        </w:rPr>
        <w:t>Asian Development Review</w:t>
      </w:r>
      <w:r>
        <w:rPr>
          <w:rFonts w:ascii="Times New Roman" w:hAnsi="Times New Roman"/>
          <w:sz w:val="24"/>
          <w:szCs w:val="24"/>
        </w:rPr>
        <w:t>.  20,( 2), 1-45.</w:t>
      </w:r>
    </w:p>
    <w:p w14:paraId="75577190">
      <w:pPr>
        <w:shd w:val="clear" w:color="auto" w:fill="FFFFFF"/>
        <w:autoSpaceDE w:val="0"/>
        <w:autoSpaceDN w:val="0"/>
        <w:adjustRightInd w:val="0"/>
        <w:spacing w:after="200" w:line="240" w:lineRule="auto"/>
        <w:ind w:left="720" w:hanging="720"/>
        <w:jc w:val="left"/>
        <w:rPr>
          <w:rFonts w:ascii="Times New Roman" w:hAnsi="Times New Roman"/>
          <w:sz w:val="24"/>
          <w:szCs w:val="24"/>
        </w:rPr>
      </w:pPr>
    </w:p>
    <w:p w14:paraId="38305C46">
      <w:pPr>
        <w:shd w:val="clear" w:color="auto" w:fill="FFFFFF"/>
        <w:autoSpaceDE w:val="0"/>
        <w:autoSpaceDN w:val="0"/>
        <w:adjustRightInd w:val="0"/>
        <w:spacing w:after="200" w:line="240" w:lineRule="auto"/>
        <w:ind w:left="720" w:hanging="720"/>
        <w:jc w:val="left"/>
        <w:rPr>
          <w:rFonts w:ascii="Times New Roman" w:hAnsi="Times New Roman"/>
          <w:sz w:val="24"/>
          <w:szCs w:val="24"/>
        </w:rPr>
      </w:pPr>
    </w:p>
    <w:p w14:paraId="4A9F7602">
      <w:pPr>
        <w:shd w:val="clear" w:color="auto" w:fill="FFFFFF"/>
        <w:autoSpaceDE w:val="0"/>
        <w:autoSpaceDN w:val="0"/>
        <w:adjustRightInd w:val="0"/>
        <w:spacing w:after="200" w:line="240" w:lineRule="auto"/>
        <w:ind w:left="720" w:hanging="720"/>
        <w:jc w:val="left"/>
        <w:rPr>
          <w:rFonts w:ascii="Times New Roman" w:hAnsi="Times New Roman"/>
          <w:sz w:val="24"/>
          <w:szCs w:val="24"/>
        </w:rPr>
      </w:pPr>
    </w:p>
    <w:p w14:paraId="4508E87C">
      <w:pPr>
        <w:pageBreakBefore/>
        <w:jc w:val="center"/>
        <w:rPr>
          <w:rFonts w:ascii="Times New Roman" w:hAnsi="Times New Roman" w:cs="Times New Roman"/>
          <w:b/>
          <w:sz w:val="24"/>
          <w:szCs w:val="24"/>
        </w:rPr>
      </w:pPr>
      <w:r>
        <w:rPr>
          <w:rFonts w:ascii="Times New Roman" w:hAnsi="Times New Roman" w:cs="Times New Roman"/>
          <w:b/>
          <w:sz w:val="24"/>
          <w:szCs w:val="24"/>
        </w:rPr>
        <w:t>APPENDIX I</w:t>
      </w:r>
    </w:p>
    <w:p w14:paraId="10AB68E8">
      <w:pPr>
        <w:jc w:val="center"/>
        <w:rPr>
          <w:rFonts w:ascii="Times New Roman" w:hAnsi="Times New Roman" w:cs="Times New Roman"/>
          <w:b/>
          <w:sz w:val="24"/>
          <w:szCs w:val="24"/>
        </w:rPr>
      </w:pPr>
      <w:r>
        <w:rPr>
          <w:rFonts w:ascii="Times New Roman" w:hAnsi="Times New Roman" w:cs="Times New Roman"/>
          <w:b/>
          <w:sz w:val="24"/>
          <w:szCs w:val="24"/>
        </w:rPr>
        <w:t>QUESTIONNAIRE</w:t>
      </w:r>
    </w:p>
    <w:p w14:paraId="651A5E4E">
      <w:pPr>
        <w:rPr>
          <w:rFonts w:ascii="Times New Roman" w:hAnsi="Times New Roman" w:cs="Times New Roman"/>
          <w:sz w:val="24"/>
          <w:szCs w:val="24"/>
        </w:rPr>
      </w:pPr>
      <w:r>
        <w:rPr>
          <w:rFonts w:ascii="Times New Roman" w:hAnsi="Times New Roman" w:cs="Times New Roman"/>
          <w:sz w:val="24"/>
          <w:szCs w:val="24"/>
        </w:rPr>
        <w:t xml:space="preserve">                                                                         Department of Business Administration,</w:t>
      </w:r>
    </w:p>
    <w:p w14:paraId="78593677">
      <w:pPr>
        <w:ind w:left="4320"/>
        <w:rPr>
          <w:rFonts w:ascii="Times New Roman" w:hAnsi="Times New Roman" w:cs="Times New Roman"/>
          <w:sz w:val="24"/>
          <w:szCs w:val="24"/>
        </w:rPr>
      </w:pPr>
      <w:r>
        <w:rPr>
          <w:rFonts w:ascii="Times New Roman" w:hAnsi="Times New Roman" w:cs="Times New Roman"/>
          <w:sz w:val="24"/>
          <w:szCs w:val="24"/>
        </w:rPr>
        <w:t>Faculty of Management  and Social Sciences,</w:t>
      </w:r>
    </w:p>
    <w:p w14:paraId="2195EA14">
      <w:pPr>
        <w:ind w:left="4320"/>
        <w:rPr>
          <w:rFonts w:ascii="Times New Roman" w:hAnsi="Times New Roman" w:cs="Times New Roman"/>
          <w:sz w:val="24"/>
          <w:szCs w:val="24"/>
        </w:rPr>
      </w:pPr>
      <w:r>
        <w:rPr>
          <w:rFonts w:ascii="Times New Roman" w:hAnsi="Times New Roman" w:cs="Times New Roman"/>
          <w:sz w:val="24"/>
          <w:szCs w:val="24"/>
        </w:rPr>
        <w:t>Caritas University, Amorji Nike Enugu</w:t>
      </w:r>
    </w:p>
    <w:p w14:paraId="3CD886A6">
      <w:pPr>
        <w:rPr>
          <w:rFonts w:ascii="Times New Roman" w:hAnsi="Times New Roman" w:cs="Times New Roman"/>
          <w:sz w:val="24"/>
          <w:szCs w:val="24"/>
        </w:rPr>
      </w:pPr>
      <w:r>
        <w:rPr>
          <w:rFonts w:ascii="Times New Roman" w:hAnsi="Times New Roman" w:cs="Times New Roman"/>
          <w:sz w:val="24"/>
          <w:szCs w:val="24"/>
        </w:rPr>
        <w:t xml:space="preserve">                                                                         29</w:t>
      </w:r>
      <w:r>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Pr>
          <w:rFonts w:hint="default" w:ascii="Times New Roman" w:hAnsi="Times New Roman" w:cs="Times New Roman"/>
          <w:sz w:val="24"/>
          <w:szCs w:val="24"/>
          <w:lang w:val="en-US"/>
        </w:rPr>
        <w:t>March</w:t>
      </w:r>
      <w:r>
        <w:rPr>
          <w:rFonts w:ascii="Times New Roman" w:hAnsi="Times New Roman" w:cs="Times New Roman"/>
          <w:sz w:val="24"/>
          <w:szCs w:val="24"/>
        </w:rPr>
        <w:t>, 202</w:t>
      </w:r>
      <w:r>
        <w:rPr>
          <w:rFonts w:hint="default" w:ascii="Times New Roman" w:hAnsi="Times New Roman" w:cs="Times New Roman"/>
          <w:sz w:val="24"/>
          <w:szCs w:val="24"/>
          <w:lang w:val="en-US"/>
        </w:rPr>
        <w:t>6</w:t>
      </w:r>
      <w:r>
        <w:rPr>
          <w:rFonts w:ascii="Times New Roman" w:hAnsi="Times New Roman" w:cs="Times New Roman"/>
          <w:sz w:val="24"/>
          <w:szCs w:val="24"/>
        </w:rPr>
        <w:t>.</w:t>
      </w:r>
    </w:p>
    <w:p w14:paraId="0DD8B0CF">
      <w:pPr>
        <w:rPr>
          <w:rFonts w:ascii="Times New Roman" w:hAnsi="Times New Roman" w:cs="Times New Roman"/>
          <w:sz w:val="24"/>
          <w:szCs w:val="24"/>
        </w:rPr>
      </w:pPr>
    </w:p>
    <w:p w14:paraId="790E15E4">
      <w:pPr>
        <w:spacing w:line="360" w:lineRule="auto"/>
        <w:jc w:val="both"/>
        <w:rPr>
          <w:rFonts w:ascii="Times New Roman" w:hAnsi="Times New Roman" w:cs="Times New Roman"/>
          <w:sz w:val="24"/>
          <w:szCs w:val="24"/>
        </w:rPr>
      </w:pPr>
      <w:r>
        <w:rPr>
          <w:rFonts w:ascii="Times New Roman" w:hAnsi="Times New Roman" w:cs="Times New Roman"/>
          <w:sz w:val="24"/>
          <w:szCs w:val="24"/>
        </w:rPr>
        <w:t>Dear Respondent,</w:t>
      </w:r>
    </w:p>
    <w:p w14:paraId="63F31C6E">
      <w:pPr>
        <w:spacing w:after="200" w:line="480" w:lineRule="auto"/>
        <w:jc w:val="center"/>
        <w:rPr>
          <w:rFonts w:ascii="Times New Roman" w:hAnsi="Times New Roman" w:cs="Times New Roman"/>
          <w:sz w:val="24"/>
          <w:szCs w:val="24"/>
        </w:rPr>
      </w:pPr>
      <w:r>
        <w:rPr>
          <w:rFonts w:ascii="Times New Roman" w:hAnsi="Times New Roman" w:eastAsia="Times New Roman" w:cs="Times New Roman"/>
          <w:b/>
          <w:bCs/>
          <w:i w:val="0"/>
          <w:iCs w:val="0"/>
          <w:sz w:val="24"/>
          <w:szCs w:val="24"/>
        </w:rPr>
        <w:t>INTRODUCTION LETTER</w:t>
      </w:r>
    </w:p>
    <w:p w14:paraId="0B3BA2BD">
      <w:pPr>
        <w:spacing w:line="360" w:lineRule="auto"/>
        <w:jc w:val="both"/>
        <w:rPr>
          <w:rFonts w:ascii="Times New Roman" w:hAnsi="Times New Roman" w:cs="Times New Roman"/>
          <w:b/>
          <w:sz w:val="24"/>
          <w:szCs w:val="24"/>
        </w:rPr>
      </w:pPr>
      <w:r>
        <w:rPr>
          <w:rFonts w:ascii="Times New Roman" w:hAnsi="Times New Roman" w:cs="Times New Roman"/>
          <w:sz w:val="24"/>
          <w:szCs w:val="24"/>
        </w:rPr>
        <w:t>I am a Student of the above named institution from the above Department carrying out a research on the topic</w:t>
      </w:r>
      <w:r>
        <w:rPr>
          <w:rFonts w:ascii="Times New Roman" w:hAnsi="Times New Roman" w:cs="Times New Roman"/>
          <w:b/>
          <w:sz w:val="24"/>
          <w:szCs w:val="24"/>
        </w:rPr>
        <w:t xml:space="preserve">: “ Venture Capital Financing </w:t>
      </w:r>
      <w:r>
        <w:rPr>
          <w:rFonts w:hint="default" w:ascii="Times New Roman" w:hAnsi="Times New Roman" w:cs="Times New Roman"/>
          <w:b/>
          <w:sz w:val="24"/>
          <w:szCs w:val="24"/>
          <w:lang w:val="en-US"/>
        </w:rPr>
        <w:t>and Performance of</w:t>
      </w:r>
      <w:r>
        <w:rPr>
          <w:rFonts w:ascii="Times New Roman" w:hAnsi="Times New Roman" w:cs="Times New Roman"/>
          <w:b/>
          <w:sz w:val="24"/>
          <w:szCs w:val="24"/>
        </w:rPr>
        <w:t xml:space="preserve"> Small and Medium Scale Enterprises in Nigeria (A Study of Umuahia North l. G. A. Abia State). </w:t>
      </w:r>
    </w:p>
    <w:p w14:paraId="25A6B1D1">
      <w:pPr>
        <w:spacing w:line="360" w:lineRule="auto"/>
        <w:jc w:val="both"/>
        <w:rPr>
          <w:rFonts w:ascii="Times New Roman" w:hAnsi="Times New Roman" w:cs="Times New Roman"/>
          <w:sz w:val="24"/>
          <w:szCs w:val="24"/>
        </w:rPr>
      </w:pPr>
      <w:r>
        <w:rPr>
          <w:rFonts w:ascii="Times New Roman" w:hAnsi="Times New Roman" w:cs="Times New Roman"/>
          <w:sz w:val="24"/>
          <w:szCs w:val="24"/>
        </w:rPr>
        <w:t>Please kindly assist me in completing this research questionnaire. The information obtained herein will be treated confidentially and used strictly for academic purpose.</w:t>
      </w:r>
    </w:p>
    <w:p w14:paraId="69AC7C0D">
      <w:pPr>
        <w:spacing w:line="360" w:lineRule="auto"/>
        <w:jc w:val="both"/>
        <w:rPr>
          <w:rFonts w:ascii="Times New Roman" w:hAnsi="Times New Roman" w:cs="Times New Roman"/>
          <w:sz w:val="24"/>
          <w:szCs w:val="24"/>
        </w:rPr>
      </w:pPr>
      <w:r>
        <w:rPr>
          <w:rFonts w:ascii="Times New Roman" w:hAnsi="Times New Roman" w:cs="Times New Roman"/>
          <w:sz w:val="24"/>
          <w:szCs w:val="24"/>
        </w:rPr>
        <w:t>Thanks for your anticipated co-operation and prompt response to this questionnaire.</w:t>
      </w:r>
    </w:p>
    <w:p w14:paraId="0AB89659">
      <w:pPr>
        <w:spacing w:line="360" w:lineRule="auto"/>
        <w:rPr>
          <w:rFonts w:ascii="Times New Roman" w:hAnsi="Times New Roman" w:cs="Times New Roman"/>
          <w:sz w:val="24"/>
          <w:szCs w:val="24"/>
        </w:rPr>
      </w:pPr>
    </w:p>
    <w:p w14:paraId="11FACB95">
      <w:pPr>
        <w:spacing w:line="360" w:lineRule="auto"/>
        <w:rPr>
          <w:rFonts w:ascii="Times New Roman" w:hAnsi="Times New Roman" w:cs="Times New Roman"/>
          <w:sz w:val="24"/>
          <w:szCs w:val="24"/>
        </w:rPr>
      </w:pPr>
      <w:r>
        <w:rPr>
          <w:rFonts w:ascii="Times New Roman" w:hAnsi="Times New Roman" w:cs="Times New Roman"/>
          <w:sz w:val="24"/>
          <w:szCs w:val="24"/>
        </w:rPr>
        <w:t>Yours faithfully,</w:t>
      </w:r>
    </w:p>
    <w:p w14:paraId="2B1C539C">
      <w:pPr>
        <w:spacing w:line="36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Ugwu Chidera Dannis</w:t>
      </w:r>
    </w:p>
    <w:p w14:paraId="6CEDB7D5">
      <w:pPr>
        <w:spacing w:line="360" w:lineRule="auto"/>
        <w:rPr>
          <w:rFonts w:hint="default" w:ascii="Times New Roman" w:hAnsi="Times New Roman" w:cs="Times New Roman"/>
          <w:b/>
          <w:sz w:val="24"/>
          <w:szCs w:val="24"/>
          <w:lang w:val="en-US"/>
        </w:rPr>
      </w:pPr>
      <w:r>
        <w:rPr>
          <w:rFonts w:ascii="Times New Roman" w:hAnsi="Times New Roman" w:cs="Times New Roman"/>
          <w:b/>
          <w:sz w:val="24"/>
          <w:szCs w:val="24"/>
          <w:lang w:val="en-GB"/>
        </w:rPr>
        <w:t>BA/2022/625</w:t>
      </w:r>
    </w:p>
    <w:p w14:paraId="0E0095E6">
      <w:pPr>
        <w:spacing w:line="360" w:lineRule="auto"/>
        <w:rPr>
          <w:rFonts w:ascii="Times New Roman" w:hAnsi="Times New Roman" w:cs="Times New Roman"/>
          <w:sz w:val="24"/>
          <w:szCs w:val="24"/>
        </w:rPr>
      </w:pPr>
    </w:p>
    <w:p w14:paraId="0F1D0710">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ED23DA9">
      <w:pPr>
        <w:pageBreakBefore/>
        <w:spacing w:line="360" w:lineRule="auto"/>
        <w:jc w:val="center"/>
        <w:rPr>
          <w:rFonts w:ascii="Times New Roman" w:hAnsi="Times New Roman" w:cs="Times New Roman"/>
          <w:b/>
          <w:sz w:val="24"/>
          <w:szCs w:val="24"/>
        </w:rPr>
      </w:pPr>
      <w:r>
        <w:rPr>
          <w:rFonts w:ascii="Times New Roman" w:hAnsi="Times New Roman" w:cs="Times New Roman"/>
          <w:b/>
          <w:sz w:val="24"/>
          <w:szCs w:val="24"/>
        </w:rPr>
        <w:t>GENERAL INFORMATION (SOCIOECONOMIC INFORMATION)</w:t>
      </w:r>
    </w:p>
    <w:p w14:paraId="37203E8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SECTION A</w:t>
      </w:r>
    </w:p>
    <w:p w14:paraId="5438FC0E">
      <w:pPr>
        <w:tabs>
          <w:tab w:val="left" w:pos="285"/>
        </w:tabs>
        <w:spacing w:line="360" w:lineRule="auto"/>
        <w:rPr>
          <w:rFonts w:ascii="Times New Roman" w:hAnsi="Times New Roman" w:cs="Times New Roman"/>
          <w:b/>
          <w:bCs/>
          <w:sz w:val="24"/>
          <w:szCs w:val="24"/>
        </w:rPr>
      </w:pPr>
    </w:p>
    <w:p w14:paraId="7735B715">
      <w:pPr>
        <w:tabs>
          <w:tab w:val="left" w:pos="285"/>
        </w:tabs>
        <w:spacing w:line="360" w:lineRule="auto"/>
        <w:rPr>
          <w:rFonts w:ascii="Times New Roman" w:hAnsi="Times New Roman" w:cs="Times New Roman"/>
          <w:b/>
          <w:bCs/>
          <w:sz w:val="24"/>
          <w:szCs w:val="24"/>
        </w:rPr>
      </w:pPr>
      <w:r>
        <w:rPr>
          <w:rFonts w:ascii="Times New Roman" w:hAnsi="Times New Roman" w:cs="Times New Roman"/>
          <w:b/>
          <w:bCs/>
          <w:sz w:val="24"/>
          <w:szCs w:val="24"/>
        </w:rPr>
        <w:t>Personal Details</w:t>
      </w:r>
    </w:p>
    <w:p w14:paraId="07B9FADC">
      <w:pPr>
        <w:tabs>
          <w:tab w:val="left" w:pos="285"/>
        </w:tabs>
        <w:spacing w:line="360" w:lineRule="auto"/>
        <w:rPr>
          <w:rFonts w:ascii="Times New Roman" w:hAnsi="Times New Roman" w:cs="Times New Roman"/>
          <w:b/>
          <w:bCs/>
          <w:sz w:val="24"/>
          <w:szCs w:val="24"/>
        </w:rPr>
      </w:pPr>
      <w:r>
        <w:rPr>
          <w:rFonts w:ascii="Times New Roman" w:hAnsi="Times New Roman" w:cs="Times New Roman"/>
          <w:sz w:val="24"/>
          <w:szCs w:val="24"/>
        </w:rPr>
        <w:t>Please tick</w:t>
      </w:r>
      <w:r>
        <w:rPr>
          <w:rFonts w:ascii="Times New Roman" w:hAnsi="Times New Roman" w:cs="Times New Roman"/>
          <w:b/>
          <w:sz w:val="24"/>
          <w:szCs w:val="24"/>
        </w:rPr>
        <w:t xml:space="preserve"> (√)</w:t>
      </w:r>
      <w:r>
        <w:rPr>
          <w:rFonts w:ascii="Times New Roman" w:hAnsi="Times New Roman" w:cs="Times New Roman"/>
          <w:sz w:val="24"/>
          <w:szCs w:val="24"/>
        </w:rPr>
        <w:t xml:space="preserve"> where appropriate </w:t>
      </w:r>
    </w:p>
    <w:p w14:paraId="2F05B726">
      <w:pPr>
        <w:pStyle w:val="11"/>
        <w:numPr>
          <w:ilvl w:val="0"/>
          <w:numId w:val="13"/>
        </w:numPr>
        <w:tabs>
          <w:tab w:val="left" w:pos="285"/>
        </w:tabs>
        <w:spacing w:line="360" w:lineRule="auto"/>
        <w:jc w:val="both"/>
        <w:rPr>
          <w:rFonts w:ascii="Times New Roman" w:hAnsi="Times New Roman" w:cs="Times New Roman"/>
          <w:sz w:val="24"/>
          <w:szCs w:val="24"/>
        </w:rPr>
      </w:pPr>
      <w:r>
        <mc:AlternateContent>
          <mc:Choice Requires="wps">
            <w:drawing>
              <wp:anchor distT="0" distB="0" distL="114300" distR="114300" simplePos="0" relativeHeight="251664384" behindDoc="0" locked="0" layoutInCell="1" allowOverlap="1">
                <wp:simplePos x="0" y="0"/>
                <wp:positionH relativeFrom="margin">
                  <wp:posOffset>2943225</wp:posOffset>
                </wp:positionH>
                <wp:positionV relativeFrom="paragraph">
                  <wp:posOffset>8255</wp:posOffset>
                </wp:positionV>
                <wp:extent cx="342900" cy="209550"/>
                <wp:effectExtent l="6350" t="6350" r="12700" b="12700"/>
                <wp:wrapNone/>
                <wp:docPr id="6" name="Rectangle 4"/>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4" o:spid="_x0000_s1026" o:spt="1" style="position:absolute;left:0pt;margin-left:231.75pt;margin-top:0.65pt;height:16.5pt;width:27pt;mso-position-horizontal-relative:margin;z-index:251664384;v-text-anchor:middle;mso-width-relative:page;mso-height-relative:page;" fillcolor="#FFFFFF" filled="t" stroked="t" coordsize="21600,21600" o:gfxdata="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Zjq3P1QAAAAgBAAAPAAAAAAAAAAEAIAAAACIAAABkcnMvZG93bnJl&#10;di54bWxQSwECFAAUAAAACACHTuJAnrYjrgACAAA8BAAADgAAAAAAAAABACAAAAAkAQAAZHJzL2Uy&#10;b0RvYy54bWxQSwUGAAAAAAYABgBZAQAAlgU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1981200</wp:posOffset>
                </wp:positionH>
                <wp:positionV relativeFrom="paragraph">
                  <wp:posOffset>18415</wp:posOffset>
                </wp:positionV>
                <wp:extent cx="342900" cy="209550"/>
                <wp:effectExtent l="6350" t="6350" r="12700" b="12700"/>
                <wp:wrapNone/>
                <wp:docPr id="7" name="Rectangle 2"/>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 o:spid="_x0000_s1026" o:spt="1" style="position:absolute;left:0pt;margin-left:156pt;margin-top:1.45pt;height:16.5pt;width:27pt;z-index:251665408;v-text-anchor:middle;mso-width-relative:page;mso-height-relative:page;" fillcolor="#FFFFFF" filled="t" stroked="t" coordsize="21600,21600" o:gfxdata="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EPaq9YAAAAIAQAADwAAAAAAAAABACAAAAAiAAAAZHJzL2Rvd25y&#10;ZXYueG1sUEsBAhQAFAAAAAgAh07iQPMBls0AAgAAPAQAAA4AAAAAAAAAAQAgAAAAJQEAAGRycy9l&#10;Mm9Eb2MueG1sUEsFBgAAAAAGAAYAWQEAAJcFAAAAAA==&#10;">
                <v:fill on="t" focussize="0,0"/>
                <v:stroke weight="1pt" color="#000000" joinstyle="miter"/>
                <v:imagedata o:title=""/>
                <o:lock v:ext="edit" aspectratio="f"/>
              </v:rect>
            </w:pict>
          </mc:Fallback>
        </mc:AlternateContent>
      </w:r>
      <w:r>
        <w:rPr>
          <w:rFonts w:ascii="Times New Roman" w:hAnsi="Times New Roman" w:cs="Times New Roman"/>
          <w:bCs/>
          <w:sz w:val="24"/>
          <w:szCs w:val="24"/>
        </w:rPr>
        <w:t xml:space="preserve">What is your sex?  Male             Female             </w:t>
      </w:r>
    </w:p>
    <w:p w14:paraId="12503472">
      <w:pPr>
        <w:pStyle w:val="11"/>
        <w:numPr>
          <w:ilvl w:val="0"/>
          <w:numId w:val="13"/>
        </w:numPr>
        <w:tabs>
          <w:tab w:val="left" w:pos="285"/>
        </w:tabs>
        <w:spacing w:line="360" w:lineRule="auto"/>
        <w:jc w:val="both"/>
        <w:rPr>
          <w:rFonts w:ascii="Times New Roman" w:hAnsi="Times New Roman" w:cs="Times New Roman"/>
          <w:sz w:val="24"/>
          <w:szCs w:val="24"/>
        </w:rPr>
      </w:pPr>
      <w:r>
        <mc:AlternateContent>
          <mc:Choice Requires="wps">
            <w:drawing>
              <wp:anchor distT="0" distB="0" distL="114300" distR="114300" simplePos="0" relativeHeight="251663360" behindDoc="0" locked="0" layoutInCell="1" allowOverlap="1">
                <wp:simplePos x="0" y="0"/>
                <wp:positionH relativeFrom="margin">
                  <wp:posOffset>5715000</wp:posOffset>
                </wp:positionH>
                <wp:positionV relativeFrom="paragraph">
                  <wp:posOffset>8890</wp:posOffset>
                </wp:positionV>
                <wp:extent cx="342900" cy="209550"/>
                <wp:effectExtent l="6350" t="6350" r="12700" b="12700"/>
                <wp:wrapNone/>
                <wp:docPr id="5" name="Rectangle 3"/>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3" o:spid="_x0000_s1026" o:spt="1" style="position:absolute;left:0pt;margin-left:450pt;margin-top:0.7pt;height:16.5pt;width:27pt;mso-position-horizontal-relative:margin;z-index:251663360;v-text-anchor:middle;mso-width-relative:page;mso-height-relative:page;" fillcolor="#FFFFFF" filled="t" stroked="t" coordsize="21600,21600" o:gfxdata="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hxY2NQAAAAIAQAADwAAAAAAAAABACAAAAAiAAAAZHJzL2Rvd25yZXYu&#10;eG1sUEsBAhQAFAAAAAgAh07iQP3dbPb/AQAAPAQAAA4AAAAAAAAAAQAgAAAAIwEAAGRycy9lMm9E&#10;b2MueG1sUEsFBgAAAAAGAAYAWQEAAJQFA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4362450</wp:posOffset>
                </wp:positionH>
                <wp:positionV relativeFrom="paragraph">
                  <wp:posOffset>7620</wp:posOffset>
                </wp:positionV>
                <wp:extent cx="342900" cy="209550"/>
                <wp:effectExtent l="6350" t="6350" r="12700" b="12700"/>
                <wp:wrapNone/>
                <wp:docPr id="8" name="Rectangle 5"/>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5" o:spid="_x0000_s1026" o:spt="1" style="position:absolute;left:0pt;margin-left:343.5pt;margin-top:0.6pt;height:16.5pt;width:27pt;z-index:251666432;v-text-anchor:middle;mso-width-relative:page;mso-height-relative:page;" fillcolor="#FFFFFF" filled="t" stroked="t" coordsize="21600,21600" o:gfxdata="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6IiH/VAAAACAEAAA8AAAAAAAAAAQAgAAAAIgAAAGRycy9kb3ducmV2&#10;LnhtbFBLAQIUABQAAAAIAIdO4kBFu9f8/wEAADwEAAAOAAAAAAAAAAEAIAAAACQBAABkcnMvZTJv&#10;RG9jLnhtbFBLBQYAAAAABgAGAFkBAACVBQ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2258060</wp:posOffset>
                </wp:positionH>
                <wp:positionV relativeFrom="paragraph">
                  <wp:posOffset>7620</wp:posOffset>
                </wp:positionV>
                <wp:extent cx="342900" cy="209550"/>
                <wp:effectExtent l="6350" t="6350" r="12700" b="12700"/>
                <wp:wrapNone/>
                <wp:docPr id="9" name="Rectangle 20"/>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0" o:spid="_x0000_s1026" o:spt="1" style="position:absolute;left:0pt;margin-left:177.8pt;margin-top:0.6pt;height:16.5pt;width:27pt;z-index:251667456;v-text-anchor:middle;mso-width-relative:page;mso-height-relative:page;" fillcolor="#FFFFFF" filled="t" stroked="t" coordsize="21600,21600" o:gfxdata="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Rvdx9QAAAAIAQAADwAAAAAAAAABACAAAAAiAAAAZHJzL2Rvd25yZXYu&#10;eG1sUEsBAhQAFAAAAAgAh07iQAQUot3/AQAAPQQAAA4AAAAAAAAAAQAgAAAAIwEAAGRycy9lMm9E&#10;b2MueG1sUEsFBgAAAAAGAAYAWQEAAJQFA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68480" behindDoc="0" locked="0" layoutInCell="1" allowOverlap="1">
                <wp:simplePos x="0" y="0"/>
                <wp:positionH relativeFrom="page">
                  <wp:posOffset>4231640</wp:posOffset>
                </wp:positionH>
                <wp:positionV relativeFrom="paragraph">
                  <wp:posOffset>6350</wp:posOffset>
                </wp:positionV>
                <wp:extent cx="342900" cy="209550"/>
                <wp:effectExtent l="6350" t="6350" r="12700" b="12700"/>
                <wp:wrapNone/>
                <wp:docPr id="10" name="Rectangle 6"/>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6" o:spid="_x0000_s1026" o:spt="1" style="position:absolute;left:0pt;margin-left:333.2pt;margin-top:0.5pt;height:16.5pt;width:27pt;mso-position-horizontal-relative:page;z-index:251668480;v-text-anchor:middle;mso-width-relative:page;mso-height-relative:page;" fillcolor="#FFFFFF" filled="t" stroked="t" coordsize="21600,21600" o:gfxdata="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XLl+F0wAAAAgBAAAPAAAAAAAAAAEAIAAAACIAAABkcnMvZG93bnJldi54&#10;bWxQSwECFAAUAAAACACHTuJAFa5t/v8BAAA9BAAADgAAAAAAAAABACAAAAAiAQAAZHJzL2Uyb0Rv&#10;Yy54bWxQSwUGAAAAAAYABgBZAQAAkwUAAAAA&#10;">
                <v:fill on="t" focussize="0,0"/>
                <v:stroke weight="1pt" color="#000000" joinstyle="miter"/>
                <v:imagedata o:title=""/>
                <o:lock v:ext="edit" aspectratio="f"/>
              </v:rect>
            </w:pict>
          </mc:Fallback>
        </mc:AlternateContent>
      </w:r>
      <w:r>
        <w:rPr>
          <w:rFonts w:ascii="Times New Roman" w:hAnsi="Times New Roman" w:cs="Times New Roman"/>
          <w:bCs/>
          <w:sz w:val="24"/>
          <w:szCs w:val="24"/>
        </w:rPr>
        <w:t>What is your age?(A) 20-29           (B) 30-39            (C) 40-49              50 and above</w:t>
      </w:r>
    </w:p>
    <w:p w14:paraId="3455BC16">
      <w:pPr>
        <w:pStyle w:val="11"/>
        <w:numPr>
          <w:ilvl w:val="0"/>
          <w:numId w:val="13"/>
        </w:numPr>
        <w:spacing w:after="200" w:line="360" w:lineRule="auto"/>
        <w:rPr>
          <w:rFonts w:ascii="Times New Roman" w:hAnsi="Times New Roman" w:cs="Times New Roman"/>
          <w:sz w:val="24"/>
          <w:szCs w:val="24"/>
        </w:rPr>
      </w:pPr>
      <w:r>
        <mc:AlternateContent>
          <mc:Choice Requires="wps">
            <w:drawing>
              <wp:anchor distT="0" distB="0" distL="114300" distR="114300" simplePos="0" relativeHeight="251670528" behindDoc="0" locked="0" layoutInCell="1" allowOverlap="1">
                <wp:simplePos x="0" y="0"/>
                <wp:positionH relativeFrom="column">
                  <wp:posOffset>4110355</wp:posOffset>
                </wp:positionH>
                <wp:positionV relativeFrom="paragraph">
                  <wp:posOffset>9525</wp:posOffset>
                </wp:positionV>
                <wp:extent cx="342900" cy="209550"/>
                <wp:effectExtent l="6350" t="6350" r="12700" b="12700"/>
                <wp:wrapNone/>
                <wp:docPr id="12" name="Rectangle 24"/>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4" o:spid="_x0000_s1026" o:spt="1" style="position:absolute;left:0pt;margin-left:323.65pt;margin-top:0.75pt;height:16.5pt;width:27pt;z-index:251670528;v-text-anchor:middle;mso-width-relative:page;mso-height-relative:page;" fillcolor="#FFFFFF" filled="t" stroked="t" coordsize="21600,21600" o:gfxdata="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njuW71QAAAAgBAAAPAAAAAAAAAAEAIAAAACIAAABkcnMvZG93bnJl&#10;di54bWxQSwECFAAUAAAACACHTuJA0A26TwACAAA+BAAADgAAAAAAAAABACAAAAAkAQAAZHJzL2Uy&#10;b0RvYy54bWxQSwUGAAAAAAYABgBZAQAAlgU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74624" behindDoc="0" locked="0" layoutInCell="1" allowOverlap="1">
                <wp:simplePos x="0" y="0"/>
                <wp:positionH relativeFrom="page">
                  <wp:posOffset>5341620</wp:posOffset>
                </wp:positionH>
                <wp:positionV relativeFrom="paragraph">
                  <wp:posOffset>252095</wp:posOffset>
                </wp:positionV>
                <wp:extent cx="2087245" cy="226060"/>
                <wp:effectExtent l="6350" t="6350" r="20955" b="15240"/>
                <wp:wrapNone/>
                <wp:docPr id="16" name="Rectangle 28"/>
                <wp:cNvGraphicFramePr/>
                <a:graphic xmlns:a="http://schemas.openxmlformats.org/drawingml/2006/main">
                  <a:graphicData uri="http://schemas.microsoft.com/office/word/2010/wordprocessingShape">
                    <wps:wsp>
                      <wps:cNvSpPr/>
                      <wps:spPr>
                        <a:xfrm>
                          <a:off x="0" y="0"/>
                          <a:ext cx="2087245" cy="22606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8" o:spid="_x0000_s1026" o:spt="1" style="position:absolute;left:0pt;margin-left:420.6pt;margin-top:19.85pt;height:17.8pt;width:164.35pt;mso-position-horizontal-relative:page;z-index:251674624;v-text-anchor:middle;mso-width-relative:page;mso-height-relative:page;" fillcolor="#FFFFFF" filled="t" stroked="t" coordsize="21600,21600" o:gfxdata="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0ECaDYAAAACgEAAA8AAAAAAAAAAQAgAAAAIgAAAGRycy9k&#10;b3ducmV2LnhtbFBLAQIUABQAAAAIAIdO4kAHgDyvAgIAAD8EAAAOAAAAAAAAAAEAIAAAACcBAABk&#10;cnMvZTJvRG9jLnhtbFBLBQYAAAAABgAGAFkBAACbBQ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73600" behindDoc="0" locked="0" layoutInCell="1" allowOverlap="1">
                <wp:simplePos x="0" y="0"/>
                <wp:positionH relativeFrom="page">
                  <wp:posOffset>4037965</wp:posOffset>
                </wp:positionH>
                <wp:positionV relativeFrom="paragraph">
                  <wp:posOffset>257175</wp:posOffset>
                </wp:positionV>
                <wp:extent cx="342900" cy="209550"/>
                <wp:effectExtent l="6350" t="6350" r="12700" b="12700"/>
                <wp:wrapNone/>
                <wp:docPr id="15" name="Rectangle 27"/>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7" o:spid="_x0000_s1026" o:spt="1" style="position:absolute;left:0pt;margin-left:317.95pt;margin-top:20.25pt;height:16.5pt;width:27pt;mso-position-horizontal-relative:page;z-index:251673600;v-text-anchor:middle;mso-width-relative:page;mso-height-relative:page;" fillcolor="#FFFFFF" filled="t" stroked="t" coordsize="21600,21600" o:gfxdata="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BgIXE1wAAAAkBAAAPAAAAAAAAAAEAIAAAACIAAABkcnMvZG93&#10;bnJldi54bWxQSwECFAAUAAAACACHTuJAjOzJWAECAAA+BAAADgAAAAAAAAABACAAAAAmAQAAZHJz&#10;L2Uyb0RvYy54bWxQSwUGAAAAAAYABgBZAQAAmQU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1478280</wp:posOffset>
                </wp:positionH>
                <wp:positionV relativeFrom="paragraph">
                  <wp:posOffset>243840</wp:posOffset>
                </wp:positionV>
                <wp:extent cx="342900" cy="209550"/>
                <wp:effectExtent l="6350" t="6350" r="12700" b="12700"/>
                <wp:wrapNone/>
                <wp:docPr id="14" name="Rectangle 26"/>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6" o:spid="_x0000_s1026" o:spt="1" style="position:absolute;left:0pt;margin-left:116.4pt;margin-top:19.2pt;height:16.5pt;width:27pt;z-index:251672576;v-text-anchor:middle;mso-width-relative:page;mso-height-relative:page;" fillcolor="#FFFFFF" filled="t" stroked="t" coordsize="21600,21600" o:gfxdata="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ZuDOY1wAAAAkBAAAPAAAAAAAAAAEAIAAAACIAAABkcnMvZG93&#10;bnJldi54bWxQSwECFAAUAAAACACHTuJAOhEiZAECAAA+BAAADgAAAAAAAAABACAAAAAmAQAAZHJz&#10;L2Uyb0RvYy54bWxQSwUGAAAAAAYABgBZAQAAmQU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5775325</wp:posOffset>
                </wp:positionH>
                <wp:positionV relativeFrom="paragraph">
                  <wp:posOffset>9525</wp:posOffset>
                </wp:positionV>
                <wp:extent cx="342900" cy="209550"/>
                <wp:effectExtent l="6350" t="6350" r="12700" b="12700"/>
                <wp:wrapNone/>
                <wp:docPr id="11" name="Rectangle 25"/>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5" o:spid="_x0000_s1026" o:spt="1" style="position:absolute;left:0pt;margin-left:454.75pt;margin-top:0.75pt;height:16.5pt;width:27pt;z-index:251669504;v-text-anchor:middle;mso-width-relative:page;mso-height-relative:page;" fillcolor="#FFFFFF" filled="t" stroked="t" coordsize="21600,21600" o:gfxdata="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ldjMU1QAAAAgBAAAPAAAAAAAAAAEAIAAAACIAAABkcnMvZG93bnJl&#10;di54bWxQSwECFAAUAAAACACHTuJApQN2WgACAAA+BAAADgAAAAAAAAABACAAAAAkAQAAZHJzL2Uy&#10;b0RvYy54bWxQSwUGAAAAAAYABgBZAQAAlgU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3044190</wp:posOffset>
                </wp:positionH>
                <wp:positionV relativeFrom="paragraph">
                  <wp:posOffset>9525</wp:posOffset>
                </wp:positionV>
                <wp:extent cx="342900" cy="209550"/>
                <wp:effectExtent l="6350" t="6350" r="12700" b="12700"/>
                <wp:wrapNone/>
                <wp:docPr id="13" name="Rectangle 23"/>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3" o:spid="_x0000_s1026" o:spt="1" style="position:absolute;left:0pt;margin-left:239.7pt;margin-top:0.75pt;height:16.5pt;width:27pt;z-index:251671552;v-text-anchor:middle;mso-width-relative:page;mso-height-relative:page;" fillcolor="#FFFFFF" filled="t" stroked="t" coordsize="21600,21600" o:gfxdata="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aUQAD9UAAAAIAQAADwAAAAAAAAABACAAAAAiAAAAZHJzL2Rvd25y&#10;ZXYueG1sUEsBAhQAFAAAAAgAh07iQJfpQYIBAgAAPgQAAA4AAAAAAAAAAQAgAAAAJAEAAGRycy9l&#10;Mm9Eb2MueG1sUEsFBgAAAAAGAAYAWQEAAJcFAAAAAA==&#10;">
                <v:fill on="t" focussize="0,0"/>
                <v:stroke weight="1pt" color="#000000" joinstyle="miter"/>
                <v:imagedata o:title=""/>
                <o:lock v:ext="edit" aspectratio="f"/>
              </v:rect>
            </w:pict>
          </mc:Fallback>
        </mc:AlternateContent>
      </w:r>
      <w:r>
        <w:rPr>
          <w:rFonts w:ascii="Times New Roman" w:hAnsi="Times New Roman" w:cs="Times New Roman"/>
          <w:sz w:val="24"/>
          <w:szCs w:val="24"/>
        </w:rPr>
        <w:t xml:space="preserve">What is your educational level?   Primary </w:t>
      </w:r>
      <w:r>
        <w:rPr>
          <w:rFonts w:ascii="Times New Roman" w:hAnsi="Times New Roman" w:cs="Times New Roman"/>
          <w:sz w:val="24"/>
          <w:szCs w:val="24"/>
        </w:rPr>
        <w:tab/>
      </w:r>
      <w:r>
        <w:rPr>
          <w:rFonts w:ascii="Times New Roman" w:hAnsi="Times New Roman" w:cs="Times New Roman"/>
          <w:sz w:val="24"/>
          <w:szCs w:val="24"/>
        </w:rPr>
        <w:t xml:space="preserve">      Secondary            Certificate/diploma Bachelor degree </w:t>
      </w:r>
      <w:r>
        <w:rPr>
          <w:rFonts w:ascii="Times New Roman" w:hAnsi="Times New Roman" w:cs="Times New Roman"/>
          <w:sz w:val="24"/>
          <w:szCs w:val="24"/>
        </w:rPr>
        <w:tab/>
      </w:r>
      <w:r>
        <w:rPr>
          <w:rFonts w:ascii="Times New Roman" w:hAnsi="Times New Roman" w:cs="Times New Roman"/>
          <w:sz w:val="24"/>
          <w:szCs w:val="24"/>
        </w:rPr>
        <w:t xml:space="preserve"> Postgraduate degree            others specify </w:t>
      </w:r>
    </w:p>
    <w:p w14:paraId="74ED4712">
      <w:pPr>
        <w:pStyle w:val="11"/>
        <w:numPr>
          <w:ilvl w:val="0"/>
          <w:numId w:val="13"/>
        </w:numPr>
        <w:spacing w:after="200" w:line="360" w:lineRule="auto"/>
        <w:rPr>
          <w:rFonts w:ascii="Times New Roman" w:hAnsi="Times New Roman" w:cs="Times New Roman"/>
          <w:sz w:val="24"/>
          <w:szCs w:val="24"/>
        </w:rPr>
      </w:pPr>
      <w:r>
        <mc:AlternateContent>
          <mc:Choice Requires="wps">
            <w:drawing>
              <wp:anchor distT="0" distB="0" distL="114300" distR="114300" simplePos="0" relativeHeight="251675648" behindDoc="0" locked="0" layoutInCell="1" allowOverlap="1">
                <wp:simplePos x="0" y="0"/>
                <wp:positionH relativeFrom="column">
                  <wp:posOffset>1248410</wp:posOffset>
                </wp:positionH>
                <wp:positionV relativeFrom="paragraph">
                  <wp:posOffset>245110</wp:posOffset>
                </wp:positionV>
                <wp:extent cx="342900" cy="209550"/>
                <wp:effectExtent l="6350" t="6350" r="12700" b="12700"/>
                <wp:wrapNone/>
                <wp:docPr id="17" name="Rectangle 32"/>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32" o:spid="_x0000_s1026" o:spt="1" style="position:absolute;left:0pt;margin-left:98.3pt;margin-top:19.3pt;height:16.5pt;width:27pt;z-index:251675648;v-text-anchor:middle;mso-width-relative:page;mso-height-relative:page;" fillcolor="#FFFFFF" filled="t" stroked="t" coordsize="21600,21600" o:gfxdata="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rveGXWAAAACQEAAA8AAAAAAAAAAQAgAAAAIgAAAGRycy9kb3du&#10;cmV2LnhtbFBLAQIUABQAAAAIAIdO4kB+rWrbAQIAAD4EAAAOAAAAAAAAAAEAIAAAACUBAABkcnMv&#10;ZTJvRG9jLnhtbFBLBQYAAAAABgAGAFkBAACYBQ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77696" behindDoc="0" locked="0" layoutInCell="1" allowOverlap="1">
                <wp:simplePos x="0" y="0"/>
                <wp:positionH relativeFrom="margin">
                  <wp:posOffset>2828290</wp:posOffset>
                </wp:positionH>
                <wp:positionV relativeFrom="paragraph">
                  <wp:posOffset>10795</wp:posOffset>
                </wp:positionV>
                <wp:extent cx="342900" cy="209550"/>
                <wp:effectExtent l="6350" t="6350" r="12700" b="12700"/>
                <wp:wrapNone/>
                <wp:docPr id="19" name="Rectangle 29"/>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29" o:spid="_x0000_s1026" o:spt="1" style="position:absolute;left:0pt;margin-left:222.7pt;margin-top:0.85pt;height:16.5pt;width:27pt;mso-position-horizontal-relative:margin;z-index:251677696;v-text-anchor:middle;mso-width-relative:page;mso-height-relative:page;" fillcolor="#FFFFFF" filled="t" stroked="t" coordsize="21600,21600" o:gfxdata="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PMQjN1QAAAAgBAAAPAAAAAAAAAAEAIAAAACIAAABkcnMvZG93bnJl&#10;di54bWxQSwECFAAUAAAACACHTuJACvm4xwACAAA+BAAADgAAAAAAAAABACAAAAAkAQAAZHJzL2Uy&#10;b0RvYy54bWxQSwUGAAAAAAYABgBZAQAAlgU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3726815</wp:posOffset>
                </wp:positionH>
                <wp:positionV relativeFrom="paragraph">
                  <wp:posOffset>20320</wp:posOffset>
                </wp:positionV>
                <wp:extent cx="342900" cy="209550"/>
                <wp:effectExtent l="6350" t="6350" r="12700" b="12700"/>
                <wp:wrapNone/>
                <wp:docPr id="18" name="Rectangle 30"/>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30" o:spid="_x0000_s1026" o:spt="1" style="position:absolute;left:0pt;margin-left:293.45pt;margin-top:1.6pt;height:16.5pt;width:27pt;z-index:251676672;v-text-anchor:middle;mso-width-relative:page;mso-height-relative:page;" fillcolor="#FFFFFF" filled="t" stroked="t" coordsize="21600,21600" o:gfxdata="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NphRtQAAAAIAQAADwAAAAAAAAABACAAAAAiAAAAZHJzL2Rvd25yZXYu&#10;eG1sUEsBAhQAFAAAAAgAh07iQFkERq3/AQAAPgQAAA4AAAAAAAAAAQAgAAAAIwEAAGRycy9lMm9E&#10;b2MueG1sUEsFBgAAAAAGAAYAWQEAAJQFA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4679315</wp:posOffset>
                </wp:positionH>
                <wp:positionV relativeFrom="paragraph">
                  <wp:posOffset>10160</wp:posOffset>
                </wp:positionV>
                <wp:extent cx="342900" cy="209550"/>
                <wp:effectExtent l="6350" t="6350" r="12700" b="12700"/>
                <wp:wrapNone/>
                <wp:docPr id="20" name="Rectangle 31"/>
                <wp:cNvGraphicFramePr/>
                <a:graphic xmlns:a="http://schemas.openxmlformats.org/drawingml/2006/main">
                  <a:graphicData uri="http://schemas.microsoft.com/office/word/2010/wordprocessingShape">
                    <wps:wsp>
                      <wps:cNvSpPr/>
                      <wps:spPr>
                        <a:xfrm>
                          <a:off x="0" y="0"/>
                          <a:ext cx="342900" cy="209550"/>
                        </a:xfrm>
                        <a:prstGeom prst="rect">
                          <a:avLst/>
                        </a:prstGeom>
                        <a:solidFill>
                          <a:srgbClr val="FFFFFF"/>
                        </a:solidFill>
                        <a:ln w="12700" cap="flat" cmpd="sng">
                          <a:solidFill>
                            <a:srgbClr val="000000"/>
                          </a:solidFill>
                          <a:prstDash val="solid"/>
                          <a:miter/>
                          <a:headEnd type="none" w="med" len="med"/>
                          <a:tailEnd type="none" w="med" len="med"/>
                        </a:ln>
                      </wps:spPr>
                      <wps:bodyPr anchor="ctr" anchorCtr="0" upright="1"/>
                    </wps:wsp>
                  </a:graphicData>
                </a:graphic>
              </wp:anchor>
            </w:drawing>
          </mc:Choice>
          <mc:Fallback>
            <w:pict>
              <v:rect id="Rectangle 31" o:spid="_x0000_s1026" o:spt="1" style="position:absolute;left:0pt;margin-left:368.45pt;margin-top:0.8pt;height:16.5pt;width:27pt;z-index:251678720;v-text-anchor:middle;mso-width-relative:page;mso-height-relative:page;" fillcolor="#FFFFFF" filled="t" stroked="t" coordsize="21600,21600" o:gfxdata="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ZVG391QAAAAgBAAAPAAAAAAAAAAEAIAAAACIAAABkcnMvZG93bnJl&#10;di54bWxQSwECFAAUAAAACACHTuJAhyHHIgACAAA+BAAADgAAAAAAAAABACAAAAAkAQAAZHJzL2Uy&#10;b0RvYy54bWxQSwUGAAAAAAYABgBZAQAAlgUAAAAA&#10;">
                <v:fill on="t" focussize="0,0"/>
                <v:stroke weight="1pt" color="#000000" joinstyle="miter"/>
                <v:imagedata o:title=""/>
                <o:lock v:ext="edit" aspectratio="f"/>
              </v:rect>
            </w:pict>
          </mc:Fallback>
        </mc:AlternateContent>
      </w:r>
      <w:r>
        <w:rPr>
          <w:rFonts w:ascii="Times New Roman" w:hAnsi="Times New Roman" w:cs="Times New Roman"/>
          <w:sz w:val="24"/>
          <w:szCs w:val="24"/>
        </w:rPr>
        <w:t xml:space="preserve">What is your marital status?  Married </w:t>
      </w:r>
      <w:r>
        <w:rPr>
          <w:rFonts w:ascii="Times New Roman" w:hAnsi="Times New Roman" w:cs="Times New Roman"/>
          <w:sz w:val="24"/>
          <w:szCs w:val="24"/>
        </w:rPr>
        <w:tab/>
      </w:r>
      <w:r>
        <w:rPr>
          <w:rFonts w:ascii="Times New Roman" w:hAnsi="Times New Roman" w:cs="Times New Roman"/>
          <w:sz w:val="24"/>
          <w:szCs w:val="24"/>
        </w:rPr>
        <w:t xml:space="preserve"> Single </w:t>
      </w:r>
      <w:r>
        <w:rPr>
          <w:rFonts w:ascii="Times New Roman" w:hAnsi="Times New Roman" w:cs="Times New Roman"/>
          <w:sz w:val="24"/>
          <w:szCs w:val="24"/>
        </w:rPr>
        <w:tab/>
      </w:r>
      <w:r>
        <w:rPr>
          <w:rFonts w:ascii="Times New Roman" w:hAnsi="Times New Roman" w:cs="Times New Roman"/>
          <w:sz w:val="24"/>
          <w:szCs w:val="24"/>
        </w:rPr>
        <w:t xml:space="preserve"> Widow  </w:t>
      </w:r>
      <w:r>
        <w:rPr>
          <w:rFonts w:ascii="Times New Roman" w:hAnsi="Times New Roman" w:cs="Times New Roman"/>
          <w:sz w:val="24"/>
          <w:szCs w:val="24"/>
        </w:rPr>
        <w:tab/>
      </w:r>
      <w:r>
        <w:rPr>
          <w:rFonts w:ascii="Times New Roman" w:hAnsi="Times New Roman" w:cs="Times New Roman"/>
          <w:sz w:val="24"/>
          <w:szCs w:val="24"/>
        </w:rPr>
        <w:t xml:space="preserve"> Divorced or separated </w:t>
      </w:r>
    </w:p>
    <w:p w14:paraId="3F2924AA">
      <w:pPr>
        <w:spacing w:line="360" w:lineRule="auto"/>
        <w:jc w:val="center"/>
        <w:rPr>
          <w:rFonts w:ascii="Times New Roman" w:hAnsi="Times New Roman" w:cs="Times New Roman"/>
          <w:b/>
          <w:sz w:val="24"/>
          <w:szCs w:val="24"/>
        </w:rPr>
      </w:pPr>
    </w:p>
    <w:p w14:paraId="672F5EC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SECTION B</w:t>
      </w:r>
    </w:p>
    <w:p w14:paraId="1C3C5C35">
      <w:pPr>
        <w:numPr>
          <w:ilvl w:val="0"/>
          <w:numId w:val="14"/>
        </w:numPr>
        <w:spacing w:after="5" w:line="360" w:lineRule="auto"/>
        <w:ind w:right="53" w:hanging="336"/>
        <w:jc w:val="both"/>
        <w:rPr>
          <w:rFonts w:ascii="Times New Roman" w:hAnsi="Times New Roman" w:cs="Times New Roman"/>
          <w:sz w:val="24"/>
          <w:szCs w:val="24"/>
        </w:rPr>
      </w:pPr>
      <w:r>
        <w:rPr>
          <w:rFonts w:ascii="Times New Roman" w:hAnsi="Times New Roman" w:cs="Times New Roman"/>
          <w:sz w:val="24"/>
          <w:szCs w:val="24"/>
        </w:rPr>
        <w:t xml:space="preserve">Examine the effect of leave policies on employee job satisfaction </w:t>
      </w:r>
    </w:p>
    <w:p w14:paraId="1FFDE876">
      <w:pPr>
        <w:numPr>
          <w:ilvl w:val="0"/>
          <w:numId w:val="14"/>
        </w:numPr>
        <w:spacing w:after="5" w:line="360" w:lineRule="auto"/>
        <w:ind w:right="53" w:hanging="336"/>
        <w:jc w:val="both"/>
        <w:rPr>
          <w:rFonts w:ascii="Times New Roman" w:hAnsi="Times New Roman" w:cs="Times New Roman"/>
          <w:sz w:val="24"/>
          <w:szCs w:val="24"/>
        </w:rPr>
      </w:pPr>
      <w:r>
        <w:rPr>
          <w:rFonts w:ascii="Times New Roman" w:hAnsi="Times New Roman" w:cs="Times New Roman"/>
          <w:sz w:val="24"/>
          <w:szCs w:val="24"/>
        </w:rPr>
        <w:t>Ascertain the impact of employee job stress on organizational performance</w:t>
      </w:r>
    </w:p>
    <w:p w14:paraId="5B67BE83">
      <w:pPr>
        <w:numPr>
          <w:ilvl w:val="0"/>
          <w:numId w:val="14"/>
        </w:numPr>
        <w:spacing w:after="5" w:line="360" w:lineRule="auto"/>
        <w:ind w:right="53" w:hanging="336"/>
        <w:jc w:val="both"/>
        <w:rPr>
          <w:rFonts w:ascii="Times New Roman" w:hAnsi="Times New Roman" w:cs="Times New Roman"/>
          <w:sz w:val="24"/>
          <w:szCs w:val="24"/>
        </w:rPr>
      </w:pPr>
      <w:r>
        <w:rPr>
          <w:rFonts w:ascii="Times New Roman" w:hAnsi="Times New Roman" w:cs="Times New Roman"/>
          <w:sz w:val="24"/>
          <w:szCs w:val="24"/>
        </w:rPr>
        <w:t>Investigate the effect of Employee Assistance Programme on organizational effectiveness</w:t>
      </w:r>
    </w:p>
    <w:p w14:paraId="410FDE65">
      <w:pPr>
        <w:spacing w:line="360" w:lineRule="auto"/>
        <w:rPr>
          <w:rFonts w:ascii="Times New Roman" w:hAnsi="Times New Roman" w:cs="Times New Roman"/>
          <w:b/>
          <w:sz w:val="24"/>
          <w:szCs w:val="24"/>
        </w:rPr>
      </w:pPr>
      <w:r>
        <w:rPr>
          <w:rFonts w:ascii="Times New Roman" w:hAnsi="Times New Roman" w:cs="Times New Roman"/>
          <w:sz w:val="24"/>
          <w:szCs w:val="24"/>
        </w:rPr>
        <w:t>Please tick</w:t>
      </w:r>
      <w:r>
        <w:rPr>
          <w:rFonts w:ascii="Times New Roman" w:hAnsi="Times New Roman" w:cs="Times New Roman"/>
          <w:b/>
          <w:sz w:val="24"/>
          <w:szCs w:val="24"/>
        </w:rPr>
        <w:t xml:space="preserve"> (√)</w:t>
      </w:r>
      <w:r>
        <w:rPr>
          <w:rFonts w:ascii="Times New Roman" w:hAnsi="Times New Roman" w:cs="Times New Roman"/>
          <w:sz w:val="24"/>
          <w:szCs w:val="24"/>
        </w:rPr>
        <w:t xml:space="preserve"> where appropriate</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one number per line to indicate the extent/degree to which you agree or disagree with the following statement by using 5 point Likert scale </w:t>
      </w:r>
    </w:p>
    <w:p w14:paraId="299CD6FC">
      <w:pPr>
        <w:pStyle w:val="11"/>
        <w:spacing w:line="360" w:lineRule="auto"/>
        <w:ind w:left="0" w:leftChars="0" w:firstLine="0" w:firstLineChars="0"/>
        <w:jc w:val="both"/>
        <w:rPr>
          <w:rFonts w:ascii="Times New Roman" w:hAnsi="Times New Roman" w:cs="Times New Roman"/>
          <w:b/>
          <w:sz w:val="24"/>
          <w:szCs w:val="24"/>
        </w:rPr>
      </w:pPr>
    </w:p>
    <w:p w14:paraId="2E34E638">
      <w:pPr>
        <w:pStyle w:val="11"/>
        <w:spacing w:line="360" w:lineRule="auto"/>
        <w:ind w:left="0" w:leftChars="0" w:firstLine="0" w:firstLineChars="0"/>
        <w:jc w:val="both"/>
        <w:rPr>
          <w:rFonts w:ascii="Times New Roman" w:hAnsi="Times New Roman" w:cs="Times New Roman"/>
          <w:b/>
          <w:sz w:val="24"/>
          <w:szCs w:val="24"/>
        </w:rPr>
      </w:pPr>
      <w:r>
        <w:rPr>
          <w:rFonts w:ascii="Times New Roman" w:hAnsi="Times New Roman" w:cs="Times New Roman"/>
          <w:b/>
          <w:sz w:val="24"/>
          <w:szCs w:val="24"/>
        </w:rPr>
        <w:t>SA- Strongly Agree, A- Agree, U-Undecided, D- Disagreed, SD- Strongly Disagreed</w:t>
      </w:r>
    </w:p>
    <w:tbl>
      <w:tblPr>
        <w:tblStyle w:val="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7"/>
        <w:gridCol w:w="6560"/>
        <w:gridCol w:w="523"/>
        <w:gridCol w:w="390"/>
        <w:gridCol w:w="390"/>
        <w:gridCol w:w="490"/>
        <w:gridCol w:w="523"/>
      </w:tblGrid>
      <w:tr w14:paraId="2C85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617" w:type="dxa"/>
            <w:tcBorders>
              <w:top w:val="single" w:color="auto" w:sz="4" w:space="0"/>
              <w:left w:val="single" w:color="auto" w:sz="4" w:space="0"/>
              <w:bottom w:val="single" w:color="auto" w:sz="4" w:space="0"/>
              <w:right w:val="single" w:color="auto" w:sz="4" w:space="0"/>
            </w:tcBorders>
          </w:tcPr>
          <w:p w14:paraId="393FD40D">
            <w:pPr>
              <w:rPr>
                <w:rFonts w:ascii="Times New Roman" w:hAnsi="Times New Roman" w:cs="Times New Roman"/>
                <w:b/>
                <w:sz w:val="24"/>
                <w:szCs w:val="24"/>
                <w:lang w:val="en-GB"/>
              </w:rPr>
            </w:pPr>
            <w:r>
              <w:rPr>
                <w:rFonts w:ascii="Times New Roman" w:hAnsi="Times New Roman" w:cs="Times New Roman"/>
                <w:b/>
                <w:sz w:val="24"/>
                <w:szCs w:val="24"/>
                <w:lang w:val="en-GB"/>
              </w:rPr>
              <w:t>S/N</w:t>
            </w:r>
          </w:p>
        </w:tc>
        <w:tc>
          <w:tcPr>
            <w:tcW w:w="6560" w:type="dxa"/>
            <w:tcBorders>
              <w:top w:val="single" w:color="auto" w:sz="4" w:space="0"/>
              <w:left w:val="single" w:color="auto" w:sz="4" w:space="0"/>
              <w:bottom w:val="single" w:color="auto" w:sz="4" w:space="0"/>
              <w:right w:val="single" w:color="auto" w:sz="4" w:space="0"/>
            </w:tcBorders>
          </w:tcPr>
          <w:p w14:paraId="3BA0EFD1">
            <w:pPr>
              <w:pStyle w:val="16"/>
              <w:rPr>
                <w:rFonts w:ascii="Times New Roman" w:hAnsi="Times New Roman" w:cs="Times New Roman"/>
                <w:b/>
                <w:sz w:val="24"/>
                <w:szCs w:val="24"/>
                <w:lang w:val="en-US"/>
              </w:rPr>
            </w:pPr>
            <w:r>
              <w:rPr>
                <w:rFonts w:ascii="Times New Roman" w:hAnsi="Times New Roman" w:cs="Times New Roman"/>
                <w:b/>
                <w:sz w:val="24"/>
                <w:szCs w:val="24"/>
                <w:lang w:val="en-US"/>
              </w:rPr>
              <w:t>What are the benefit of venture capital to SMEs performance?</w:t>
            </w:r>
          </w:p>
        </w:tc>
        <w:tc>
          <w:tcPr>
            <w:tcW w:w="523" w:type="dxa"/>
            <w:tcBorders>
              <w:top w:val="single" w:color="auto" w:sz="4" w:space="0"/>
              <w:left w:val="single" w:color="auto" w:sz="4" w:space="0"/>
              <w:bottom w:val="single" w:color="auto" w:sz="4" w:space="0"/>
              <w:right w:val="single" w:color="auto" w:sz="4" w:space="0"/>
            </w:tcBorders>
          </w:tcPr>
          <w:p w14:paraId="1651F1F8">
            <w:pPr>
              <w:rPr>
                <w:rFonts w:ascii="Times New Roman" w:hAnsi="Times New Roman" w:cs="Times New Roman"/>
                <w:b/>
                <w:sz w:val="24"/>
                <w:szCs w:val="24"/>
                <w:lang w:val="en-GB"/>
              </w:rPr>
            </w:pPr>
            <w:r>
              <w:rPr>
                <w:rFonts w:ascii="Times New Roman" w:hAnsi="Times New Roman" w:cs="Times New Roman"/>
                <w:b/>
                <w:sz w:val="24"/>
                <w:szCs w:val="24"/>
                <w:lang w:val="en-GB"/>
              </w:rPr>
              <w:t>SA</w:t>
            </w:r>
          </w:p>
        </w:tc>
        <w:tc>
          <w:tcPr>
            <w:tcW w:w="390" w:type="dxa"/>
            <w:tcBorders>
              <w:top w:val="single" w:color="auto" w:sz="4" w:space="0"/>
              <w:left w:val="single" w:color="auto" w:sz="4" w:space="0"/>
              <w:bottom w:val="single" w:color="auto" w:sz="4" w:space="0"/>
              <w:right w:val="single" w:color="auto" w:sz="4" w:space="0"/>
            </w:tcBorders>
          </w:tcPr>
          <w:p w14:paraId="15FFE301">
            <w:pPr>
              <w:rPr>
                <w:rFonts w:ascii="Times New Roman" w:hAnsi="Times New Roman" w:cs="Times New Roman"/>
                <w:b/>
                <w:sz w:val="24"/>
                <w:szCs w:val="24"/>
                <w:lang w:val="en-GB"/>
              </w:rPr>
            </w:pPr>
            <w:r>
              <w:rPr>
                <w:rFonts w:ascii="Times New Roman" w:hAnsi="Times New Roman" w:cs="Times New Roman"/>
                <w:b/>
                <w:sz w:val="24"/>
                <w:szCs w:val="24"/>
                <w:lang w:val="en-GB"/>
              </w:rPr>
              <w:t>A</w:t>
            </w:r>
          </w:p>
        </w:tc>
        <w:tc>
          <w:tcPr>
            <w:tcW w:w="390" w:type="dxa"/>
            <w:tcBorders>
              <w:top w:val="single" w:color="auto" w:sz="4" w:space="0"/>
              <w:left w:val="single" w:color="auto" w:sz="4" w:space="0"/>
              <w:bottom w:val="single" w:color="auto" w:sz="4" w:space="0"/>
              <w:right w:val="single" w:color="auto" w:sz="4" w:space="0"/>
            </w:tcBorders>
          </w:tcPr>
          <w:p w14:paraId="0F4AFDBF">
            <w:pPr>
              <w:rPr>
                <w:rFonts w:ascii="Times New Roman" w:hAnsi="Times New Roman" w:cs="Times New Roman"/>
                <w:b/>
                <w:sz w:val="24"/>
                <w:szCs w:val="24"/>
                <w:lang w:val="en-GB"/>
              </w:rPr>
            </w:pPr>
            <w:r>
              <w:rPr>
                <w:rFonts w:ascii="Times New Roman" w:hAnsi="Times New Roman" w:cs="Times New Roman"/>
                <w:b/>
                <w:sz w:val="24"/>
                <w:szCs w:val="24"/>
                <w:lang w:val="en-GB"/>
              </w:rPr>
              <w:t>U</w:t>
            </w:r>
          </w:p>
        </w:tc>
        <w:tc>
          <w:tcPr>
            <w:tcW w:w="490" w:type="dxa"/>
            <w:tcBorders>
              <w:top w:val="single" w:color="auto" w:sz="4" w:space="0"/>
              <w:left w:val="single" w:color="auto" w:sz="4" w:space="0"/>
              <w:bottom w:val="single" w:color="auto" w:sz="4" w:space="0"/>
              <w:right w:val="single" w:color="auto" w:sz="4" w:space="0"/>
            </w:tcBorders>
          </w:tcPr>
          <w:p w14:paraId="08A27554">
            <w:pPr>
              <w:rPr>
                <w:rFonts w:ascii="Times New Roman" w:hAnsi="Times New Roman" w:cs="Times New Roman"/>
                <w:b/>
                <w:sz w:val="24"/>
                <w:szCs w:val="24"/>
                <w:lang w:val="en-GB"/>
              </w:rPr>
            </w:pPr>
            <w:r>
              <w:rPr>
                <w:rFonts w:ascii="Times New Roman" w:hAnsi="Times New Roman" w:cs="Times New Roman"/>
                <w:b/>
                <w:sz w:val="24"/>
                <w:szCs w:val="24"/>
                <w:lang w:val="en-GB"/>
              </w:rPr>
              <w:t>D</w:t>
            </w:r>
          </w:p>
        </w:tc>
        <w:tc>
          <w:tcPr>
            <w:tcW w:w="523" w:type="dxa"/>
            <w:tcBorders>
              <w:top w:val="single" w:color="auto" w:sz="4" w:space="0"/>
              <w:left w:val="single" w:color="auto" w:sz="4" w:space="0"/>
              <w:bottom w:val="single" w:color="auto" w:sz="4" w:space="0"/>
              <w:right w:val="single" w:color="auto" w:sz="4" w:space="0"/>
            </w:tcBorders>
          </w:tcPr>
          <w:p w14:paraId="1729BADD">
            <w:pPr>
              <w:rPr>
                <w:rFonts w:ascii="Times New Roman" w:hAnsi="Times New Roman" w:cs="Times New Roman"/>
                <w:b/>
                <w:sz w:val="24"/>
                <w:szCs w:val="24"/>
                <w:lang w:val="en-GB"/>
              </w:rPr>
            </w:pPr>
            <w:r>
              <w:rPr>
                <w:rFonts w:ascii="Times New Roman" w:hAnsi="Times New Roman" w:cs="Times New Roman"/>
                <w:b/>
                <w:sz w:val="24"/>
                <w:szCs w:val="24"/>
                <w:lang w:val="en-GB"/>
              </w:rPr>
              <w:t>SD</w:t>
            </w:r>
          </w:p>
        </w:tc>
      </w:tr>
      <w:tr w14:paraId="681A7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617" w:type="dxa"/>
            <w:tcBorders>
              <w:top w:val="single" w:color="auto" w:sz="4" w:space="0"/>
              <w:left w:val="single" w:color="auto" w:sz="4" w:space="0"/>
              <w:bottom w:val="single" w:color="auto" w:sz="4" w:space="0"/>
              <w:right w:val="single" w:color="auto" w:sz="4" w:space="0"/>
            </w:tcBorders>
          </w:tcPr>
          <w:p w14:paraId="52C52F63">
            <w:pPr>
              <w:rPr>
                <w:rFonts w:ascii="Times New Roman" w:hAnsi="Times New Roman" w:cs="Times New Roman"/>
                <w:sz w:val="24"/>
                <w:szCs w:val="24"/>
                <w:lang w:val="en-GB"/>
              </w:rPr>
            </w:pPr>
            <w:r>
              <w:rPr>
                <w:rFonts w:ascii="Times New Roman" w:hAnsi="Times New Roman" w:cs="Times New Roman"/>
                <w:sz w:val="24"/>
                <w:szCs w:val="24"/>
                <w:lang w:val="en-GB"/>
              </w:rPr>
              <w:t>i)</w:t>
            </w:r>
          </w:p>
        </w:tc>
        <w:tc>
          <w:tcPr>
            <w:tcW w:w="6560" w:type="dxa"/>
            <w:tcBorders>
              <w:top w:val="single" w:color="auto" w:sz="4" w:space="0"/>
              <w:left w:val="single" w:color="auto" w:sz="4" w:space="0"/>
              <w:bottom w:val="single" w:color="auto" w:sz="4" w:space="0"/>
              <w:right w:val="single" w:color="auto" w:sz="4" w:space="0"/>
            </w:tcBorders>
          </w:tcPr>
          <w:p w14:paraId="69B39C1F">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Increase market share</w:t>
            </w:r>
          </w:p>
        </w:tc>
        <w:tc>
          <w:tcPr>
            <w:tcW w:w="523" w:type="dxa"/>
            <w:tcBorders>
              <w:top w:val="single" w:color="auto" w:sz="4" w:space="0"/>
              <w:left w:val="single" w:color="auto" w:sz="4" w:space="0"/>
              <w:bottom w:val="single" w:color="auto" w:sz="4" w:space="0"/>
              <w:right w:val="single" w:color="auto" w:sz="4" w:space="0"/>
            </w:tcBorders>
          </w:tcPr>
          <w:p w14:paraId="5827DFD3">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2503F03F">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53A77795">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12302DA2">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564DB8E1">
            <w:pPr>
              <w:rPr>
                <w:rFonts w:ascii="Times New Roman" w:hAnsi="Times New Roman" w:cs="Times New Roman"/>
                <w:sz w:val="24"/>
                <w:szCs w:val="24"/>
                <w:lang w:val="en-GB"/>
              </w:rPr>
            </w:pPr>
          </w:p>
        </w:tc>
      </w:tr>
      <w:tr w14:paraId="2B13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617" w:type="dxa"/>
            <w:tcBorders>
              <w:top w:val="single" w:color="auto" w:sz="4" w:space="0"/>
              <w:left w:val="single" w:color="auto" w:sz="4" w:space="0"/>
              <w:bottom w:val="single" w:color="auto" w:sz="4" w:space="0"/>
              <w:right w:val="single" w:color="auto" w:sz="4" w:space="0"/>
            </w:tcBorders>
          </w:tcPr>
          <w:p w14:paraId="1EC60EA2">
            <w:pPr>
              <w:rPr>
                <w:rFonts w:ascii="Times New Roman" w:hAnsi="Times New Roman" w:cs="Times New Roman"/>
                <w:sz w:val="24"/>
                <w:szCs w:val="24"/>
                <w:lang w:val="en-GB"/>
              </w:rPr>
            </w:pPr>
            <w:r>
              <w:rPr>
                <w:rFonts w:ascii="Times New Roman" w:hAnsi="Times New Roman" w:cs="Times New Roman"/>
                <w:sz w:val="24"/>
                <w:szCs w:val="24"/>
                <w:lang w:val="en-GB"/>
              </w:rPr>
              <w:t>ii)</w:t>
            </w:r>
          </w:p>
        </w:tc>
        <w:tc>
          <w:tcPr>
            <w:tcW w:w="6560" w:type="dxa"/>
            <w:tcBorders>
              <w:top w:val="single" w:color="auto" w:sz="4" w:space="0"/>
              <w:left w:val="single" w:color="auto" w:sz="4" w:space="0"/>
              <w:bottom w:val="single" w:color="auto" w:sz="4" w:space="0"/>
              <w:right w:val="single" w:color="auto" w:sz="4" w:space="0"/>
            </w:tcBorders>
          </w:tcPr>
          <w:p w14:paraId="64628E61">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Higher productivity</w:t>
            </w:r>
          </w:p>
        </w:tc>
        <w:tc>
          <w:tcPr>
            <w:tcW w:w="523" w:type="dxa"/>
            <w:tcBorders>
              <w:top w:val="single" w:color="auto" w:sz="4" w:space="0"/>
              <w:left w:val="single" w:color="auto" w:sz="4" w:space="0"/>
              <w:bottom w:val="single" w:color="auto" w:sz="4" w:space="0"/>
              <w:right w:val="single" w:color="auto" w:sz="4" w:space="0"/>
            </w:tcBorders>
          </w:tcPr>
          <w:p w14:paraId="351D91D0">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0ADA8B34">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2F68B578">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4FD6E270">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039110AD">
            <w:pPr>
              <w:rPr>
                <w:rFonts w:ascii="Times New Roman" w:hAnsi="Times New Roman" w:cs="Times New Roman"/>
                <w:sz w:val="24"/>
                <w:szCs w:val="24"/>
                <w:lang w:val="en-GB"/>
              </w:rPr>
            </w:pPr>
          </w:p>
        </w:tc>
      </w:tr>
      <w:tr w14:paraId="093F3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0689BD4E">
            <w:pPr>
              <w:rPr>
                <w:rFonts w:ascii="Times New Roman" w:hAnsi="Times New Roman" w:cs="Times New Roman"/>
                <w:sz w:val="24"/>
                <w:szCs w:val="24"/>
                <w:lang w:val="en-GB"/>
              </w:rPr>
            </w:pPr>
            <w:r>
              <w:rPr>
                <w:rFonts w:ascii="Times New Roman" w:hAnsi="Times New Roman" w:cs="Times New Roman"/>
                <w:sz w:val="24"/>
                <w:szCs w:val="24"/>
                <w:lang w:val="en-GB"/>
              </w:rPr>
              <w:t>iii)</w:t>
            </w:r>
          </w:p>
        </w:tc>
        <w:tc>
          <w:tcPr>
            <w:tcW w:w="6560" w:type="dxa"/>
            <w:tcBorders>
              <w:top w:val="single" w:color="auto" w:sz="4" w:space="0"/>
              <w:left w:val="single" w:color="auto" w:sz="4" w:space="0"/>
              <w:bottom w:val="single" w:color="auto" w:sz="4" w:space="0"/>
              <w:right w:val="single" w:color="auto" w:sz="4" w:space="0"/>
            </w:tcBorders>
          </w:tcPr>
          <w:p w14:paraId="09ADA7E8">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Enhance labour turnover</w:t>
            </w:r>
          </w:p>
        </w:tc>
        <w:tc>
          <w:tcPr>
            <w:tcW w:w="523" w:type="dxa"/>
            <w:tcBorders>
              <w:top w:val="single" w:color="auto" w:sz="4" w:space="0"/>
              <w:left w:val="single" w:color="auto" w:sz="4" w:space="0"/>
              <w:bottom w:val="single" w:color="auto" w:sz="4" w:space="0"/>
              <w:right w:val="single" w:color="auto" w:sz="4" w:space="0"/>
            </w:tcBorders>
          </w:tcPr>
          <w:p w14:paraId="22FC9F39">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5CEBB9AA">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1ED5F572">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02D93941">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12DCB960">
            <w:pPr>
              <w:rPr>
                <w:rFonts w:ascii="Times New Roman" w:hAnsi="Times New Roman" w:cs="Times New Roman"/>
                <w:sz w:val="24"/>
                <w:szCs w:val="24"/>
                <w:lang w:val="en-GB"/>
              </w:rPr>
            </w:pPr>
          </w:p>
        </w:tc>
      </w:tr>
      <w:tr w14:paraId="03C3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0BDF9EE7">
            <w:pPr>
              <w:rPr>
                <w:rFonts w:ascii="Times New Roman" w:hAnsi="Times New Roman" w:cs="Times New Roman"/>
                <w:sz w:val="24"/>
                <w:szCs w:val="24"/>
                <w:lang w:val="en-GB"/>
              </w:rPr>
            </w:pPr>
          </w:p>
        </w:tc>
        <w:tc>
          <w:tcPr>
            <w:tcW w:w="6560" w:type="dxa"/>
            <w:tcBorders>
              <w:top w:val="single" w:color="auto" w:sz="4" w:space="0"/>
              <w:left w:val="single" w:color="auto" w:sz="4" w:space="0"/>
              <w:bottom w:val="single" w:color="auto" w:sz="4" w:space="0"/>
              <w:right w:val="single" w:color="auto" w:sz="4" w:space="0"/>
            </w:tcBorders>
          </w:tcPr>
          <w:p w14:paraId="37A66635">
            <w:pPr>
              <w:pStyle w:val="16"/>
              <w:rPr>
                <w:rFonts w:ascii="Times New Roman" w:hAnsi="Times New Roman" w:cs="Times New Roman"/>
                <w:b/>
                <w:sz w:val="24"/>
                <w:szCs w:val="24"/>
                <w:lang w:val="en-US"/>
              </w:rPr>
            </w:pPr>
            <w:r>
              <w:rPr>
                <w:rFonts w:ascii="Times New Roman" w:hAnsi="Times New Roman" w:cs="Times New Roman"/>
                <w:b/>
                <w:sz w:val="24"/>
                <w:szCs w:val="24"/>
                <w:lang w:val="en-US"/>
              </w:rPr>
              <w:t>What are the benefit of venture capital on efficiency of SMEs?</w:t>
            </w:r>
          </w:p>
        </w:tc>
        <w:tc>
          <w:tcPr>
            <w:tcW w:w="523" w:type="dxa"/>
            <w:tcBorders>
              <w:top w:val="single" w:color="auto" w:sz="4" w:space="0"/>
              <w:left w:val="single" w:color="auto" w:sz="4" w:space="0"/>
              <w:bottom w:val="single" w:color="auto" w:sz="4" w:space="0"/>
              <w:right w:val="single" w:color="auto" w:sz="4" w:space="0"/>
            </w:tcBorders>
          </w:tcPr>
          <w:p w14:paraId="61FA9BDB">
            <w:pPr>
              <w:rPr>
                <w:rFonts w:ascii="Times New Roman" w:hAnsi="Times New Roman" w:cs="Times New Roman"/>
                <w:b/>
                <w:sz w:val="24"/>
                <w:szCs w:val="24"/>
                <w:lang w:val="en-GB"/>
              </w:rPr>
            </w:pPr>
            <w:r>
              <w:rPr>
                <w:rFonts w:ascii="Times New Roman" w:hAnsi="Times New Roman" w:cs="Times New Roman"/>
                <w:b/>
                <w:sz w:val="24"/>
                <w:szCs w:val="24"/>
                <w:lang w:val="en-GB"/>
              </w:rPr>
              <w:t>SA</w:t>
            </w:r>
          </w:p>
        </w:tc>
        <w:tc>
          <w:tcPr>
            <w:tcW w:w="390" w:type="dxa"/>
            <w:tcBorders>
              <w:top w:val="single" w:color="auto" w:sz="4" w:space="0"/>
              <w:left w:val="single" w:color="auto" w:sz="4" w:space="0"/>
              <w:bottom w:val="single" w:color="auto" w:sz="4" w:space="0"/>
              <w:right w:val="single" w:color="auto" w:sz="4" w:space="0"/>
            </w:tcBorders>
          </w:tcPr>
          <w:p w14:paraId="0CCDC66E">
            <w:pPr>
              <w:rPr>
                <w:rFonts w:ascii="Times New Roman" w:hAnsi="Times New Roman" w:cs="Times New Roman"/>
                <w:b/>
                <w:sz w:val="24"/>
                <w:szCs w:val="24"/>
                <w:lang w:val="en-GB"/>
              </w:rPr>
            </w:pPr>
            <w:r>
              <w:rPr>
                <w:rFonts w:ascii="Times New Roman" w:hAnsi="Times New Roman" w:cs="Times New Roman"/>
                <w:b/>
                <w:sz w:val="24"/>
                <w:szCs w:val="24"/>
                <w:lang w:val="en-GB"/>
              </w:rPr>
              <w:t>A</w:t>
            </w:r>
          </w:p>
        </w:tc>
        <w:tc>
          <w:tcPr>
            <w:tcW w:w="390" w:type="dxa"/>
            <w:tcBorders>
              <w:top w:val="single" w:color="auto" w:sz="4" w:space="0"/>
              <w:left w:val="single" w:color="auto" w:sz="4" w:space="0"/>
              <w:bottom w:val="single" w:color="auto" w:sz="4" w:space="0"/>
              <w:right w:val="single" w:color="auto" w:sz="4" w:space="0"/>
            </w:tcBorders>
          </w:tcPr>
          <w:p w14:paraId="7DAAD1B5">
            <w:pPr>
              <w:rPr>
                <w:rFonts w:ascii="Times New Roman" w:hAnsi="Times New Roman" w:cs="Times New Roman"/>
                <w:b/>
                <w:sz w:val="24"/>
                <w:szCs w:val="24"/>
                <w:lang w:val="en-GB"/>
              </w:rPr>
            </w:pPr>
            <w:r>
              <w:rPr>
                <w:rFonts w:ascii="Times New Roman" w:hAnsi="Times New Roman" w:cs="Times New Roman"/>
                <w:b/>
                <w:sz w:val="24"/>
                <w:szCs w:val="24"/>
                <w:lang w:val="en-GB"/>
              </w:rPr>
              <w:t>U</w:t>
            </w:r>
          </w:p>
        </w:tc>
        <w:tc>
          <w:tcPr>
            <w:tcW w:w="490" w:type="dxa"/>
            <w:tcBorders>
              <w:top w:val="single" w:color="auto" w:sz="4" w:space="0"/>
              <w:left w:val="single" w:color="auto" w:sz="4" w:space="0"/>
              <w:bottom w:val="single" w:color="auto" w:sz="4" w:space="0"/>
              <w:right w:val="single" w:color="auto" w:sz="4" w:space="0"/>
            </w:tcBorders>
          </w:tcPr>
          <w:p w14:paraId="21B2F67D">
            <w:pPr>
              <w:rPr>
                <w:rFonts w:ascii="Times New Roman" w:hAnsi="Times New Roman" w:cs="Times New Roman"/>
                <w:b/>
                <w:sz w:val="24"/>
                <w:szCs w:val="24"/>
                <w:lang w:val="en-GB"/>
              </w:rPr>
            </w:pPr>
            <w:r>
              <w:rPr>
                <w:rFonts w:ascii="Times New Roman" w:hAnsi="Times New Roman" w:cs="Times New Roman"/>
                <w:b/>
                <w:sz w:val="24"/>
                <w:szCs w:val="24"/>
                <w:lang w:val="en-GB"/>
              </w:rPr>
              <w:t>D</w:t>
            </w:r>
          </w:p>
        </w:tc>
        <w:tc>
          <w:tcPr>
            <w:tcW w:w="523" w:type="dxa"/>
            <w:tcBorders>
              <w:top w:val="single" w:color="auto" w:sz="4" w:space="0"/>
              <w:left w:val="single" w:color="auto" w:sz="4" w:space="0"/>
              <w:bottom w:val="single" w:color="auto" w:sz="4" w:space="0"/>
              <w:right w:val="single" w:color="auto" w:sz="4" w:space="0"/>
            </w:tcBorders>
          </w:tcPr>
          <w:p w14:paraId="39EB7C44">
            <w:pPr>
              <w:rPr>
                <w:rFonts w:ascii="Times New Roman" w:hAnsi="Times New Roman" w:cs="Times New Roman"/>
                <w:b/>
                <w:sz w:val="24"/>
                <w:szCs w:val="24"/>
                <w:lang w:val="en-GB"/>
              </w:rPr>
            </w:pPr>
            <w:r>
              <w:rPr>
                <w:rFonts w:ascii="Times New Roman" w:hAnsi="Times New Roman" w:cs="Times New Roman"/>
                <w:b/>
                <w:sz w:val="24"/>
                <w:szCs w:val="24"/>
                <w:lang w:val="en-GB"/>
              </w:rPr>
              <w:t>SD</w:t>
            </w:r>
          </w:p>
        </w:tc>
      </w:tr>
      <w:tr w14:paraId="7A59B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719C5173">
            <w:pPr>
              <w:rPr>
                <w:rFonts w:ascii="Times New Roman" w:hAnsi="Times New Roman" w:cs="Times New Roman"/>
                <w:sz w:val="24"/>
                <w:szCs w:val="24"/>
                <w:lang w:val="en-GB"/>
              </w:rPr>
            </w:pPr>
            <w:r>
              <w:rPr>
                <w:rFonts w:ascii="Times New Roman" w:hAnsi="Times New Roman" w:cs="Times New Roman"/>
                <w:sz w:val="24"/>
                <w:szCs w:val="24"/>
                <w:lang w:val="en-GB"/>
              </w:rPr>
              <w:t>i</w:t>
            </w:r>
          </w:p>
        </w:tc>
        <w:tc>
          <w:tcPr>
            <w:tcW w:w="6560" w:type="dxa"/>
            <w:tcBorders>
              <w:top w:val="single" w:color="auto" w:sz="4" w:space="0"/>
              <w:left w:val="single" w:color="auto" w:sz="4" w:space="0"/>
              <w:bottom w:val="single" w:color="auto" w:sz="4" w:space="0"/>
              <w:right w:val="single" w:color="auto" w:sz="4" w:space="0"/>
            </w:tcBorders>
          </w:tcPr>
          <w:p w14:paraId="054DAEB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Improved technology</w:t>
            </w:r>
          </w:p>
        </w:tc>
        <w:tc>
          <w:tcPr>
            <w:tcW w:w="523" w:type="dxa"/>
            <w:tcBorders>
              <w:top w:val="single" w:color="auto" w:sz="4" w:space="0"/>
              <w:left w:val="single" w:color="auto" w:sz="4" w:space="0"/>
              <w:bottom w:val="single" w:color="auto" w:sz="4" w:space="0"/>
              <w:right w:val="single" w:color="auto" w:sz="4" w:space="0"/>
            </w:tcBorders>
          </w:tcPr>
          <w:p w14:paraId="4E3D90F7">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63A1CE73">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4248A777">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0963E16E">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23E6A222">
            <w:pPr>
              <w:rPr>
                <w:rFonts w:ascii="Times New Roman" w:hAnsi="Times New Roman" w:cs="Times New Roman"/>
                <w:sz w:val="24"/>
                <w:szCs w:val="24"/>
                <w:lang w:val="en-GB"/>
              </w:rPr>
            </w:pPr>
          </w:p>
        </w:tc>
      </w:tr>
      <w:tr w14:paraId="63DE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5344E03A">
            <w:pPr>
              <w:rPr>
                <w:rFonts w:ascii="Times New Roman" w:hAnsi="Times New Roman" w:cs="Times New Roman"/>
                <w:sz w:val="24"/>
                <w:szCs w:val="24"/>
                <w:lang w:val="en-GB"/>
              </w:rPr>
            </w:pPr>
            <w:r>
              <w:rPr>
                <w:rFonts w:ascii="Times New Roman" w:hAnsi="Times New Roman" w:cs="Times New Roman"/>
                <w:sz w:val="24"/>
                <w:szCs w:val="24"/>
                <w:lang w:val="en-GB"/>
              </w:rPr>
              <w:t>ii</w:t>
            </w:r>
          </w:p>
        </w:tc>
        <w:tc>
          <w:tcPr>
            <w:tcW w:w="6560" w:type="dxa"/>
            <w:tcBorders>
              <w:top w:val="single" w:color="auto" w:sz="4" w:space="0"/>
              <w:left w:val="single" w:color="auto" w:sz="4" w:space="0"/>
              <w:bottom w:val="single" w:color="auto" w:sz="4" w:space="0"/>
              <w:right w:val="single" w:color="auto" w:sz="4" w:space="0"/>
            </w:tcBorders>
          </w:tcPr>
          <w:p w14:paraId="776DA79E">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Increased product supply</w:t>
            </w:r>
          </w:p>
        </w:tc>
        <w:tc>
          <w:tcPr>
            <w:tcW w:w="523" w:type="dxa"/>
            <w:tcBorders>
              <w:top w:val="single" w:color="auto" w:sz="4" w:space="0"/>
              <w:left w:val="single" w:color="auto" w:sz="4" w:space="0"/>
              <w:bottom w:val="single" w:color="auto" w:sz="4" w:space="0"/>
              <w:right w:val="single" w:color="auto" w:sz="4" w:space="0"/>
            </w:tcBorders>
          </w:tcPr>
          <w:p w14:paraId="55BCCA5C">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11029C0A">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44FEE5BD">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6EF891EF">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63EB51A8">
            <w:pPr>
              <w:rPr>
                <w:rFonts w:ascii="Times New Roman" w:hAnsi="Times New Roman" w:cs="Times New Roman"/>
                <w:sz w:val="24"/>
                <w:szCs w:val="24"/>
                <w:lang w:val="en-GB"/>
              </w:rPr>
            </w:pPr>
          </w:p>
        </w:tc>
      </w:tr>
      <w:tr w14:paraId="0CE9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5A593B3A">
            <w:pPr>
              <w:rPr>
                <w:rFonts w:ascii="Times New Roman" w:hAnsi="Times New Roman" w:cs="Times New Roman"/>
                <w:sz w:val="24"/>
                <w:szCs w:val="24"/>
                <w:lang w:val="en-GB"/>
              </w:rPr>
            </w:pPr>
            <w:r>
              <w:rPr>
                <w:rFonts w:ascii="Times New Roman" w:hAnsi="Times New Roman" w:cs="Times New Roman"/>
                <w:sz w:val="24"/>
                <w:szCs w:val="24"/>
                <w:lang w:val="en-GB"/>
              </w:rPr>
              <w:t>iii</w:t>
            </w:r>
          </w:p>
        </w:tc>
        <w:tc>
          <w:tcPr>
            <w:tcW w:w="6560" w:type="dxa"/>
            <w:tcBorders>
              <w:top w:val="single" w:color="auto" w:sz="4" w:space="0"/>
              <w:left w:val="single" w:color="auto" w:sz="4" w:space="0"/>
              <w:bottom w:val="single" w:color="auto" w:sz="4" w:space="0"/>
              <w:right w:val="single" w:color="auto" w:sz="4" w:space="0"/>
            </w:tcBorders>
          </w:tcPr>
          <w:p w14:paraId="55D982E8">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Higher turnover</w:t>
            </w:r>
          </w:p>
        </w:tc>
        <w:tc>
          <w:tcPr>
            <w:tcW w:w="523" w:type="dxa"/>
            <w:tcBorders>
              <w:top w:val="single" w:color="auto" w:sz="4" w:space="0"/>
              <w:left w:val="single" w:color="auto" w:sz="4" w:space="0"/>
              <w:bottom w:val="single" w:color="auto" w:sz="4" w:space="0"/>
              <w:right w:val="single" w:color="auto" w:sz="4" w:space="0"/>
            </w:tcBorders>
          </w:tcPr>
          <w:p w14:paraId="4E3F8153">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7A0190A8">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4844215D">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34D17B6C">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7BCFE02F">
            <w:pPr>
              <w:rPr>
                <w:rFonts w:ascii="Times New Roman" w:hAnsi="Times New Roman" w:cs="Times New Roman"/>
                <w:sz w:val="24"/>
                <w:szCs w:val="24"/>
                <w:lang w:val="en-GB"/>
              </w:rPr>
            </w:pPr>
          </w:p>
        </w:tc>
      </w:tr>
      <w:tr w14:paraId="0896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48DA2CE8">
            <w:pPr>
              <w:rPr>
                <w:rFonts w:ascii="Times New Roman" w:hAnsi="Times New Roman" w:cs="Times New Roman"/>
                <w:sz w:val="24"/>
                <w:szCs w:val="24"/>
                <w:lang w:val="en-GB"/>
              </w:rPr>
            </w:pPr>
          </w:p>
        </w:tc>
        <w:tc>
          <w:tcPr>
            <w:tcW w:w="6560" w:type="dxa"/>
            <w:tcBorders>
              <w:top w:val="single" w:color="auto" w:sz="4" w:space="0"/>
              <w:left w:val="single" w:color="auto" w:sz="4" w:space="0"/>
              <w:bottom w:val="single" w:color="auto" w:sz="4" w:space="0"/>
              <w:right w:val="single" w:color="auto" w:sz="4" w:space="0"/>
            </w:tcBorders>
          </w:tcPr>
          <w:p w14:paraId="485D11A2">
            <w:pPr>
              <w:pStyle w:val="16"/>
              <w:rPr>
                <w:rFonts w:ascii="Times New Roman" w:hAnsi="Times New Roman" w:cs="Times New Roman"/>
                <w:b/>
                <w:sz w:val="24"/>
                <w:szCs w:val="24"/>
                <w:lang w:val="en-US"/>
              </w:rPr>
            </w:pPr>
            <w:r>
              <w:rPr>
                <w:rFonts w:ascii="Times New Roman" w:hAnsi="Times New Roman" w:cs="Times New Roman"/>
                <w:b/>
                <w:sz w:val="24"/>
                <w:szCs w:val="24"/>
                <w:lang w:val="en-US"/>
              </w:rPr>
              <w:t>What are Difficulties faced when accessing finance?</w:t>
            </w:r>
          </w:p>
        </w:tc>
        <w:tc>
          <w:tcPr>
            <w:tcW w:w="523" w:type="dxa"/>
            <w:tcBorders>
              <w:top w:val="single" w:color="auto" w:sz="4" w:space="0"/>
              <w:left w:val="single" w:color="auto" w:sz="4" w:space="0"/>
              <w:bottom w:val="single" w:color="auto" w:sz="4" w:space="0"/>
              <w:right w:val="single" w:color="auto" w:sz="4" w:space="0"/>
            </w:tcBorders>
          </w:tcPr>
          <w:p w14:paraId="36C73ACC">
            <w:pPr>
              <w:rPr>
                <w:rFonts w:ascii="Times New Roman" w:hAnsi="Times New Roman" w:cs="Times New Roman"/>
                <w:b/>
                <w:sz w:val="24"/>
                <w:szCs w:val="24"/>
                <w:lang w:val="en-GB"/>
              </w:rPr>
            </w:pPr>
            <w:r>
              <w:rPr>
                <w:rFonts w:ascii="Times New Roman" w:hAnsi="Times New Roman" w:cs="Times New Roman"/>
                <w:b/>
                <w:sz w:val="24"/>
                <w:szCs w:val="24"/>
                <w:lang w:val="en-GB"/>
              </w:rPr>
              <w:t>SA</w:t>
            </w:r>
          </w:p>
        </w:tc>
        <w:tc>
          <w:tcPr>
            <w:tcW w:w="390" w:type="dxa"/>
            <w:tcBorders>
              <w:top w:val="single" w:color="auto" w:sz="4" w:space="0"/>
              <w:left w:val="single" w:color="auto" w:sz="4" w:space="0"/>
              <w:bottom w:val="single" w:color="auto" w:sz="4" w:space="0"/>
              <w:right w:val="single" w:color="auto" w:sz="4" w:space="0"/>
            </w:tcBorders>
          </w:tcPr>
          <w:p w14:paraId="20128BC6">
            <w:pPr>
              <w:rPr>
                <w:rFonts w:ascii="Times New Roman" w:hAnsi="Times New Roman" w:cs="Times New Roman"/>
                <w:b/>
                <w:sz w:val="24"/>
                <w:szCs w:val="24"/>
                <w:lang w:val="en-GB"/>
              </w:rPr>
            </w:pPr>
            <w:r>
              <w:rPr>
                <w:rFonts w:ascii="Times New Roman" w:hAnsi="Times New Roman" w:cs="Times New Roman"/>
                <w:b/>
                <w:sz w:val="24"/>
                <w:szCs w:val="24"/>
                <w:lang w:val="en-GB"/>
              </w:rPr>
              <w:t>A</w:t>
            </w:r>
          </w:p>
        </w:tc>
        <w:tc>
          <w:tcPr>
            <w:tcW w:w="390" w:type="dxa"/>
            <w:tcBorders>
              <w:top w:val="single" w:color="auto" w:sz="4" w:space="0"/>
              <w:left w:val="single" w:color="auto" w:sz="4" w:space="0"/>
              <w:bottom w:val="single" w:color="auto" w:sz="4" w:space="0"/>
              <w:right w:val="single" w:color="auto" w:sz="4" w:space="0"/>
            </w:tcBorders>
          </w:tcPr>
          <w:p w14:paraId="232DF7E2">
            <w:pPr>
              <w:rPr>
                <w:rFonts w:ascii="Times New Roman" w:hAnsi="Times New Roman" w:cs="Times New Roman"/>
                <w:b/>
                <w:sz w:val="24"/>
                <w:szCs w:val="24"/>
                <w:lang w:val="en-GB"/>
              </w:rPr>
            </w:pPr>
            <w:r>
              <w:rPr>
                <w:rFonts w:ascii="Times New Roman" w:hAnsi="Times New Roman" w:cs="Times New Roman"/>
                <w:b/>
                <w:sz w:val="24"/>
                <w:szCs w:val="24"/>
                <w:lang w:val="en-GB"/>
              </w:rPr>
              <w:t>U</w:t>
            </w:r>
          </w:p>
        </w:tc>
        <w:tc>
          <w:tcPr>
            <w:tcW w:w="490" w:type="dxa"/>
            <w:tcBorders>
              <w:top w:val="single" w:color="auto" w:sz="4" w:space="0"/>
              <w:left w:val="single" w:color="auto" w:sz="4" w:space="0"/>
              <w:bottom w:val="single" w:color="auto" w:sz="4" w:space="0"/>
              <w:right w:val="single" w:color="auto" w:sz="4" w:space="0"/>
            </w:tcBorders>
          </w:tcPr>
          <w:p w14:paraId="6E2F90A9">
            <w:pPr>
              <w:rPr>
                <w:rFonts w:ascii="Times New Roman" w:hAnsi="Times New Roman" w:cs="Times New Roman"/>
                <w:b/>
                <w:sz w:val="24"/>
                <w:szCs w:val="24"/>
                <w:lang w:val="en-GB"/>
              </w:rPr>
            </w:pPr>
            <w:r>
              <w:rPr>
                <w:rFonts w:ascii="Times New Roman" w:hAnsi="Times New Roman" w:cs="Times New Roman"/>
                <w:b/>
                <w:sz w:val="24"/>
                <w:szCs w:val="24"/>
                <w:lang w:val="en-GB"/>
              </w:rPr>
              <w:t>D</w:t>
            </w:r>
          </w:p>
        </w:tc>
        <w:tc>
          <w:tcPr>
            <w:tcW w:w="523" w:type="dxa"/>
            <w:tcBorders>
              <w:top w:val="single" w:color="auto" w:sz="4" w:space="0"/>
              <w:left w:val="single" w:color="auto" w:sz="4" w:space="0"/>
              <w:bottom w:val="single" w:color="auto" w:sz="4" w:space="0"/>
              <w:right w:val="single" w:color="auto" w:sz="4" w:space="0"/>
            </w:tcBorders>
          </w:tcPr>
          <w:p w14:paraId="682CD02A">
            <w:pPr>
              <w:rPr>
                <w:rFonts w:ascii="Times New Roman" w:hAnsi="Times New Roman" w:cs="Times New Roman"/>
                <w:b/>
                <w:sz w:val="24"/>
                <w:szCs w:val="24"/>
                <w:lang w:val="en-GB"/>
              </w:rPr>
            </w:pPr>
            <w:r>
              <w:rPr>
                <w:rFonts w:ascii="Times New Roman" w:hAnsi="Times New Roman" w:cs="Times New Roman"/>
                <w:b/>
                <w:sz w:val="24"/>
                <w:szCs w:val="24"/>
                <w:lang w:val="en-GB"/>
              </w:rPr>
              <w:t>SD</w:t>
            </w:r>
          </w:p>
        </w:tc>
      </w:tr>
      <w:tr w14:paraId="2076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64DDAB08">
            <w:pPr>
              <w:rPr>
                <w:rFonts w:ascii="Times New Roman" w:hAnsi="Times New Roman" w:cs="Times New Roman"/>
                <w:sz w:val="24"/>
                <w:szCs w:val="24"/>
                <w:lang w:val="en-GB"/>
              </w:rPr>
            </w:pPr>
            <w:r>
              <w:rPr>
                <w:rFonts w:ascii="Times New Roman" w:hAnsi="Times New Roman" w:cs="Times New Roman"/>
                <w:sz w:val="24"/>
                <w:szCs w:val="24"/>
                <w:lang w:val="en-GB"/>
              </w:rPr>
              <w:t>i</w:t>
            </w:r>
          </w:p>
        </w:tc>
        <w:tc>
          <w:tcPr>
            <w:tcW w:w="6560" w:type="dxa"/>
            <w:tcBorders>
              <w:top w:val="single" w:color="auto" w:sz="4" w:space="0"/>
              <w:left w:val="single" w:color="auto" w:sz="4" w:space="0"/>
              <w:bottom w:val="single" w:color="auto" w:sz="4" w:space="0"/>
              <w:right w:val="single" w:color="auto" w:sz="4" w:space="0"/>
            </w:tcBorders>
          </w:tcPr>
          <w:p w14:paraId="56B5A1A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Lack of appropriate and adequate collateral</w:t>
            </w:r>
          </w:p>
        </w:tc>
        <w:tc>
          <w:tcPr>
            <w:tcW w:w="523" w:type="dxa"/>
            <w:tcBorders>
              <w:top w:val="single" w:color="auto" w:sz="4" w:space="0"/>
              <w:left w:val="single" w:color="auto" w:sz="4" w:space="0"/>
              <w:bottom w:val="single" w:color="auto" w:sz="4" w:space="0"/>
              <w:right w:val="single" w:color="auto" w:sz="4" w:space="0"/>
            </w:tcBorders>
          </w:tcPr>
          <w:p w14:paraId="26A783BC">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00019680">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38DA6FD6">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5350742E">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7FBAB8B5">
            <w:pPr>
              <w:rPr>
                <w:rFonts w:ascii="Times New Roman" w:hAnsi="Times New Roman" w:cs="Times New Roman"/>
                <w:sz w:val="24"/>
                <w:szCs w:val="24"/>
                <w:lang w:val="en-GB"/>
              </w:rPr>
            </w:pPr>
          </w:p>
        </w:tc>
      </w:tr>
      <w:tr w14:paraId="12F9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5A37D1C0">
            <w:pPr>
              <w:rPr>
                <w:rFonts w:ascii="Times New Roman" w:hAnsi="Times New Roman" w:cs="Times New Roman"/>
                <w:sz w:val="24"/>
                <w:szCs w:val="24"/>
                <w:lang w:val="en-GB"/>
              </w:rPr>
            </w:pPr>
            <w:r>
              <w:rPr>
                <w:rFonts w:ascii="Times New Roman" w:hAnsi="Times New Roman" w:cs="Times New Roman"/>
                <w:sz w:val="24"/>
                <w:szCs w:val="24"/>
                <w:lang w:val="en-GB"/>
              </w:rPr>
              <w:t>ii</w:t>
            </w:r>
          </w:p>
        </w:tc>
        <w:tc>
          <w:tcPr>
            <w:tcW w:w="6560" w:type="dxa"/>
            <w:tcBorders>
              <w:top w:val="single" w:color="auto" w:sz="4" w:space="0"/>
              <w:left w:val="single" w:color="auto" w:sz="4" w:space="0"/>
              <w:bottom w:val="single" w:color="auto" w:sz="4" w:space="0"/>
              <w:right w:val="single" w:color="auto" w:sz="4" w:space="0"/>
            </w:tcBorders>
          </w:tcPr>
          <w:p w14:paraId="1F249028">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High cost of loan administration </w:t>
            </w:r>
          </w:p>
        </w:tc>
        <w:tc>
          <w:tcPr>
            <w:tcW w:w="523" w:type="dxa"/>
            <w:tcBorders>
              <w:top w:val="single" w:color="auto" w:sz="4" w:space="0"/>
              <w:left w:val="single" w:color="auto" w:sz="4" w:space="0"/>
              <w:bottom w:val="single" w:color="auto" w:sz="4" w:space="0"/>
              <w:right w:val="single" w:color="auto" w:sz="4" w:space="0"/>
            </w:tcBorders>
          </w:tcPr>
          <w:p w14:paraId="65FD9FB8">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0FE80A16">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2F38E5FE">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55684427">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43436068">
            <w:pPr>
              <w:rPr>
                <w:rFonts w:ascii="Times New Roman" w:hAnsi="Times New Roman" w:cs="Times New Roman"/>
                <w:sz w:val="24"/>
                <w:szCs w:val="24"/>
                <w:lang w:val="en-GB"/>
              </w:rPr>
            </w:pPr>
          </w:p>
        </w:tc>
      </w:tr>
      <w:tr w14:paraId="1C5D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5E844F9E">
            <w:pPr>
              <w:rPr>
                <w:rFonts w:ascii="Times New Roman" w:hAnsi="Times New Roman" w:cs="Times New Roman"/>
                <w:sz w:val="24"/>
                <w:szCs w:val="24"/>
                <w:lang w:val="en-GB"/>
              </w:rPr>
            </w:pPr>
            <w:r>
              <w:rPr>
                <w:rFonts w:ascii="Times New Roman" w:hAnsi="Times New Roman" w:cs="Times New Roman"/>
                <w:sz w:val="24"/>
                <w:szCs w:val="24"/>
                <w:lang w:val="en-GB"/>
              </w:rPr>
              <w:t>iii</w:t>
            </w:r>
          </w:p>
        </w:tc>
        <w:tc>
          <w:tcPr>
            <w:tcW w:w="6560" w:type="dxa"/>
            <w:tcBorders>
              <w:top w:val="single" w:color="auto" w:sz="4" w:space="0"/>
              <w:left w:val="single" w:color="auto" w:sz="4" w:space="0"/>
              <w:bottom w:val="single" w:color="auto" w:sz="4" w:space="0"/>
              <w:right w:val="single" w:color="auto" w:sz="4" w:space="0"/>
            </w:tcBorders>
          </w:tcPr>
          <w:p w14:paraId="7DD923BA">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Poor documentation of business proposal</w:t>
            </w:r>
          </w:p>
        </w:tc>
        <w:tc>
          <w:tcPr>
            <w:tcW w:w="523" w:type="dxa"/>
            <w:tcBorders>
              <w:top w:val="single" w:color="auto" w:sz="4" w:space="0"/>
              <w:left w:val="single" w:color="auto" w:sz="4" w:space="0"/>
              <w:bottom w:val="single" w:color="auto" w:sz="4" w:space="0"/>
              <w:right w:val="single" w:color="auto" w:sz="4" w:space="0"/>
            </w:tcBorders>
          </w:tcPr>
          <w:p w14:paraId="6760A041">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136FDB55">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74A12EFB">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43B8D42B">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09B4B754">
            <w:pPr>
              <w:rPr>
                <w:rFonts w:ascii="Times New Roman" w:hAnsi="Times New Roman" w:cs="Times New Roman"/>
                <w:sz w:val="24"/>
                <w:szCs w:val="24"/>
                <w:lang w:val="en-GB"/>
              </w:rPr>
            </w:pPr>
          </w:p>
        </w:tc>
      </w:tr>
      <w:tr w14:paraId="4643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4AEDE6EB">
            <w:pPr>
              <w:rPr>
                <w:rFonts w:ascii="Times New Roman" w:hAnsi="Times New Roman" w:cs="Times New Roman"/>
                <w:sz w:val="24"/>
                <w:szCs w:val="24"/>
                <w:lang w:val="en-GB"/>
              </w:rPr>
            </w:pPr>
          </w:p>
        </w:tc>
        <w:tc>
          <w:tcPr>
            <w:tcW w:w="6560" w:type="dxa"/>
            <w:tcBorders>
              <w:top w:val="single" w:color="auto" w:sz="4" w:space="0"/>
              <w:left w:val="single" w:color="auto" w:sz="4" w:space="0"/>
              <w:bottom w:val="single" w:color="auto" w:sz="4" w:space="0"/>
              <w:right w:val="single" w:color="auto" w:sz="4" w:space="0"/>
            </w:tcBorders>
          </w:tcPr>
          <w:p w14:paraId="127BA872">
            <w:pPr>
              <w:jc w:val="both"/>
              <w:rPr>
                <w:rFonts w:ascii="Times New Roman" w:hAnsi="Times New Roman" w:cs="Times New Roman"/>
                <w:b/>
                <w:sz w:val="24"/>
                <w:szCs w:val="24"/>
                <w:lang w:val="en-GB"/>
              </w:rPr>
            </w:pPr>
            <w:r>
              <w:rPr>
                <w:rFonts w:ascii="Times New Roman" w:hAnsi="Times New Roman" w:cs="Times New Roman"/>
                <w:b/>
                <w:sz w:val="24"/>
                <w:szCs w:val="24"/>
                <w:lang w:val="en-GB"/>
              </w:rPr>
              <w:t>What is the relationship between venture capital and SMEs productivity?</w:t>
            </w:r>
          </w:p>
        </w:tc>
        <w:tc>
          <w:tcPr>
            <w:tcW w:w="523" w:type="dxa"/>
            <w:tcBorders>
              <w:top w:val="single" w:color="auto" w:sz="4" w:space="0"/>
              <w:left w:val="single" w:color="auto" w:sz="4" w:space="0"/>
              <w:bottom w:val="single" w:color="auto" w:sz="4" w:space="0"/>
              <w:right w:val="single" w:color="auto" w:sz="4" w:space="0"/>
            </w:tcBorders>
          </w:tcPr>
          <w:p w14:paraId="13BDC484">
            <w:pPr>
              <w:rPr>
                <w:rFonts w:ascii="Times New Roman" w:hAnsi="Times New Roman" w:cs="Times New Roman"/>
                <w:b/>
                <w:sz w:val="24"/>
                <w:szCs w:val="24"/>
                <w:lang w:val="en-GB"/>
              </w:rPr>
            </w:pPr>
            <w:r>
              <w:rPr>
                <w:rFonts w:ascii="Times New Roman" w:hAnsi="Times New Roman" w:cs="Times New Roman"/>
                <w:b/>
                <w:sz w:val="24"/>
                <w:szCs w:val="24"/>
                <w:lang w:val="en-GB"/>
              </w:rPr>
              <w:t>SA</w:t>
            </w:r>
          </w:p>
        </w:tc>
        <w:tc>
          <w:tcPr>
            <w:tcW w:w="390" w:type="dxa"/>
            <w:tcBorders>
              <w:top w:val="single" w:color="auto" w:sz="4" w:space="0"/>
              <w:left w:val="single" w:color="auto" w:sz="4" w:space="0"/>
              <w:bottom w:val="single" w:color="auto" w:sz="4" w:space="0"/>
              <w:right w:val="single" w:color="auto" w:sz="4" w:space="0"/>
            </w:tcBorders>
          </w:tcPr>
          <w:p w14:paraId="102C46CF">
            <w:pPr>
              <w:rPr>
                <w:rFonts w:ascii="Times New Roman" w:hAnsi="Times New Roman" w:cs="Times New Roman"/>
                <w:b/>
                <w:sz w:val="24"/>
                <w:szCs w:val="24"/>
                <w:lang w:val="en-GB"/>
              </w:rPr>
            </w:pPr>
            <w:r>
              <w:rPr>
                <w:rFonts w:ascii="Times New Roman" w:hAnsi="Times New Roman" w:cs="Times New Roman"/>
                <w:b/>
                <w:sz w:val="24"/>
                <w:szCs w:val="24"/>
                <w:lang w:val="en-GB"/>
              </w:rPr>
              <w:t>A</w:t>
            </w:r>
          </w:p>
        </w:tc>
        <w:tc>
          <w:tcPr>
            <w:tcW w:w="390" w:type="dxa"/>
            <w:tcBorders>
              <w:top w:val="single" w:color="auto" w:sz="4" w:space="0"/>
              <w:left w:val="single" w:color="auto" w:sz="4" w:space="0"/>
              <w:bottom w:val="single" w:color="auto" w:sz="4" w:space="0"/>
              <w:right w:val="single" w:color="auto" w:sz="4" w:space="0"/>
            </w:tcBorders>
          </w:tcPr>
          <w:p w14:paraId="0C239B03">
            <w:pPr>
              <w:rPr>
                <w:rFonts w:ascii="Times New Roman" w:hAnsi="Times New Roman" w:cs="Times New Roman"/>
                <w:b/>
                <w:sz w:val="24"/>
                <w:szCs w:val="24"/>
                <w:lang w:val="en-GB"/>
              </w:rPr>
            </w:pPr>
            <w:r>
              <w:rPr>
                <w:rFonts w:ascii="Times New Roman" w:hAnsi="Times New Roman" w:cs="Times New Roman"/>
                <w:b/>
                <w:sz w:val="24"/>
                <w:szCs w:val="24"/>
                <w:lang w:val="en-GB"/>
              </w:rPr>
              <w:t>U</w:t>
            </w:r>
          </w:p>
        </w:tc>
        <w:tc>
          <w:tcPr>
            <w:tcW w:w="490" w:type="dxa"/>
            <w:tcBorders>
              <w:top w:val="single" w:color="auto" w:sz="4" w:space="0"/>
              <w:left w:val="single" w:color="auto" w:sz="4" w:space="0"/>
              <w:bottom w:val="single" w:color="auto" w:sz="4" w:space="0"/>
              <w:right w:val="single" w:color="auto" w:sz="4" w:space="0"/>
            </w:tcBorders>
          </w:tcPr>
          <w:p w14:paraId="1638E325">
            <w:pPr>
              <w:rPr>
                <w:rFonts w:ascii="Times New Roman" w:hAnsi="Times New Roman" w:cs="Times New Roman"/>
                <w:b/>
                <w:sz w:val="24"/>
                <w:szCs w:val="24"/>
                <w:lang w:val="en-GB"/>
              </w:rPr>
            </w:pPr>
            <w:r>
              <w:rPr>
                <w:rFonts w:ascii="Times New Roman" w:hAnsi="Times New Roman" w:cs="Times New Roman"/>
                <w:b/>
                <w:sz w:val="24"/>
                <w:szCs w:val="24"/>
                <w:lang w:val="en-GB"/>
              </w:rPr>
              <w:t>D</w:t>
            </w:r>
          </w:p>
        </w:tc>
        <w:tc>
          <w:tcPr>
            <w:tcW w:w="523" w:type="dxa"/>
            <w:tcBorders>
              <w:top w:val="single" w:color="auto" w:sz="4" w:space="0"/>
              <w:left w:val="single" w:color="auto" w:sz="4" w:space="0"/>
              <w:bottom w:val="single" w:color="auto" w:sz="4" w:space="0"/>
              <w:right w:val="single" w:color="auto" w:sz="4" w:space="0"/>
            </w:tcBorders>
          </w:tcPr>
          <w:p w14:paraId="100431EE">
            <w:pPr>
              <w:rPr>
                <w:rFonts w:ascii="Times New Roman" w:hAnsi="Times New Roman" w:cs="Times New Roman"/>
                <w:b/>
                <w:sz w:val="24"/>
                <w:szCs w:val="24"/>
                <w:lang w:val="en-GB"/>
              </w:rPr>
            </w:pPr>
            <w:r>
              <w:rPr>
                <w:rFonts w:ascii="Times New Roman" w:hAnsi="Times New Roman" w:cs="Times New Roman"/>
                <w:b/>
                <w:sz w:val="24"/>
                <w:szCs w:val="24"/>
                <w:lang w:val="en-GB"/>
              </w:rPr>
              <w:t>SD</w:t>
            </w:r>
          </w:p>
        </w:tc>
      </w:tr>
      <w:tr w14:paraId="6357A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72BA9359">
            <w:pPr>
              <w:rPr>
                <w:rFonts w:ascii="Times New Roman" w:hAnsi="Times New Roman" w:cs="Times New Roman"/>
                <w:sz w:val="24"/>
                <w:szCs w:val="24"/>
                <w:lang w:val="en-GB"/>
              </w:rPr>
            </w:pPr>
            <w:r>
              <w:rPr>
                <w:rFonts w:ascii="Times New Roman" w:hAnsi="Times New Roman" w:cs="Times New Roman"/>
                <w:sz w:val="24"/>
                <w:szCs w:val="24"/>
                <w:lang w:val="en-GB"/>
              </w:rPr>
              <w:t>I</w:t>
            </w:r>
          </w:p>
        </w:tc>
        <w:tc>
          <w:tcPr>
            <w:tcW w:w="6560" w:type="dxa"/>
            <w:tcBorders>
              <w:top w:val="single" w:color="auto" w:sz="4" w:space="0"/>
              <w:left w:val="single" w:color="auto" w:sz="4" w:space="0"/>
              <w:bottom w:val="single" w:color="auto" w:sz="4" w:space="0"/>
              <w:right w:val="single" w:color="auto" w:sz="4" w:space="0"/>
            </w:tcBorders>
          </w:tcPr>
          <w:p w14:paraId="39F80A65">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Enhanced marketing of products increases productivity</w:t>
            </w:r>
          </w:p>
        </w:tc>
        <w:tc>
          <w:tcPr>
            <w:tcW w:w="523" w:type="dxa"/>
            <w:tcBorders>
              <w:top w:val="single" w:color="auto" w:sz="4" w:space="0"/>
              <w:left w:val="single" w:color="auto" w:sz="4" w:space="0"/>
              <w:bottom w:val="single" w:color="auto" w:sz="4" w:space="0"/>
              <w:right w:val="single" w:color="auto" w:sz="4" w:space="0"/>
            </w:tcBorders>
          </w:tcPr>
          <w:p w14:paraId="504A34C0">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3C9442EF">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528217DF">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3D31F363">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46E6C938">
            <w:pPr>
              <w:rPr>
                <w:rFonts w:ascii="Times New Roman" w:hAnsi="Times New Roman" w:cs="Times New Roman"/>
                <w:sz w:val="24"/>
                <w:szCs w:val="24"/>
                <w:lang w:val="en-GB"/>
              </w:rPr>
            </w:pPr>
          </w:p>
        </w:tc>
      </w:tr>
      <w:tr w14:paraId="4F32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2AC23E16">
            <w:pPr>
              <w:rPr>
                <w:rFonts w:ascii="Times New Roman" w:hAnsi="Times New Roman" w:cs="Times New Roman"/>
                <w:sz w:val="24"/>
                <w:szCs w:val="24"/>
                <w:lang w:val="en-GB"/>
              </w:rPr>
            </w:pPr>
            <w:r>
              <w:rPr>
                <w:rFonts w:ascii="Times New Roman" w:hAnsi="Times New Roman" w:cs="Times New Roman"/>
                <w:sz w:val="24"/>
                <w:szCs w:val="24"/>
                <w:lang w:val="en-GB"/>
              </w:rPr>
              <w:t>Ii</w:t>
            </w:r>
          </w:p>
        </w:tc>
        <w:tc>
          <w:tcPr>
            <w:tcW w:w="6560" w:type="dxa"/>
            <w:tcBorders>
              <w:top w:val="single" w:color="auto" w:sz="4" w:space="0"/>
              <w:left w:val="single" w:color="auto" w:sz="4" w:space="0"/>
              <w:bottom w:val="single" w:color="auto" w:sz="4" w:space="0"/>
              <w:right w:val="single" w:color="auto" w:sz="4" w:space="0"/>
            </w:tcBorders>
          </w:tcPr>
          <w:p w14:paraId="72133D0B">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Better customer care services enhances productivity</w:t>
            </w:r>
          </w:p>
        </w:tc>
        <w:tc>
          <w:tcPr>
            <w:tcW w:w="523" w:type="dxa"/>
            <w:tcBorders>
              <w:top w:val="single" w:color="auto" w:sz="4" w:space="0"/>
              <w:left w:val="single" w:color="auto" w:sz="4" w:space="0"/>
              <w:bottom w:val="single" w:color="auto" w:sz="4" w:space="0"/>
              <w:right w:val="single" w:color="auto" w:sz="4" w:space="0"/>
            </w:tcBorders>
          </w:tcPr>
          <w:p w14:paraId="0347E78A">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57F33F07">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467EE3EC">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484BC323">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1BB35125">
            <w:pPr>
              <w:rPr>
                <w:rFonts w:ascii="Times New Roman" w:hAnsi="Times New Roman" w:cs="Times New Roman"/>
                <w:sz w:val="24"/>
                <w:szCs w:val="24"/>
                <w:lang w:val="en-GB"/>
              </w:rPr>
            </w:pPr>
          </w:p>
        </w:tc>
      </w:tr>
      <w:tr w14:paraId="733C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7" w:type="dxa"/>
            <w:tcBorders>
              <w:top w:val="single" w:color="auto" w:sz="4" w:space="0"/>
              <w:left w:val="single" w:color="auto" w:sz="4" w:space="0"/>
              <w:bottom w:val="single" w:color="auto" w:sz="4" w:space="0"/>
              <w:right w:val="single" w:color="auto" w:sz="4" w:space="0"/>
            </w:tcBorders>
          </w:tcPr>
          <w:p w14:paraId="2ACB5AB1">
            <w:pPr>
              <w:rPr>
                <w:rFonts w:ascii="Times New Roman" w:hAnsi="Times New Roman" w:cs="Times New Roman"/>
                <w:sz w:val="24"/>
                <w:szCs w:val="24"/>
                <w:lang w:val="en-GB"/>
              </w:rPr>
            </w:pPr>
            <w:r>
              <w:rPr>
                <w:rFonts w:ascii="Times New Roman" w:hAnsi="Times New Roman" w:cs="Times New Roman"/>
                <w:sz w:val="24"/>
                <w:szCs w:val="24"/>
                <w:lang w:val="en-GB"/>
              </w:rPr>
              <w:t>Iii</w:t>
            </w:r>
          </w:p>
        </w:tc>
        <w:tc>
          <w:tcPr>
            <w:tcW w:w="6560" w:type="dxa"/>
            <w:tcBorders>
              <w:top w:val="single" w:color="auto" w:sz="4" w:space="0"/>
              <w:left w:val="single" w:color="auto" w:sz="4" w:space="0"/>
              <w:bottom w:val="single" w:color="auto" w:sz="4" w:space="0"/>
              <w:right w:val="single" w:color="auto" w:sz="4" w:space="0"/>
            </w:tcBorders>
          </w:tcPr>
          <w:p w14:paraId="5E0D24D3">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Proper financial record aids smooth running of business and subsequently increases productivity</w:t>
            </w:r>
          </w:p>
        </w:tc>
        <w:tc>
          <w:tcPr>
            <w:tcW w:w="523" w:type="dxa"/>
            <w:tcBorders>
              <w:top w:val="single" w:color="auto" w:sz="4" w:space="0"/>
              <w:left w:val="single" w:color="auto" w:sz="4" w:space="0"/>
              <w:bottom w:val="single" w:color="auto" w:sz="4" w:space="0"/>
              <w:right w:val="single" w:color="auto" w:sz="4" w:space="0"/>
            </w:tcBorders>
          </w:tcPr>
          <w:p w14:paraId="585702EB">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0C12C205">
            <w:pPr>
              <w:rPr>
                <w:rFonts w:ascii="Times New Roman" w:hAnsi="Times New Roman" w:cs="Times New Roman"/>
                <w:sz w:val="24"/>
                <w:szCs w:val="24"/>
                <w:lang w:val="en-GB"/>
              </w:rPr>
            </w:pPr>
          </w:p>
        </w:tc>
        <w:tc>
          <w:tcPr>
            <w:tcW w:w="390" w:type="dxa"/>
            <w:tcBorders>
              <w:top w:val="single" w:color="auto" w:sz="4" w:space="0"/>
              <w:left w:val="single" w:color="auto" w:sz="4" w:space="0"/>
              <w:bottom w:val="single" w:color="auto" w:sz="4" w:space="0"/>
              <w:right w:val="single" w:color="auto" w:sz="4" w:space="0"/>
            </w:tcBorders>
          </w:tcPr>
          <w:p w14:paraId="47E1FD59">
            <w:pPr>
              <w:rPr>
                <w:rFonts w:ascii="Times New Roman" w:hAnsi="Times New Roman" w:cs="Times New Roman"/>
                <w:sz w:val="24"/>
                <w:szCs w:val="24"/>
                <w:lang w:val="en-GB"/>
              </w:rPr>
            </w:pPr>
          </w:p>
        </w:tc>
        <w:tc>
          <w:tcPr>
            <w:tcW w:w="490" w:type="dxa"/>
            <w:tcBorders>
              <w:top w:val="single" w:color="auto" w:sz="4" w:space="0"/>
              <w:left w:val="single" w:color="auto" w:sz="4" w:space="0"/>
              <w:bottom w:val="single" w:color="auto" w:sz="4" w:space="0"/>
              <w:right w:val="single" w:color="auto" w:sz="4" w:space="0"/>
            </w:tcBorders>
          </w:tcPr>
          <w:p w14:paraId="51852D87">
            <w:pPr>
              <w:rPr>
                <w:rFonts w:ascii="Times New Roman" w:hAnsi="Times New Roman" w:cs="Times New Roman"/>
                <w:sz w:val="24"/>
                <w:szCs w:val="24"/>
                <w:lang w:val="en-GB"/>
              </w:rPr>
            </w:pPr>
          </w:p>
        </w:tc>
        <w:tc>
          <w:tcPr>
            <w:tcW w:w="523" w:type="dxa"/>
            <w:tcBorders>
              <w:top w:val="single" w:color="auto" w:sz="4" w:space="0"/>
              <w:left w:val="single" w:color="auto" w:sz="4" w:space="0"/>
              <w:bottom w:val="single" w:color="auto" w:sz="4" w:space="0"/>
              <w:right w:val="single" w:color="auto" w:sz="4" w:space="0"/>
            </w:tcBorders>
          </w:tcPr>
          <w:p w14:paraId="5DCDA96C">
            <w:pPr>
              <w:rPr>
                <w:rFonts w:ascii="Times New Roman" w:hAnsi="Times New Roman" w:cs="Times New Roman"/>
                <w:sz w:val="24"/>
                <w:szCs w:val="24"/>
                <w:lang w:val="en-GB"/>
              </w:rPr>
            </w:pPr>
          </w:p>
        </w:tc>
      </w:tr>
    </w:tbl>
    <w:p w14:paraId="10C0C5DE">
      <w:pPr>
        <w:spacing w:after="0" w:line="360" w:lineRule="auto"/>
        <w:jc w:val="both"/>
        <w:rPr>
          <w:rFonts w:ascii="Times New Roman" w:hAnsi="Times New Roman" w:cs="Times New Roman"/>
          <w:sz w:val="24"/>
          <w:szCs w:val="24"/>
        </w:rPr>
      </w:pPr>
    </w:p>
    <w:p w14:paraId="352DE1E2">
      <w:pPr>
        <w:shd w:val="clear" w:color="auto" w:fill="FFFFFF"/>
        <w:autoSpaceDE w:val="0"/>
        <w:autoSpaceDN w:val="0"/>
        <w:adjustRightInd w:val="0"/>
        <w:spacing w:line="360" w:lineRule="auto"/>
        <w:ind w:left="720" w:hanging="720"/>
        <w:jc w:val="both"/>
        <w:rPr>
          <w:rFonts w:ascii="Times New Roman" w:hAnsi="Times New Roman"/>
          <w:sz w:val="24"/>
          <w:szCs w:val="24"/>
        </w:rPr>
      </w:pPr>
    </w:p>
    <w:p w14:paraId="1F997E80">
      <w:pPr>
        <w:shd w:val="clear" w:color="auto" w:fill="FFFFFF"/>
        <w:autoSpaceDE w:val="0"/>
        <w:autoSpaceDN w:val="0"/>
        <w:adjustRightInd w:val="0"/>
        <w:spacing w:line="360" w:lineRule="auto"/>
        <w:ind w:left="720" w:hanging="720"/>
        <w:jc w:val="both"/>
        <w:rPr>
          <w:rFonts w:ascii="Times New Roman" w:hAnsi="Times New Roman"/>
          <w:sz w:val="24"/>
          <w:szCs w:val="24"/>
        </w:rPr>
      </w:pPr>
    </w:p>
    <w:p w14:paraId="76BFEB57">
      <w:pPr>
        <w:shd w:val="clear" w:color="auto" w:fill="FFFFFF"/>
        <w:autoSpaceDE w:val="0"/>
        <w:autoSpaceDN w:val="0"/>
        <w:adjustRightInd w:val="0"/>
        <w:spacing w:line="360" w:lineRule="auto"/>
        <w:ind w:left="720" w:hanging="720"/>
        <w:jc w:val="both"/>
        <w:rPr>
          <w:rFonts w:ascii="Times New Roman" w:hAnsi="Times New Roman"/>
          <w:sz w:val="24"/>
          <w:szCs w:val="24"/>
        </w:rPr>
      </w:pPr>
    </w:p>
    <w:p w14:paraId="642D7116">
      <w:pPr>
        <w:shd w:val="clear" w:color="auto" w:fill="FFFFFF"/>
        <w:autoSpaceDE w:val="0"/>
        <w:autoSpaceDN w:val="0"/>
        <w:adjustRightInd w:val="0"/>
        <w:spacing w:line="360" w:lineRule="auto"/>
        <w:ind w:left="720" w:hanging="720"/>
        <w:jc w:val="both"/>
        <w:rPr>
          <w:rFonts w:ascii="Times New Roman" w:hAnsi="Times New Roman"/>
          <w:sz w:val="24"/>
          <w:szCs w:val="24"/>
        </w:rPr>
      </w:pPr>
    </w:p>
    <w:p w14:paraId="59F9C8DA">
      <w:pPr>
        <w:shd w:val="clear" w:color="auto" w:fill="FFFFFF"/>
        <w:autoSpaceDE w:val="0"/>
        <w:autoSpaceDN w:val="0"/>
        <w:adjustRightInd w:val="0"/>
        <w:spacing w:line="360" w:lineRule="auto"/>
        <w:ind w:left="720" w:hanging="720"/>
        <w:jc w:val="both"/>
        <w:rPr>
          <w:rFonts w:ascii="Times New Roman" w:hAnsi="Times New Roman"/>
          <w:sz w:val="24"/>
          <w:szCs w:val="24"/>
        </w:rPr>
      </w:pPr>
    </w:p>
    <w:p w14:paraId="0579D304">
      <w:pPr>
        <w:shd w:val="clear" w:color="auto" w:fill="FFFFFF"/>
        <w:autoSpaceDE w:val="0"/>
        <w:autoSpaceDN w:val="0"/>
        <w:adjustRightInd w:val="0"/>
        <w:spacing w:line="360" w:lineRule="auto"/>
        <w:ind w:left="720" w:hanging="720"/>
        <w:jc w:val="both"/>
        <w:rPr>
          <w:rFonts w:ascii="Times New Roman" w:hAnsi="Times New Roman"/>
          <w:sz w:val="24"/>
          <w:szCs w:val="24"/>
        </w:rPr>
      </w:pPr>
    </w:p>
    <w:p w14:paraId="7F95A0C3">
      <w:pPr>
        <w:shd w:val="clear" w:color="auto" w:fill="FFFFFF"/>
        <w:autoSpaceDE w:val="0"/>
        <w:autoSpaceDN w:val="0"/>
        <w:adjustRightInd w:val="0"/>
        <w:spacing w:line="360" w:lineRule="auto"/>
        <w:ind w:left="720" w:hanging="720"/>
        <w:jc w:val="both"/>
        <w:rPr>
          <w:rFonts w:ascii="Times New Roman" w:hAnsi="Times New Roman"/>
          <w:sz w:val="24"/>
          <w:szCs w:val="24"/>
        </w:rPr>
      </w:pPr>
    </w:p>
    <w:p w14:paraId="59B585E7">
      <w:pPr>
        <w:autoSpaceDE w:val="0"/>
        <w:autoSpaceDN w:val="0"/>
        <w:adjustRightInd w:val="0"/>
        <w:spacing w:after="0" w:line="360" w:lineRule="auto"/>
        <w:jc w:val="center"/>
        <w:rPr>
          <w:rFonts w:ascii="Times New Roman" w:hAnsi="Times New Roman" w:cs="Times New Roman"/>
          <w:b/>
          <w:sz w:val="24"/>
          <w:szCs w:val="20"/>
        </w:rPr>
      </w:pPr>
      <w:r>
        <w:rPr>
          <w:rFonts w:ascii="Times New Roman" w:hAnsi="Times New Roman" w:cs="Times New Roman"/>
          <w:b/>
          <w:sz w:val="24"/>
          <w:szCs w:val="20"/>
        </w:rPr>
        <w:t>APPENDIX II</w:t>
      </w:r>
    </w:p>
    <w:p w14:paraId="3CAC504F">
      <w:pPr>
        <w:autoSpaceDE w:val="0"/>
        <w:autoSpaceDN w:val="0"/>
        <w:adjustRightInd w:val="0"/>
        <w:spacing w:after="0" w:line="360" w:lineRule="auto"/>
        <w:rPr>
          <w:rFonts w:ascii="Times New Roman" w:hAnsi="Times New Roman" w:cs="Times New Roman"/>
          <w:color w:val="000000"/>
          <w:sz w:val="20"/>
          <w:szCs w:val="20"/>
        </w:rPr>
      </w:pPr>
    </w:p>
    <w:p w14:paraId="3968D8C9">
      <w:pPr>
        <w:autoSpaceDE w:val="0"/>
        <w:autoSpaceDN w:val="0"/>
        <w:adjustRightInd w:val="0"/>
        <w:spacing w:after="0" w:line="360" w:lineRule="auto"/>
        <w:jc w:val="left"/>
        <w:rPr>
          <w:rFonts w:ascii="Times New Roman" w:hAnsi="Times New Roman" w:cs="Times New Roman"/>
          <w:color w:val="000000"/>
          <w:sz w:val="20"/>
          <w:szCs w:val="20"/>
        </w:rPr>
      </w:pPr>
      <w:r>
        <w:rPr>
          <w:rFonts w:ascii="Times New Roman" w:hAnsi="Times New Roman" w:cs="Times New Roman"/>
          <w:color w:val="000000"/>
          <w:sz w:val="20"/>
          <w:szCs w:val="20"/>
        </w:rPr>
        <w:t>CORRELATIONS</w:t>
      </w:r>
    </w:p>
    <w:p w14:paraId="431952FB">
      <w:pPr>
        <w:autoSpaceDE w:val="0"/>
        <w:autoSpaceDN w:val="0"/>
        <w:adjustRightInd w:val="0"/>
        <w:spacing w:after="0" w:line="360" w:lineRule="auto"/>
        <w:jc w:val="left"/>
        <w:rPr>
          <w:rFonts w:ascii="Times New Roman" w:hAnsi="Times New Roman" w:cs="Times New Roman"/>
          <w:color w:val="000000"/>
          <w:sz w:val="20"/>
          <w:szCs w:val="20"/>
        </w:rPr>
      </w:pPr>
      <w:r>
        <w:rPr>
          <w:rFonts w:ascii="Times New Roman" w:hAnsi="Times New Roman" w:cs="Times New Roman"/>
          <w:color w:val="000000"/>
          <w:sz w:val="20"/>
          <w:szCs w:val="20"/>
        </w:rPr>
        <w:t>/VARIABLES=Q1 Q2 Q3 Q4</w:t>
      </w:r>
    </w:p>
    <w:p w14:paraId="1D62F131">
      <w:pPr>
        <w:autoSpaceDE w:val="0"/>
        <w:autoSpaceDN w:val="0"/>
        <w:adjustRightInd w:val="0"/>
        <w:spacing w:after="0" w:line="360" w:lineRule="auto"/>
        <w:jc w:val="left"/>
        <w:rPr>
          <w:rFonts w:ascii="Times New Roman" w:hAnsi="Times New Roman" w:cs="Times New Roman"/>
          <w:color w:val="000000"/>
          <w:sz w:val="20"/>
          <w:szCs w:val="20"/>
        </w:rPr>
      </w:pPr>
      <w:r>
        <w:rPr>
          <w:rFonts w:ascii="Times New Roman" w:hAnsi="Times New Roman" w:cs="Times New Roman"/>
          <w:color w:val="000000"/>
          <w:sz w:val="20"/>
          <w:szCs w:val="20"/>
        </w:rPr>
        <w:t>/PRINT=TWOTAILNOSIG</w:t>
      </w:r>
    </w:p>
    <w:p w14:paraId="5E86F125">
      <w:pPr>
        <w:autoSpaceDE w:val="0"/>
        <w:autoSpaceDN w:val="0"/>
        <w:adjustRightInd w:val="0"/>
        <w:spacing w:after="0" w:line="360" w:lineRule="auto"/>
        <w:jc w:val="left"/>
        <w:rPr>
          <w:rFonts w:ascii="Times New Roman" w:hAnsi="Times New Roman" w:cs="Times New Roman"/>
          <w:color w:val="000000"/>
          <w:sz w:val="20"/>
          <w:szCs w:val="20"/>
        </w:rPr>
      </w:pPr>
      <w:r>
        <w:rPr>
          <w:rFonts w:ascii="Times New Roman" w:hAnsi="Times New Roman" w:cs="Times New Roman"/>
          <w:color w:val="000000"/>
          <w:sz w:val="20"/>
          <w:szCs w:val="20"/>
        </w:rPr>
        <w:t>/STATISTICS DESCRIPTIVES</w:t>
      </w:r>
    </w:p>
    <w:p w14:paraId="1471B04A">
      <w:pPr>
        <w:autoSpaceDE w:val="0"/>
        <w:autoSpaceDN w:val="0"/>
        <w:adjustRightInd w:val="0"/>
        <w:spacing w:after="0" w:line="360" w:lineRule="auto"/>
        <w:jc w:val="left"/>
        <w:rPr>
          <w:rFonts w:ascii="Times New Roman" w:hAnsi="Times New Roman" w:cs="Times New Roman"/>
          <w:color w:val="000000"/>
          <w:sz w:val="20"/>
          <w:szCs w:val="20"/>
        </w:rPr>
      </w:pPr>
      <w:r>
        <w:rPr>
          <w:rFonts w:ascii="Times New Roman" w:hAnsi="Times New Roman" w:cs="Times New Roman"/>
          <w:color w:val="000000"/>
          <w:sz w:val="20"/>
          <w:szCs w:val="20"/>
        </w:rPr>
        <w:t>/MISSING=PAIRWISE.</w:t>
      </w:r>
    </w:p>
    <w:tbl>
      <w:tblPr>
        <w:tblStyle w:val="4"/>
        <w:tblW w:w="8773" w:type="dxa"/>
        <w:tblInd w:w="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89"/>
        <w:gridCol w:w="2674"/>
        <w:gridCol w:w="3610"/>
      </w:tblGrid>
      <w:tr w14:paraId="407B27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2" w:hRule="atLeast"/>
        </w:trPr>
        <w:tc>
          <w:tcPr>
            <w:tcW w:w="8773" w:type="dxa"/>
            <w:gridSpan w:val="3"/>
            <w:tcBorders>
              <w:top w:val="nil"/>
              <w:left w:val="nil"/>
              <w:bottom w:val="nil"/>
              <w:right w:val="nil"/>
            </w:tcBorders>
            <w:shd w:val="clear" w:color="auto" w:fill="FFFFFF"/>
            <w:vAlign w:val="center"/>
          </w:tcPr>
          <w:p w14:paraId="0A39C488">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Notes</w:t>
            </w:r>
          </w:p>
        </w:tc>
      </w:tr>
      <w:tr w14:paraId="675834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2" w:hRule="atLeast"/>
        </w:trPr>
        <w:tc>
          <w:tcPr>
            <w:tcW w:w="5163" w:type="dxa"/>
            <w:gridSpan w:val="2"/>
            <w:tcBorders>
              <w:top w:val="single" w:color="000000" w:sz="16" w:space="0"/>
              <w:left w:val="single" w:color="000000" w:sz="16" w:space="0"/>
              <w:bottom w:val="nil"/>
              <w:right w:val="nil"/>
            </w:tcBorders>
            <w:shd w:val="clear" w:color="auto" w:fill="FFFFFF"/>
          </w:tcPr>
          <w:p w14:paraId="33FD390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Output Created</w:t>
            </w:r>
          </w:p>
        </w:tc>
        <w:tc>
          <w:tcPr>
            <w:tcW w:w="3610" w:type="dxa"/>
            <w:tcBorders>
              <w:top w:val="single" w:color="000000" w:sz="16" w:space="0"/>
              <w:left w:val="single" w:color="000000" w:sz="16" w:space="0"/>
              <w:bottom w:val="nil"/>
              <w:right w:val="single" w:color="000000" w:sz="16" w:space="0"/>
            </w:tcBorders>
            <w:shd w:val="clear" w:color="auto" w:fill="FFFFFF"/>
            <w:vAlign w:val="center"/>
          </w:tcPr>
          <w:p w14:paraId="0D03ECD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18-AUGUST-2021 12:11:02</w:t>
            </w:r>
          </w:p>
        </w:tc>
      </w:tr>
      <w:tr w14:paraId="3EA71E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30" w:hRule="atLeast"/>
        </w:trPr>
        <w:tc>
          <w:tcPr>
            <w:tcW w:w="5163" w:type="dxa"/>
            <w:gridSpan w:val="2"/>
            <w:tcBorders>
              <w:top w:val="nil"/>
              <w:left w:val="single" w:color="000000" w:sz="16" w:space="0"/>
              <w:bottom w:val="nil"/>
              <w:right w:val="nil"/>
            </w:tcBorders>
            <w:shd w:val="clear" w:color="auto" w:fill="FFFFFF"/>
          </w:tcPr>
          <w:p w14:paraId="32ECCBAA">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Comments</w:t>
            </w:r>
          </w:p>
        </w:tc>
        <w:tc>
          <w:tcPr>
            <w:tcW w:w="3610" w:type="dxa"/>
            <w:tcBorders>
              <w:top w:val="nil"/>
              <w:left w:val="single" w:color="000000" w:sz="16" w:space="0"/>
              <w:bottom w:val="nil"/>
              <w:right w:val="single" w:color="000000" w:sz="16" w:space="0"/>
            </w:tcBorders>
            <w:shd w:val="clear" w:color="auto" w:fill="FFFFFF"/>
            <w:vAlign w:val="center"/>
          </w:tcPr>
          <w:p w14:paraId="5669F280">
            <w:pPr>
              <w:autoSpaceDE w:val="0"/>
              <w:autoSpaceDN w:val="0"/>
              <w:adjustRightInd w:val="0"/>
              <w:spacing w:after="0" w:line="360" w:lineRule="auto"/>
              <w:rPr>
                <w:rFonts w:ascii="Times New Roman" w:hAnsi="Times New Roman" w:cs="Times New Roman"/>
                <w:sz w:val="20"/>
                <w:szCs w:val="20"/>
              </w:rPr>
            </w:pPr>
          </w:p>
        </w:tc>
      </w:tr>
      <w:tr w14:paraId="042965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2" w:hRule="atLeast"/>
        </w:trPr>
        <w:tc>
          <w:tcPr>
            <w:tcW w:w="2489" w:type="dxa"/>
            <w:vMerge w:val="restart"/>
            <w:tcBorders>
              <w:top w:val="nil"/>
              <w:left w:val="single" w:color="000000" w:sz="16" w:space="0"/>
              <w:bottom w:val="nil"/>
              <w:right w:val="nil"/>
            </w:tcBorders>
            <w:shd w:val="clear" w:color="auto" w:fill="FFFFFF"/>
          </w:tcPr>
          <w:p w14:paraId="6405CF65">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Input</w:t>
            </w:r>
          </w:p>
        </w:tc>
        <w:tc>
          <w:tcPr>
            <w:tcW w:w="2674" w:type="dxa"/>
            <w:tcBorders>
              <w:top w:val="nil"/>
              <w:left w:val="nil"/>
              <w:bottom w:val="nil"/>
              <w:right w:val="single" w:color="000000" w:sz="16" w:space="0"/>
            </w:tcBorders>
            <w:shd w:val="clear" w:color="auto" w:fill="FFFFFF"/>
          </w:tcPr>
          <w:p w14:paraId="79B7072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Active Dataset</w:t>
            </w:r>
          </w:p>
        </w:tc>
        <w:tc>
          <w:tcPr>
            <w:tcW w:w="3610" w:type="dxa"/>
            <w:tcBorders>
              <w:top w:val="nil"/>
              <w:left w:val="single" w:color="000000" w:sz="16" w:space="0"/>
              <w:bottom w:val="nil"/>
              <w:right w:val="single" w:color="000000" w:sz="16" w:space="0"/>
            </w:tcBorders>
            <w:shd w:val="clear" w:color="auto" w:fill="FFFFFF"/>
            <w:vAlign w:val="center"/>
          </w:tcPr>
          <w:p w14:paraId="15C74799">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DataSet1</w:t>
            </w:r>
          </w:p>
        </w:tc>
      </w:tr>
      <w:tr w14:paraId="420CA7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2" w:hRule="atLeast"/>
        </w:trPr>
        <w:tc>
          <w:tcPr>
            <w:tcW w:w="2489" w:type="dxa"/>
            <w:vMerge w:val="continue"/>
            <w:tcBorders>
              <w:top w:val="nil"/>
              <w:left w:val="single" w:color="000000" w:sz="16" w:space="0"/>
              <w:bottom w:val="nil"/>
              <w:right w:val="nil"/>
            </w:tcBorders>
            <w:shd w:val="clear" w:color="auto" w:fill="FFFFFF"/>
          </w:tcPr>
          <w:p w14:paraId="37433037">
            <w:pPr>
              <w:autoSpaceDE w:val="0"/>
              <w:autoSpaceDN w:val="0"/>
              <w:adjustRightInd w:val="0"/>
              <w:spacing w:after="0" w:line="360" w:lineRule="auto"/>
              <w:rPr>
                <w:rFonts w:ascii="Times New Roman" w:hAnsi="Times New Roman" w:cs="Times New Roman"/>
                <w:color w:val="000000"/>
                <w:sz w:val="20"/>
                <w:szCs w:val="20"/>
              </w:rPr>
            </w:pPr>
          </w:p>
        </w:tc>
        <w:tc>
          <w:tcPr>
            <w:tcW w:w="2674" w:type="dxa"/>
            <w:tcBorders>
              <w:top w:val="nil"/>
              <w:left w:val="nil"/>
              <w:bottom w:val="nil"/>
              <w:right w:val="single" w:color="000000" w:sz="16" w:space="0"/>
            </w:tcBorders>
            <w:shd w:val="clear" w:color="auto" w:fill="FFFFFF"/>
          </w:tcPr>
          <w:p w14:paraId="311AF2D7">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Filter</w:t>
            </w:r>
          </w:p>
        </w:tc>
        <w:tc>
          <w:tcPr>
            <w:tcW w:w="3610" w:type="dxa"/>
            <w:tcBorders>
              <w:top w:val="nil"/>
              <w:left w:val="single" w:color="000000" w:sz="16" w:space="0"/>
              <w:bottom w:val="nil"/>
              <w:right w:val="single" w:color="000000" w:sz="16" w:space="0"/>
            </w:tcBorders>
            <w:shd w:val="clear" w:color="auto" w:fill="FFFFFF"/>
            <w:vAlign w:val="center"/>
          </w:tcPr>
          <w:p w14:paraId="04DC0DC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&lt;none&gt;</w:t>
            </w:r>
          </w:p>
        </w:tc>
      </w:tr>
      <w:tr w14:paraId="704289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2" w:hRule="atLeast"/>
        </w:trPr>
        <w:tc>
          <w:tcPr>
            <w:tcW w:w="2489" w:type="dxa"/>
            <w:vMerge w:val="continue"/>
            <w:tcBorders>
              <w:top w:val="nil"/>
              <w:left w:val="single" w:color="000000" w:sz="16" w:space="0"/>
              <w:bottom w:val="nil"/>
              <w:right w:val="nil"/>
            </w:tcBorders>
            <w:shd w:val="clear" w:color="auto" w:fill="FFFFFF"/>
          </w:tcPr>
          <w:p w14:paraId="691E980A">
            <w:pPr>
              <w:autoSpaceDE w:val="0"/>
              <w:autoSpaceDN w:val="0"/>
              <w:adjustRightInd w:val="0"/>
              <w:spacing w:after="0" w:line="360" w:lineRule="auto"/>
              <w:rPr>
                <w:rFonts w:ascii="Times New Roman" w:hAnsi="Times New Roman" w:cs="Times New Roman"/>
                <w:color w:val="000000"/>
                <w:sz w:val="20"/>
                <w:szCs w:val="20"/>
              </w:rPr>
            </w:pPr>
          </w:p>
        </w:tc>
        <w:tc>
          <w:tcPr>
            <w:tcW w:w="2674" w:type="dxa"/>
            <w:tcBorders>
              <w:top w:val="nil"/>
              <w:left w:val="nil"/>
              <w:bottom w:val="nil"/>
              <w:right w:val="single" w:color="000000" w:sz="16" w:space="0"/>
            </w:tcBorders>
            <w:shd w:val="clear" w:color="auto" w:fill="FFFFFF"/>
          </w:tcPr>
          <w:p w14:paraId="6A473E2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Weight</w:t>
            </w:r>
          </w:p>
        </w:tc>
        <w:tc>
          <w:tcPr>
            <w:tcW w:w="3610" w:type="dxa"/>
            <w:tcBorders>
              <w:top w:val="nil"/>
              <w:left w:val="single" w:color="000000" w:sz="16" w:space="0"/>
              <w:bottom w:val="nil"/>
              <w:right w:val="single" w:color="000000" w:sz="16" w:space="0"/>
            </w:tcBorders>
            <w:shd w:val="clear" w:color="auto" w:fill="FFFFFF"/>
            <w:vAlign w:val="center"/>
          </w:tcPr>
          <w:p w14:paraId="57A8B9F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&lt;none&gt;</w:t>
            </w:r>
          </w:p>
        </w:tc>
      </w:tr>
      <w:tr w14:paraId="452F27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2" w:hRule="atLeast"/>
        </w:trPr>
        <w:tc>
          <w:tcPr>
            <w:tcW w:w="2489" w:type="dxa"/>
            <w:vMerge w:val="continue"/>
            <w:tcBorders>
              <w:top w:val="nil"/>
              <w:left w:val="single" w:color="000000" w:sz="16" w:space="0"/>
              <w:bottom w:val="nil"/>
              <w:right w:val="nil"/>
            </w:tcBorders>
            <w:shd w:val="clear" w:color="auto" w:fill="FFFFFF"/>
          </w:tcPr>
          <w:p w14:paraId="6B819BDF">
            <w:pPr>
              <w:autoSpaceDE w:val="0"/>
              <w:autoSpaceDN w:val="0"/>
              <w:adjustRightInd w:val="0"/>
              <w:spacing w:after="0" w:line="360" w:lineRule="auto"/>
              <w:rPr>
                <w:rFonts w:ascii="Times New Roman" w:hAnsi="Times New Roman" w:cs="Times New Roman"/>
                <w:color w:val="000000"/>
                <w:sz w:val="20"/>
                <w:szCs w:val="20"/>
              </w:rPr>
            </w:pPr>
          </w:p>
        </w:tc>
        <w:tc>
          <w:tcPr>
            <w:tcW w:w="2674" w:type="dxa"/>
            <w:tcBorders>
              <w:top w:val="nil"/>
              <w:left w:val="nil"/>
              <w:bottom w:val="nil"/>
              <w:right w:val="single" w:color="000000" w:sz="16" w:space="0"/>
            </w:tcBorders>
            <w:shd w:val="clear" w:color="auto" w:fill="FFFFFF"/>
          </w:tcPr>
          <w:p w14:paraId="0391437E">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Split File</w:t>
            </w:r>
          </w:p>
        </w:tc>
        <w:tc>
          <w:tcPr>
            <w:tcW w:w="3610" w:type="dxa"/>
            <w:tcBorders>
              <w:top w:val="nil"/>
              <w:left w:val="single" w:color="000000" w:sz="16" w:space="0"/>
              <w:bottom w:val="nil"/>
              <w:right w:val="single" w:color="000000" w:sz="16" w:space="0"/>
            </w:tcBorders>
            <w:shd w:val="clear" w:color="auto" w:fill="FFFFFF"/>
            <w:vAlign w:val="center"/>
          </w:tcPr>
          <w:p w14:paraId="3DCDCA7E">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&lt;none&gt;</w:t>
            </w:r>
          </w:p>
        </w:tc>
      </w:tr>
      <w:tr w14:paraId="20F4C3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2" w:hRule="atLeast"/>
        </w:trPr>
        <w:tc>
          <w:tcPr>
            <w:tcW w:w="2489" w:type="dxa"/>
            <w:vMerge w:val="continue"/>
            <w:tcBorders>
              <w:top w:val="nil"/>
              <w:left w:val="single" w:color="000000" w:sz="16" w:space="0"/>
              <w:bottom w:val="nil"/>
              <w:right w:val="nil"/>
            </w:tcBorders>
            <w:shd w:val="clear" w:color="auto" w:fill="FFFFFF"/>
          </w:tcPr>
          <w:p w14:paraId="13311673">
            <w:pPr>
              <w:autoSpaceDE w:val="0"/>
              <w:autoSpaceDN w:val="0"/>
              <w:adjustRightInd w:val="0"/>
              <w:spacing w:after="0" w:line="360" w:lineRule="auto"/>
              <w:rPr>
                <w:rFonts w:ascii="Times New Roman" w:hAnsi="Times New Roman" w:cs="Times New Roman"/>
                <w:color w:val="000000"/>
                <w:sz w:val="20"/>
                <w:szCs w:val="20"/>
              </w:rPr>
            </w:pPr>
          </w:p>
        </w:tc>
        <w:tc>
          <w:tcPr>
            <w:tcW w:w="2674" w:type="dxa"/>
            <w:tcBorders>
              <w:top w:val="nil"/>
              <w:left w:val="nil"/>
              <w:bottom w:val="nil"/>
              <w:right w:val="single" w:color="000000" w:sz="16" w:space="0"/>
            </w:tcBorders>
            <w:shd w:val="clear" w:color="auto" w:fill="FFFFFF"/>
          </w:tcPr>
          <w:p w14:paraId="4159FFF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 of Rows in Working Data File</w:t>
            </w:r>
          </w:p>
        </w:tc>
        <w:tc>
          <w:tcPr>
            <w:tcW w:w="3610" w:type="dxa"/>
            <w:tcBorders>
              <w:top w:val="nil"/>
              <w:left w:val="single" w:color="000000" w:sz="16" w:space="0"/>
              <w:bottom w:val="nil"/>
              <w:right w:val="single" w:color="000000" w:sz="16" w:space="0"/>
            </w:tcBorders>
            <w:shd w:val="clear" w:color="auto" w:fill="FFFFFF"/>
            <w:vAlign w:val="center"/>
          </w:tcPr>
          <w:p w14:paraId="35A3120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5D5C97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5" w:hRule="atLeast"/>
        </w:trPr>
        <w:tc>
          <w:tcPr>
            <w:tcW w:w="2489" w:type="dxa"/>
            <w:vMerge w:val="restart"/>
            <w:tcBorders>
              <w:top w:val="nil"/>
              <w:left w:val="single" w:color="000000" w:sz="16" w:space="0"/>
              <w:bottom w:val="nil"/>
              <w:right w:val="nil"/>
            </w:tcBorders>
            <w:shd w:val="clear" w:color="auto" w:fill="FFFFFF"/>
          </w:tcPr>
          <w:p w14:paraId="59ABC26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Missing Value Handling</w:t>
            </w:r>
          </w:p>
        </w:tc>
        <w:tc>
          <w:tcPr>
            <w:tcW w:w="2674" w:type="dxa"/>
            <w:tcBorders>
              <w:top w:val="nil"/>
              <w:left w:val="nil"/>
              <w:bottom w:val="nil"/>
              <w:right w:val="single" w:color="000000" w:sz="16" w:space="0"/>
            </w:tcBorders>
            <w:shd w:val="clear" w:color="auto" w:fill="FFFFFF"/>
          </w:tcPr>
          <w:p w14:paraId="5FC3741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Definition of Missing</w:t>
            </w:r>
          </w:p>
        </w:tc>
        <w:tc>
          <w:tcPr>
            <w:tcW w:w="3610" w:type="dxa"/>
            <w:tcBorders>
              <w:top w:val="nil"/>
              <w:left w:val="single" w:color="000000" w:sz="16" w:space="0"/>
              <w:bottom w:val="nil"/>
              <w:right w:val="single" w:color="000000" w:sz="16" w:space="0"/>
            </w:tcBorders>
            <w:shd w:val="clear" w:color="auto" w:fill="FFFFFF"/>
            <w:vAlign w:val="center"/>
          </w:tcPr>
          <w:p w14:paraId="0C0C6FF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User-defined missing values are treated as missing.</w:t>
            </w:r>
          </w:p>
        </w:tc>
      </w:tr>
      <w:tr w14:paraId="5FE293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504" w:hRule="atLeast"/>
        </w:trPr>
        <w:tc>
          <w:tcPr>
            <w:tcW w:w="2489" w:type="dxa"/>
            <w:vMerge w:val="continue"/>
            <w:tcBorders>
              <w:top w:val="nil"/>
              <w:left w:val="single" w:color="000000" w:sz="16" w:space="0"/>
              <w:bottom w:val="nil"/>
              <w:right w:val="nil"/>
            </w:tcBorders>
            <w:shd w:val="clear" w:color="auto" w:fill="FFFFFF"/>
          </w:tcPr>
          <w:p w14:paraId="31FBC09B">
            <w:pPr>
              <w:autoSpaceDE w:val="0"/>
              <w:autoSpaceDN w:val="0"/>
              <w:adjustRightInd w:val="0"/>
              <w:spacing w:after="0" w:line="360" w:lineRule="auto"/>
              <w:rPr>
                <w:rFonts w:ascii="Times New Roman" w:hAnsi="Times New Roman" w:cs="Times New Roman"/>
                <w:color w:val="000000"/>
                <w:sz w:val="20"/>
                <w:szCs w:val="20"/>
              </w:rPr>
            </w:pPr>
          </w:p>
        </w:tc>
        <w:tc>
          <w:tcPr>
            <w:tcW w:w="2674" w:type="dxa"/>
            <w:tcBorders>
              <w:top w:val="nil"/>
              <w:left w:val="nil"/>
              <w:bottom w:val="nil"/>
              <w:right w:val="single" w:color="000000" w:sz="16" w:space="0"/>
            </w:tcBorders>
            <w:shd w:val="clear" w:color="auto" w:fill="FFFFFF"/>
          </w:tcPr>
          <w:p w14:paraId="10E716F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Cases Used</w:t>
            </w:r>
          </w:p>
        </w:tc>
        <w:tc>
          <w:tcPr>
            <w:tcW w:w="3610" w:type="dxa"/>
            <w:tcBorders>
              <w:top w:val="nil"/>
              <w:left w:val="single" w:color="000000" w:sz="16" w:space="0"/>
              <w:bottom w:val="nil"/>
              <w:right w:val="single" w:color="000000" w:sz="16" w:space="0"/>
            </w:tcBorders>
            <w:shd w:val="clear" w:color="auto" w:fill="FFFFFF"/>
            <w:vAlign w:val="center"/>
          </w:tcPr>
          <w:p w14:paraId="138DB890">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Statistics for each pair of variables are based on all the cases with valid data for that pair.</w:t>
            </w:r>
          </w:p>
        </w:tc>
      </w:tr>
      <w:tr w14:paraId="31FA33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864" w:hRule="atLeast"/>
        </w:trPr>
        <w:tc>
          <w:tcPr>
            <w:tcW w:w="5163" w:type="dxa"/>
            <w:gridSpan w:val="2"/>
            <w:tcBorders>
              <w:top w:val="nil"/>
              <w:left w:val="single" w:color="000000" w:sz="16" w:space="0"/>
              <w:bottom w:val="nil"/>
              <w:right w:val="nil"/>
            </w:tcBorders>
            <w:shd w:val="clear" w:color="auto" w:fill="FFFFFF"/>
          </w:tcPr>
          <w:p w14:paraId="433082D7">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Syntax</w:t>
            </w:r>
          </w:p>
        </w:tc>
        <w:tc>
          <w:tcPr>
            <w:tcW w:w="3610" w:type="dxa"/>
            <w:tcBorders>
              <w:top w:val="nil"/>
              <w:left w:val="single" w:color="000000" w:sz="16" w:space="0"/>
              <w:bottom w:val="nil"/>
              <w:right w:val="single" w:color="000000" w:sz="16" w:space="0"/>
            </w:tcBorders>
            <w:shd w:val="clear" w:color="auto" w:fill="FFFFFF"/>
            <w:vAlign w:val="center"/>
          </w:tcPr>
          <w:p w14:paraId="30A95D7A">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CORRELATIONS</w:t>
            </w:r>
          </w:p>
          <w:p w14:paraId="3CB1CA93">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 xml:space="preserve">  /VARIABLES=Q1 Q2 Q3 Q4</w:t>
            </w:r>
          </w:p>
          <w:p w14:paraId="2BF501E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 xml:space="preserve">  /PRINT=TWOTAILNOSIG</w:t>
            </w:r>
          </w:p>
          <w:p w14:paraId="489DBF4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 xml:space="preserve">  /STATISTICS DESCRIPTIVES</w:t>
            </w:r>
          </w:p>
          <w:p w14:paraId="10F1B93E">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 xml:space="preserve">  /MISSING=PAIRWISE.</w:t>
            </w:r>
          </w:p>
        </w:tc>
      </w:tr>
      <w:tr w14:paraId="3C3B73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2" w:hRule="atLeast"/>
        </w:trPr>
        <w:tc>
          <w:tcPr>
            <w:tcW w:w="2489" w:type="dxa"/>
            <w:vMerge w:val="restart"/>
            <w:tcBorders>
              <w:top w:val="nil"/>
              <w:left w:val="single" w:color="000000" w:sz="16" w:space="0"/>
              <w:bottom w:val="single" w:color="000000" w:sz="16" w:space="0"/>
              <w:right w:val="nil"/>
            </w:tcBorders>
            <w:shd w:val="clear" w:color="auto" w:fill="FFFFFF"/>
          </w:tcPr>
          <w:p w14:paraId="721E0180">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Resources</w:t>
            </w:r>
          </w:p>
        </w:tc>
        <w:tc>
          <w:tcPr>
            <w:tcW w:w="2674" w:type="dxa"/>
            <w:tcBorders>
              <w:top w:val="nil"/>
              <w:left w:val="nil"/>
              <w:bottom w:val="nil"/>
              <w:right w:val="single" w:color="000000" w:sz="16" w:space="0"/>
            </w:tcBorders>
            <w:shd w:val="clear" w:color="auto" w:fill="FFFFFF"/>
          </w:tcPr>
          <w:p w14:paraId="0A944D5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Processor Time</w:t>
            </w:r>
          </w:p>
        </w:tc>
        <w:tc>
          <w:tcPr>
            <w:tcW w:w="3610" w:type="dxa"/>
            <w:tcBorders>
              <w:top w:val="nil"/>
              <w:left w:val="single" w:color="000000" w:sz="16" w:space="0"/>
              <w:bottom w:val="nil"/>
              <w:right w:val="single" w:color="000000" w:sz="16" w:space="0"/>
            </w:tcBorders>
            <w:shd w:val="clear" w:color="auto" w:fill="FFFFFF"/>
            <w:vAlign w:val="center"/>
          </w:tcPr>
          <w:p w14:paraId="7ED6EB2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00:00:00.02</w:t>
            </w:r>
          </w:p>
        </w:tc>
      </w:tr>
      <w:tr w14:paraId="1871E2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1" w:hRule="atLeast"/>
        </w:trPr>
        <w:tc>
          <w:tcPr>
            <w:tcW w:w="2489" w:type="dxa"/>
            <w:vMerge w:val="continue"/>
            <w:tcBorders>
              <w:top w:val="nil"/>
              <w:left w:val="single" w:color="000000" w:sz="16" w:space="0"/>
              <w:bottom w:val="single" w:color="000000" w:sz="16" w:space="0"/>
              <w:right w:val="nil"/>
            </w:tcBorders>
            <w:shd w:val="clear" w:color="auto" w:fill="FFFFFF"/>
          </w:tcPr>
          <w:p w14:paraId="19290F9F">
            <w:pPr>
              <w:autoSpaceDE w:val="0"/>
              <w:autoSpaceDN w:val="0"/>
              <w:adjustRightInd w:val="0"/>
              <w:spacing w:after="0" w:line="360" w:lineRule="auto"/>
              <w:rPr>
                <w:rFonts w:ascii="Times New Roman" w:hAnsi="Times New Roman" w:cs="Times New Roman"/>
                <w:color w:val="000000"/>
                <w:sz w:val="20"/>
                <w:szCs w:val="20"/>
              </w:rPr>
            </w:pPr>
          </w:p>
        </w:tc>
        <w:tc>
          <w:tcPr>
            <w:tcW w:w="2674" w:type="dxa"/>
            <w:tcBorders>
              <w:top w:val="nil"/>
              <w:left w:val="nil"/>
              <w:bottom w:val="single" w:color="000000" w:sz="16" w:space="0"/>
              <w:right w:val="single" w:color="000000" w:sz="16" w:space="0"/>
            </w:tcBorders>
            <w:shd w:val="clear" w:color="auto" w:fill="FFFFFF"/>
          </w:tcPr>
          <w:p w14:paraId="6D2C8A58">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Elapsed Time</w:t>
            </w:r>
          </w:p>
        </w:tc>
        <w:tc>
          <w:tcPr>
            <w:tcW w:w="3610" w:type="dxa"/>
            <w:tcBorders>
              <w:top w:val="nil"/>
              <w:left w:val="single" w:color="000000" w:sz="16" w:space="0"/>
              <w:bottom w:val="single" w:color="000000" w:sz="16" w:space="0"/>
              <w:right w:val="single" w:color="000000" w:sz="16" w:space="0"/>
            </w:tcBorders>
            <w:shd w:val="clear" w:color="auto" w:fill="FFFFFF"/>
            <w:vAlign w:val="center"/>
          </w:tcPr>
          <w:p w14:paraId="4194086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00:00:00.02</w:t>
            </w:r>
          </w:p>
        </w:tc>
      </w:tr>
    </w:tbl>
    <w:p w14:paraId="6AE65C08">
      <w:pPr>
        <w:autoSpaceDE w:val="0"/>
        <w:autoSpaceDN w:val="0"/>
        <w:adjustRightInd w:val="0"/>
        <w:spacing w:after="0" w:line="360" w:lineRule="auto"/>
        <w:jc w:val="center"/>
        <w:rPr>
          <w:rFonts w:ascii="Times New Roman" w:hAnsi="Times New Roman" w:cs="Times New Roman"/>
          <w:sz w:val="20"/>
          <w:szCs w:val="20"/>
        </w:rPr>
      </w:pPr>
    </w:p>
    <w:tbl>
      <w:tblPr>
        <w:tblStyle w:val="4"/>
        <w:tblW w:w="648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602"/>
        <w:gridCol w:w="1140"/>
        <w:gridCol w:w="1599"/>
        <w:gridCol w:w="1140"/>
      </w:tblGrid>
      <w:tr w14:paraId="211B5C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6478" w:type="dxa"/>
            <w:gridSpan w:val="4"/>
            <w:tcBorders>
              <w:top w:val="nil"/>
              <w:left w:val="nil"/>
              <w:bottom w:val="nil"/>
              <w:right w:val="nil"/>
            </w:tcBorders>
            <w:shd w:val="clear" w:color="auto" w:fill="FFFFFF"/>
            <w:vAlign w:val="center"/>
          </w:tcPr>
          <w:p w14:paraId="7EF419B9">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Descriptive Statistics</w:t>
            </w:r>
          </w:p>
        </w:tc>
      </w:tr>
      <w:tr w14:paraId="1A76A2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02" w:type="dxa"/>
            <w:tcBorders>
              <w:top w:val="single" w:color="000000" w:sz="16" w:space="0"/>
              <w:left w:val="single" w:color="000000" w:sz="16" w:space="0"/>
              <w:bottom w:val="single" w:color="000000" w:sz="16" w:space="0"/>
              <w:right w:val="single" w:color="000000" w:sz="16" w:space="0"/>
            </w:tcBorders>
            <w:shd w:val="clear" w:color="auto" w:fill="FFFFFF"/>
            <w:vAlign w:val="bottom"/>
          </w:tcPr>
          <w:p w14:paraId="33CAF7DF">
            <w:pPr>
              <w:autoSpaceDE w:val="0"/>
              <w:autoSpaceDN w:val="0"/>
              <w:adjustRightInd w:val="0"/>
              <w:spacing w:after="0" w:line="360" w:lineRule="auto"/>
              <w:jc w:val="center"/>
              <w:rPr>
                <w:rFonts w:ascii="Times New Roman" w:hAnsi="Times New Roman" w:cs="Times New Roman"/>
                <w:sz w:val="20"/>
                <w:szCs w:val="20"/>
              </w:rPr>
            </w:pPr>
          </w:p>
        </w:tc>
        <w:tc>
          <w:tcPr>
            <w:tcW w:w="1139" w:type="dxa"/>
            <w:tcBorders>
              <w:top w:val="single" w:color="000000" w:sz="16" w:space="0"/>
              <w:left w:val="single" w:color="000000" w:sz="16" w:space="0"/>
              <w:bottom w:val="single" w:color="000000" w:sz="16" w:space="0"/>
            </w:tcBorders>
            <w:shd w:val="clear" w:color="auto" w:fill="FFFFFF"/>
            <w:vAlign w:val="bottom"/>
          </w:tcPr>
          <w:p w14:paraId="128B7A69">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Mean</w:t>
            </w:r>
          </w:p>
        </w:tc>
        <w:tc>
          <w:tcPr>
            <w:tcW w:w="1598" w:type="dxa"/>
            <w:tcBorders>
              <w:top w:val="single" w:color="000000" w:sz="16" w:space="0"/>
              <w:bottom w:val="single" w:color="000000" w:sz="16" w:space="0"/>
            </w:tcBorders>
            <w:shd w:val="clear" w:color="auto" w:fill="FFFFFF"/>
            <w:vAlign w:val="bottom"/>
          </w:tcPr>
          <w:p w14:paraId="6E257B76">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Std. Deviation</w:t>
            </w:r>
          </w:p>
        </w:tc>
        <w:tc>
          <w:tcPr>
            <w:tcW w:w="1139" w:type="dxa"/>
            <w:tcBorders>
              <w:top w:val="single" w:color="000000" w:sz="16" w:space="0"/>
              <w:bottom w:val="single" w:color="000000" w:sz="16" w:space="0"/>
              <w:right w:val="single" w:color="000000" w:sz="16" w:space="0"/>
            </w:tcBorders>
            <w:shd w:val="clear" w:color="auto" w:fill="FFFFFF"/>
            <w:vAlign w:val="bottom"/>
          </w:tcPr>
          <w:p w14:paraId="7D2F74BA">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N</w:t>
            </w:r>
          </w:p>
        </w:tc>
      </w:tr>
      <w:tr w14:paraId="3C7989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02" w:type="dxa"/>
            <w:tcBorders>
              <w:top w:val="single" w:color="000000" w:sz="16" w:space="0"/>
              <w:left w:val="single" w:color="000000" w:sz="16" w:space="0"/>
              <w:bottom w:val="nil"/>
              <w:right w:val="single" w:color="000000" w:sz="16" w:space="0"/>
            </w:tcBorders>
            <w:shd w:val="clear" w:color="auto" w:fill="FFFFFF"/>
          </w:tcPr>
          <w:p w14:paraId="3A461A8D">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SMEs performance</w:t>
            </w:r>
          </w:p>
        </w:tc>
        <w:tc>
          <w:tcPr>
            <w:tcW w:w="1139" w:type="dxa"/>
            <w:tcBorders>
              <w:top w:val="single" w:color="000000" w:sz="16" w:space="0"/>
              <w:left w:val="single" w:color="000000" w:sz="16" w:space="0"/>
              <w:bottom w:val="nil"/>
            </w:tcBorders>
            <w:shd w:val="clear" w:color="auto" w:fill="FFFFFF"/>
            <w:vAlign w:val="center"/>
          </w:tcPr>
          <w:p w14:paraId="015AAE10">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4.1146</w:t>
            </w:r>
          </w:p>
        </w:tc>
        <w:tc>
          <w:tcPr>
            <w:tcW w:w="1598" w:type="dxa"/>
            <w:tcBorders>
              <w:top w:val="single" w:color="000000" w:sz="16" w:space="0"/>
              <w:bottom w:val="nil"/>
            </w:tcBorders>
            <w:shd w:val="clear" w:color="auto" w:fill="FFFFFF"/>
            <w:vAlign w:val="center"/>
          </w:tcPr>
          <w:p w14:paraId="519B6F95">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1.13202</w:t>
            </w:r>
          </w:p>
        </w:tc>
        <w:tc>
          <w:tcPr>
            <w:tcW w:w="1139" w:type="dxa"/>
            <w:tcBorders>
              <w:top w:val="single" w:color="000000" w:sz="16" w:space="0"/>
              <w:bottom w:val="nil"/>
              <w:right w:val="single" w:color="000000" w:sz="16" w:space="0"/>
            </w:tcBorders>
            <w:shd w:val="clear" w:color="auto" w:fill="FFFFFF"/>
            <w:vAlign w:val="center"/>
          </w:tcPr>
          <w:p w14:paraId="23DA69E0">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682E26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02" w:type="dxa"/>
            <w:tcBorders>
              <w:top w:val="nil"/>
              <w:left w:val="single" w:color="000000" w:sz="16" w:space="0"/>
              <w:bottom w:val="nil"/>
              <w:right w:val="single" w:color="000000" w:sz="16" w:space="0"/>
            </w:tcBorders>
            <w:shd w:val="clear" w:color="auto" w:fill="FFFFFF"/>
          </w:tcPr>
          <w:p w14:paraId="3B1504FB">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Increase market share</w:t>
            </w:r>
          </w:p>
        </w:tc>
        <w:tc>
          <w:tcPr>
            <w:tcW w:w="1139" w:type="dxa"/>
            <w:tcBorders>
              <w:top w:val="nil"/>
              <w:left w:val="single" w:color="000000" w:sz="16" w:space="0"/>
              <w:bottom w:val="nil"/>
            </w:tcBorders>
            <w:shd w:val="clear" w:color="auto" w:fill="FFFFFF"/>
            <w:vAlign w:val="center"/>
          </w:tcPr>
          <w:p w14:paraId="0CC8EDB9">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4.3125</w:t>
            </w:r>
          </w:p>
        </w:tc>
        <w:tc>
          <w:tcPr>
            <w:tcW w:w="1598" w:type="dxa"/>
            <w:tcBorders>
              <w:top w:val="nil"/>
              <w:bottom w:val="nil"/>
            </w:tcBorders>
            <w:shd w:val="clear" w:color="auto" w:fill="FFFFFF"/>
            <w:vAlign w:val="center"/>
          </w:tcPr>
          <w:p w14:paraId="436CD09C">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.92124</w:t>
            </w:r>
          </w:p>
        </w:tc>
        <w:tc>
          <w:tcPr>
            <w:tcW w:w="1139" w:type="dxa"/>
            <w:tcBorders>
              <w:top w:val="nil"/>
              <w:bottom w:val="nil"/>
              <w:right w:val="single" w:color="000000" w:sz="16" w:space="0"/>
            </w:tcBorders>
            <w:shd w:val="clear" w:color="auto" w:fill="FFFFFF"/>
            <w:vAlign w:val="center"/>
          </w:tcPr>
          <w:p w14:paraId="5AFECBF6">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3A196A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02" w:type="dxa"/>
            <w:tcBorders>
              <w:top w:val="nil"/>
              <w:left w:val="single" w:color="000000" w:sz="16" w:space="0"/>
              <w:bottom w:val="nil"/>
              <w:right w:val="single" w:color="000000" w:sz="16" w:space="0"/>
            </w:tcBorders>
            <w:shd w:val="clear" w:color="auto" w:fill="FFFFFF"/>
          </w:tcPr>
          <w:p w14:paraId="31346F92">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Higher productivity</w:t>
            </w:r>
          </w:p>
        </w:tc>
        <w:tc>
          <w:tcPr>
            <w:tcW w:w="1139" w:type="dxa"/>
            <w:tcBorders>
              <w:top w:val="nil"/>
              <w:left w:val="single" w:color="000000" w:sz="16" w:space="0"/>
              <w:bottom w:val="nil"/>
            </w:tcBorders>
            <w:shd w:val="clear" w:color="auto" w:fill="FFFFFF"/>
            <w:vAlign w:val="center"/>
          </w:tcPr>
          <w:p w14:paraId="2BF7D967">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4.3125</w:t>
            </w:r>
          </w:p>
        </w:tc>
        <w:tc>
          <w:tcPr>
            <w:tcW w:w="1598" w:type="dxa"/>
            <w:tcBorders>
              <w:top w:val="nil"/>
              <w:bottom w:val="nil"/>
            </w:tcBorders>
            <w:shd w:val="clear" w:color="auto" w:fill="FFFFFF"/>
            <w:vAlign w:val="center"/>
          </w:tcPr>
          <w:p w14:paraId="55E295DF">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1.03936</w:t>
            </w:r>
          </w:p>
        </w:tc>
        <w:tc>
          <w:tcPr>
            <w:tcW w:w="1139" w:type="dxa"/>
            <w:tcBorders>
              <w:top w:val="nil"/>
              <w:bottom w:val="nil"/>
              <w:right w:val="single" w:color="000000" w:sz="16" w:space="0"/>
            </w:tcBorders>
            <w:shd w:val="clear" w:color="auto" w:fill="FFFFFF"/>
            <w:vAlign w:val="center"/>
          </w:tcPr>
          <w:p w14:paraId="6B314731">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49C2F7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602" w:type="dxa"/>
            <w:tcBorders>
              <w:top w:val="nil"/>
              <w:left w:val="single" w:color="000000" w:sz="16" w:space="0"/>
              <w:bottom w:val="single" w:color="000000" w:sz="16" w:space="0"/>
              <w:right w:val="single" w:color="000000" w:sz="16" w:space="0"/>
            </w:tcBorders>
            <w:shd w:val="clear" w:color="auto" w:fill="FFFFFF"/>
          </w:tcPr>
          <w:p w14:paraId="2E83E0A2">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Enhance labour turnover</w:t>
            </w:r>
          </w:p>
        </w:tc>
        <w:tc>
          <w:tcPr>
            <w:tcW w:w="1139" w:type="dxa"/>
            <w:tcBorders>
              <w:top w:val="nil"/>
              <w:left w:val="single" w:color="000000" w:sz="16" w:space="0"/>
              <w:bottom w:val="single" w:color="000000" w:sz="16" w:space="0"/>
            </w:tcBorders>
            <w:shd w:val="clear" w:color="auto" w:fill="FFFFFF"/>
            <w:vAlign w:val="center"/>
          </w:tcPr>
          <w:p w14:paraId="2A3B2C17">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4.0104</w:t>
            </w:r>
          </w:p>
        </w:tc>
        <w:tc>
          <w:tcPr>
            <w:tcW w:w="1598" w:type="dxa"/>
            <w:tcBorders>
              <w:top w:val="nil"/>
              <w:bottom w:val="single" w:color="000000" w:sz="16" w:space="0"/>
            </w:tcBorders>
            <w:shd w:val="clear" w:color="auto" w:fill="FFFFFF"/>
            <w:vAlign w:val="center"/>
          </w:tcPr>
          <w:p w14:paraId="3E5F2B2D">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1.21824</w:t>
            </w:r>
          </w:p>
        </w:tc>
        <w:tc>
          <w:tcPr>
            <w:tcW w:w="1139" w:type="dxa"/>
            <w:tcBorders>
              <w:top w:val="nil"/>
              <w:bottom w:val="single" w:color="000000" w:sz="16" w:space="0"/>
              <w:right w:val="single" w:color="000000" w:sz="16" w:space="0"/>
            </w:tcBorders>
            <w:shd w:val="clear" w:color="auto" w:fill="FFFFFF"/>
            <w:vAlign w:val="center"/>
          </w:tcPr>
          <w:p w14:paraId="03DFA326">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96</w:t>
            </w:r>
          </w:p>
        </w:tc>
      </w:tr>
    </w:tbl>
    <w:p w14:paraId="062A6BB9">
      <w:pPr>
        <w:autoSpaceDE w:val="0"/>
        <w:autoSpaceDN w:val="0"/>
        <w:adjustRightInd w:val="0"/>
        <w:spacing w:after="0" w:line="360" w:lineRule="auto"/>
        <w:rPr>
          <w:rFonts w:ascii="Times New Roman" w:hAnsi="Times New Roman" w:cs="Times New Roman"/>
          <w:sz w:val="20"/>
          <w:szCs w:val="20"/>
        </w:rPr>
      </w:pPr>
    </w:p>
    <w:tbl>
      <w:tblPr>
        <w:tblStyle w:val="4"/>
        <w:tblW w:w="93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3"/>
        <w:gridCol w:w="1830"/>
        <w:gridCol w:w="1351"/>
        <w:gridCol w:w="1351"/>
        <w:gridCol w:w="1351"/>
        <w:gridCol w:w="1352"/>
      </w:tblGrid>
      <w:tr w14:paraId="57B4F4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4" w:hRule="atLeast"/>
        </w:trPr>
        <w:tc>
          <w:tcPr>
            <w:tcW w:w="9388" w:type="dxa"/>
            <w:gridSpan w:val="6"/>
            <w:tcBorders>
              <w:top w:val="nil"/>
              <w:left w:val="nil"/>
              <w:bottom w:val="nil"/>
              <w:right w:val="nil"/>
            </w:tcBorders>
            <w:shd w:val="clear" w:color="auto" w:fill="FFFFFF"/>
            <w:vAlign w:val="center"/>
          </w:tcPr>
          <w:p w14:paraId="6FD97F9E">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Correlations</w:t>
            </w:r>
          </w:p>
        </w:tc>
      </w:tr>
      <w:tr w14:paraId="0D9C47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30" w:hRule="atLeast"/>
        </w:trPr>
        <w:tc>
          <w:tcPr>
            <w:tcW w:w="3983" w:type="dxa"/>
            <w:gridSpan w:val="2"/>
            <w:tcBorders>
              <w:top w:val="single" w:color="000000" w:sz="16" w:space="0"/>
              <w:left w:val="single" w:color="000000" w:sz="16" w:space="0"/>
              <w:bottom w:val="single" w:color="000000" w:sz="16" w:space="0"/>
              <w:right w:val="nil"/>
            </w:tcBorders>
            <w:shd w:val="clear" w:color="auto" w:fill="FFFFFF"/>
            <w:vAlign w:val="bottom"/>
          </w:tcPr>
          <w:p w14:paraId="0020C371">
            <w:pPr>
              <w:autoSpaceDE w:val="0"/>
              <w:autoSpaceDN w:val="0"/>
              <w:adjustRightInd w:val="0"/>
              <w:spacing w:after="0" w:line="360" w:lineRule="auto"/>
              <w:rPr>
                <w:rFonts w:ascii="Times New Roman" w:hAnsi="Times New Roman" w:cs="Times New Roman"/>
                <w:sz w:val="20"/>
                <w:szCs w:val="20"/>
              </w:rPr>
            </w:pPr>
          </w:p>
        </w:tc>
        <w:tc>
          <w:tcPr>
            <w:tcW w:w="1351" w:type="dxa"/>
            <w:tcBorders>
              <w:top w:val="single" w:color="000000" w:sz="16" w:space="0"/>
              <w:left w:val="single" w:color="000000" w:sz="16" w:space="0"/>
              <w:bottom w:val="single" w:color="000000" w:sz="16" w:space="0"/>
            </w:tcBorders>
            <w:shd w:val="clear" w:color="auto" w:fill="FFFFFF"/>
            <w:vAlign w:val="bottom"/>
          </w:tcPr>
          <w:p w14:paraId="2E136583">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SMEs performance</w:t>
            </w:r>
          </w:p>
        </w:tc>
        <w:tc>
          <w:tcPr>
            <w:tcW w:w="1351" w:type="dxa"/>
            <w:tcBorders>
              <w:top w:val="single" w:color="000000" w:sz="16" w:space="0"/>
              <w:bottom w:val="single" w:color="000000" w:sz="16" w:space="0"/>
            </w:tcBorders>
            <w:shd w:val="clear" w:color="auto" w:fill="FFFFFF"/>
            <w:vAlign w:val="bottom"/>
          </w:tcPr>
          <w:p w14:paraId="2FEAA02F">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Increase market share</w:t>
            </w:r>
          </w:p>
        </w:tc>
        <w:tc>
          <w:tcPr>
            <w:tcW w:w="1351" w:type="dxa"/>
            <w:tcBorders>
              <w:top w:val="single" w:color="000000" w:sz="16" w:space="0"/>
              <w:bottom w:val="single" w:color="000000" w:sz="16" w:space="0"/>
            </w:tcBorders>
            <w:shd w:val="clear" w:color="auto" w:fill="FFFFFF"/>
            <w:vAlign w:val="bottom"/>
          </w:tcPr>
          <w:p w14:paraId="4912E665">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Higher productivity</w:t>
            </w:r>
          </w:p>
        </w:tc>
        <w:tc>
          <w:tcPr>
            <w:tcW w:w="1351" w:type="dxa"/>
            <w:tcBorders>
              <w:top w:val="single" w:color="000000" w:sz="16" w:space="0"/>
              <w:bottom w:val="single" w:color="000000" w:sz="16" w:space="0"/>
              <w:right w:val="single" w:color="000000" w:sz="16" w:space="0"/>
            </w:tcBorders>
            <w:shd w:val="clear" w:color="auto" w:fill="FFFFFF"/>
            <w:vAlign w:val="bottom"/>
          </w:tcPr>
          <w:p w14:paraId="5A73CA65">
            <w:pPr>
              <w:autoSpaceDE w:val="0"/>
              <w:autoSpaceDN w:val="0"/>
              <w:adjustRightInd w:val="0"/>
              <w:spacing w:after="0" w:line="360" w:lineRule="auto"/>
              <w:ind w:left="60" w:right="60"/>
              <w:jc w:val="center"/>
              <w:rPr>
                <w:rFonts w:ascii="Times New Roman" w:hAnsi="Times New Roman" w:cs="Times New Roman"/>
                <w:color w:val="000000"/>
                <w:sz w:val="20"/>
                <w:szCs w:val="20"/>
              </w:rPr>
            </w:pPr>
            <w:r>
              <w:rPr>
                <w:rFonts w:ascii="Times New Roman" w:hAnsi="Times New Roman" w:cs="Times New Roman"/>
                <w:color w:val="000000"/>
                <w:sz w:val="20"/>
                <w:szCs w:val="20"/>
              </w:rPr>
              <w:t>Enhance labour turnover</w:t>
            </w:r>
          </w:p>
        </w:tc>
      </w:tr>
      <w:tr w14:paraId="710BBE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4" w:hRule="atLeast"/>
        </w:trPr>
        <w:tc>
          <w:tcPr>
            <w:tcW w:w="2153" w:type="dxa"/>
            <w:vMerge w:val="restart"/>
            <w:tcBorders>
              <w:top w:val="single" w:color="000000" w:sz="16" w:space="0"/>
              <w:left w:val="single" w:color="000000" w:sz="16" w:space="0"/>
              <w:right w:val="nil"/>
            </w:tcBorders>
            <w:shd w:val="clear" w:color="auto" w:fill="FFFFFF"/>
          </w:tcPr>
          <w:p w14:paraId="66DBDCA3">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SMEs performance</w:t>
            </w:r>
          </w:p>
        </w:tc>
        <w:tc>
          <w:tcPr>
            <w:tcW w:w="1829" w:type="dxa"/>
            <w:tcBorders>
              <w:top w:val="single" w:color="000000" w:sz="16" w:space="0"/>
              <w:left w:val="nil"/>
              <w:bottom w:val="nil"/>
              <w:right w:val="single" w:color="000000" w:sz="16" w:space="0"/>
            </w:tcBorders>
            <w:shd w:val="clear" w:color="auto" w:fill="FFFFFF"/>
          </w:tcPr>
          <w:p w14:paraId="6DE0261D">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351" w:type="dxa"/>
            <w:tcBorders>
              <w:top w:val="single" w:color="000000" w:sz="16" w:space="0"/>
              <w:left w:val="single" w:color="000000" w:sz="16" w:space="0"/>
              <w:bottom w:val="nil"/>
            </w:tcBorders>
            <w:shd w:val="clear" w:color="auto" w:fill="FFFFFF"/>
            <w:vAlign w:val="center"/>
          </w:tcPr>
          <w:p w14:paraId="551FD1A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351" w:type="dxa"/>
            <w:tcBorders>
              <w:top w:val="single" w:color="000000" w:sz="16" w:space="0"/>
              <w:bottom w:val="nil"/>
            </w:tcBorders>
            <w:shd w:val="clear" w:color="auto" w:fill="FFFFFF"/>
            <w:vAlign w:val="center"/>
          </w:tcPr>
          <w:p w14:paraId="4595988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.934</w:t>
            </w:r>
            <w:r>
              <w:rPr>
                <w:rFonts w:ascii="Times New Roman" w:hAnsi="Times New Roman" w:cs="Times New Roman"/>
                <w:color w:val="000000"/>
                <w:sz w:val="20"/>
                <w:szCs w:val="20"/>
                <w:vertAlign w:val="superscript"/>
              </w:rPr>
              <w:t>**</w:t>
            </w:r>
          </w:p>
        </w:tc>
        <w:tc>
          <w:tcPr>
            <w:tcW w:w="1351" w:type="dxa"/>
            <w:tcBorders>
              <w:top w:val="single" w:color="000000" w:sz="16" w:space="0"/>
              <w:bottom w:val="nil"/>
            </w:tcBorders>
            <w:shd w:val="clear" w:color="auto" w:fill="FFFFFF"/>
            <w:vAlign w:val="center"/>
          </w:tcPr>
          <w:p w14:paraId="5307129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.935</w:t>
            </w:r>
            <w:r>
              <w:rPr>
                <w:rFonts w:ascii="Times New Roman" w:hAnsi="Times New Roman" w:cs="Times New Roman"/>
                <w:color w:val="000000"/>
                <w:sz w:val="20"/>
                <w:szCs w:val="20"/>
                <w:vertAlign w:val="superscript"/>
              </w:rPr>
              <w:t>**</w:t>
            </w:r>
          </w:p>
        </w:tc>
        <w:tc>
          <w:tcPr>
            <w:tcW w:w="1351" w:type="dxa"/>
            <w:tcBorders>
              <w:top w:val="single" w:color="000000" w:sz="16" w:space="0"/>
              <w:bottom w:val="nil"/>
              <w:right w:val="single" w:color="000000" w:sz="16" w:space="0"/>
            </w:tcBorders>
            <w:shd w:val="clear" w:color="auto" w:fill="FFFFFF"/>
            <w:vAlign w:val="center"/>
          </w:tcPr>
          <w:p w14:paraId="0C31E94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.969</w:t>
            </w:r>
            <w:r>
              <w:rPr>
                <w:rFonts w:ascii="Times New Roman" w:hAnsi="Times New Roman" w:cs="Times New Roman"/>
                <w:color w:val="000000"/>
                <w:sz w:val="20"/>
                <w:szCs w:val="20"/>
                <w:vertAlign w:val="superscript"/>
              </w:rPr>
              <w:t>**</w:t>
            </w:r>
          </w:p>
        </w:tc>
      </w:tr>
      <w:tr w14:paraId="728CC5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38" w:hRule="atLeast"/>
        </w:trPr>
        <w:tc>
          <w:tcPr>
            <w:tcW w:w="2153" w:type="dxa"/>
            <w:vMerge w:val="continue"/>
            <w:tcBorders>
              <w:top w:val="single" w:color="000000" w:sz="16" w:space="0"/>
              <w:left w:val="single" w:color="000000" w:sz="16" w:space="0"/>
              <w:right w:val="nil"/>
            </w:tcBorders>
            <w:shd w:val="clear" w:color="auto" w:fill="FFFFFF"/>
          </w:tcPr>
          <w:p w14:paraId="5845A8CC">
            <w:pPr>
              <w:autoSpaceDE w:val="0"/>
              <w:autoSpaceDN w:val="0"/>
              <w:adjustRightInd w:val="0"/>
              <w:spacing w:after="0" w:line="360" w:lineRule="auto"/>
              <w:rPr>
                <w:rFonts w:ascii="Times New Roman" w:hAnsi="Times New Roman" w:cs="Times New Roman"/>
                <w:color w:val="000000"/>
                <w:sz w:val="20"/>
                <w:szCs w:val="20"/>
              </w:rPr>
            </w:pPr>
          </w:p>
        </w:tc>
        <w:tc>
          <w:tcPr>
            <w:tcW w:w="1829" w:type="dxa"/>
            <w:tcBorders>
              <w:top w:val="nil"/>
              <w:left w:val="nil"/>
              <w:bottom w:val="nil"/>
              <w:right w:val="single" w:color="000000" w:sz="16" w:space="0"/>
            </w:tcBorders>
            <w:shd w:val="clear" w:color="auto" w:fill="FFFFFF"/>
          </w:tcPr>
          <w:p w14:paraId="32AEC9AB">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351" w:type="dxa"/>
            <w:tcBorders>
              <w:top w:val="nil"/>
              <w:left w:val="single" w:color="000000" w:sz="16" w:space="0"/>
              <w:bottom w:val="nil"/>
            </w:tcBorders>
            <w:shd w:val="clear" w:color="auto" w:fill="FFFFFF"/>
            <w:vAlign w:val="center"/>
          </w:tcPr>
          <w:p w14:paraId="21510682">
            <w:pPr>
              <w:autoSpaceDE w:val="0"/>
              <w:autoSpaceDN w:val="0"/>
              <w:adjustRightInd w:val="0"/>
              <w:spacing w:after="0" w:line="360" w:lineRule="auto"/>
              <w:rPr>
                <w:rFonts w:ascii="Times New Roman" w:hAnsi="Times New Roman" w:cs="Times New Roman"/>
                <w:sz w:val="20"/>
                <w:szCs w:val="20"/>
              </w:rPr>
            </w:pPr>
          </w:p>
        </w:tc>
        <w:tc>
          <w:tcPr>
            <w:tcW w:w="1351" w:type="dxa"/>
            <w:tcBorders>
              <w:top w:val="nil"/>
              <w:bottom w:val="nil"/>
            </w:tcBorders>
            <w:shd w:val="clear" w:color="auto" w:fill="FFFFFF"/>
            <w:vAlign w:val="center"/>
          </w:tcPr>
          <w:p w14:paraId="1014031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tcBorders>
            <w:shd w:val="clear" w:color="auto" w:fill="FFFFFF"/>
            <w:vAlign w:val="center"/>
          </w:tcPr>
          <w:p w14:paraId="094BB23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right w:val="single" w:color="000000" w:sz="16" w:space="0"/>
            </w:tcBorders>
            <w:shd w:val="clear" w:color="auto" w:fill="FFFFFF"/>
            <w:vAlign w:val="center"/>
          </w:tcPr>
          <w:p w14:paraId="1FE9EE0B">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00ABD5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38" w:hRule="atLeast"/>
        </w:trPr>
        <w:tc>
          <w:tcPr>
            <w:tcW w:w="2153" w:type="dxa"/>
            <w:vMerge w:val="continue"/>
            <w:tcBorders>
              <w:top w:val="single" w:color="000000" w:sz="16" w:space="0"/>
              <w:left w:val="single" w:color="000000" w:sz="16" w:space="0"/>
              <w:right w:val="nil"/>
            </w:tcBorders>
            <w:shd w:val="clear" w:color="auto" w:fill="FFFFFF"/>
          </w:tcPr>
          <w:p w14:paraId="133F5E9E">
            <w:pPr>
              <w:autoSpaceDE w:val="0"/>
              <w:autoSpaceDN w:val="0"/>
              <w:adjustRightInd w:val="0"/>
              <w:spacing w:after="0" w:line="360" w:lineRule="auto"/>
              <w:rPr>
                <w:rFonts w:ascii="Times New Roman" w:hAnsi="Times New Roman" w:cs="Times New Roman"/>
                <w:color w:val="000000"/>
                <w:sz w:val="20"/>
                <w:szCs w:val="20"/>
              </w:rPr>
            </w:pPr>
          </w:p>
        </w:tc>
        <w:tc>
          <w:tcPr>
            <w:tcW w:w="1829" w:type="dxa"/>
            <w:tcBorders>
              <w:top w:val="nil"/>
              <w:left w:val="nil"/>
              <w:right w:val="single" w:color="000000" w:sz="16" w:space="0"/>
            </w:tcBorders>
            <w:shd w:val="clear" w:color="auto" w:fill="FFFFFF"/>
          </w:tcPr>
          <w:p w14:paraId="50232759">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351" w:type="dxa"/>
            <w:tcBorders>
              <w:top w:val="nil"/>
              <w:left w:val="single" w:color="000000" w:sz="16" w:space="0"/>
            </w:tcBorders>
            <w:shd w:val="clear" w:color="auto" w:fill="FFFFFF"/>
            <w:vAlign w:val="center"/>
          </w:tcPr>
          <w:p w14:paraId="73A5C88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tcBorders>
            <w:shd w:val="clear" w:color="auto" w:fill="FFFFFF"/>
            <w:vAlign w:val="center"/>
          </w:tcPr>
          <w:p w14:paraId="7C343F7F">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tcBorders>
            <w:shd w:val="clear" w:color="auto" w:fill="FFFFFF"/>
            <w:vAlign w:val="center"/>
          </w:tcPr>
          <w:p w14:paraId="68D6924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right w:val="single" w:color="000000" w:sz="16" w:space="0"/>
            </w:tcBorders>
            <w:shd w:val="clear" w:color="auto" w:fill="FFFFFF"/>
            <w:vAlign w:val="center"/>
          </w:tcPr>
          <w:p w14:paraId="02412FF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72C4DE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4" w:hRule="atLeast"/>
        </w:trPr>
        <w:tc>
          <w:tcPr>
            <w:tcW w:w="2153" w:type="dxa"/>
            <w:vMerge w:val="restart"/>
            <w:tcBorders>
              <w:top w:val="nil"/>
              <w:left w:val="single" w:color="000000" w:sz="16" w:space="0"/>
              <w:right w:val="nil"/>
            </w:tcBorders>
            <w:shd w:val="clear" w:color="auto" w:fill="FFFFFF"/>
          </w:tcPr>
          <w:p w14:paraId="317482C5">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Increase market share</w:t>
            </w:r>
          </w:p>
        </w:tc>
        <w:tc>
          <w:tcPr>
            <w:tcW w:w="1829" w:type="dxa"/>
            <w:tcBorders>
              <w:top w:val="nil"/>
              <w:left w:val="nil"/>
              <w:bottom w:val="nil"/>
              <w:right w:val="single" w:color="000000" w:sz="16" w:space="0"/>
            </w:tcBorders>
            <w:shd w:val="clear" w:color="auto" w:fill="FFFFFF"/>
          </w:tcPr>
          <w:p w14:paraId="0000AACE">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351" w:type="dxa"/>
            <w:tcBorders>
              <w:top w:val="nil"/>
              <w:left w:val="single" w:color="000000" w:sz="16" w:space="0"/>
              <w:bottom w:val="nil"/>
            </w:tcBorders>
            <w:shd w:val="clear" w:color="auto" w:fill="FFFFFF"/>
            <w:vAlign w:val="center"/>
          </w:tcPr>
          <w:p w14:paraId="0E44F83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.934</w:t>
            </w:r>
            <w:r>
              <w:rPr>
                <w:rFonts w:ascii="Times New Roman" w:hAnsi="Times New Roman" w:cs="Times New Roman"/>
                <w:color w:val="000000"/>
                <w:sz w:val="20"/>
                <w:szCs w:val="20"/>
                <w:vertAlign w:val="superscript"/>
              </w:rPr>
              <w:t>**</w:t>
            </w:r>
          </w:p>
        </w:tc>
        <w:tc>
          <w:tcPr>
            <w:tcW w:w="1351" w:type="dxa"/>
            <w:tcBorders>
              <w:top w:val="nil"/>
              <w:bottom w:val="nil"/>
            </w:tcBorders>
            <w:shd w:val="clear" w:color="auto" w:fill="FFFFFF"/>
            <w:vAlign w:val="center"/>
          </w:tcPr>
          <w:p w14:paraId="2AC9B31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351" w:type="dxa"/>
            <w:tcBorders>
              <w:top w:val="nil"/>
              <w:bottom w:val="nil"/>
            </w:tcBorders>
            <w:shd w:val="clear" w:color="auto" w:fill="FFFFFF"/>
            <w:vAlign w:val="center"/>
          </w:tcPr>
          <w:p w14:paraId="37CEC1D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.941</w:t>
            </w:r>
            <w:r>
              <w:rPr>
                <w:rFonts w:ascii="Times New Roman" w:hAnsi="Times New Roman" w:cs="Times New Roman"/>
                <w:color w:val="000000"/>
                <w:sz w:val="20"/>
                <w:szCs w:val="20"/>
                <w:vertAlign w:val="superscript"/>
              </w:rPr>
              <w:t>**</w:t>
            </w:r>
          </w:p>
        </w:tc>
        <w:tc>
          <w:tcPr>
            <w:tcW w:w="1351" w:type="dxa"/>
            <w:tcBorders>
              <w:top w:val="nil"/>
              <w:bottom w:val="nil"/>
              <w:right w:val="single" w:color="000000" w:sz="16" w:space="0"/>
            </w:tcBorders>
            <w:shd w:val="clear" w:color="auto" w:fill="FFFFFF"/>
            <w:vAlign w:val="center"/>
          </w:tcPr>
          <w:p w14:paraId="6D5C99E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.897</w:t>
            </w:r>
            <w:r>
              <w:rPr>
                <w:rFonts w:ascii="Times New Roman" w:hAnsi="Times New Roman" w:cs="Times New Roman"/>
                <w:color w:val="000000"/>
                <w:sz w:val="20"/>
                <w:szCs w:val="20"/>
                <w:vertAlign w:val="superscript"/>
              </w:rPr>
              <w:t>**</w:t>
            </w:r>
          </w:p>
        </w:tc>
      </w:tr>
      <w:tr w14:paraId="0BFBC1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26" w:hRule="atLeast"/>
        </w:trPr>
        <w:tc>
          <w:tcPr>
            <w:tcW w:w="2153" w:type="dxa"/>
            <w:vMerge w:val="continue"/>
            <w:tcBorders>
              <w:top w:val="nil"/>
              <w:left w:val="single" w:color="000000" w:sz="16" w:space="0"/>
              <w:right w:val="nil"/>
            </w:tcBorders>
            <w:shd w:val="clear" w:color="auto" w:fill="FFFFFF"/>
          </w:tcPr>
          <w:p w14:paraId="3E038BA4">
            <w:pPr>
              <w:autoSpaceDE w:val="0"/>
              <w:autoSpaceDN w:val="0"/>
              <w:adjustRightInd w:val="0"/>
              <w:spacing w:after="0" w:line="360" w:lineRule="auto"/>
              <w:rPr>
                <w:rFonts w:ascii="Times New Roman" w:hAnsi="Times New Roman" w:cs="Times New Roman"/>
                <w:color w:val="000000"/>
                <w:sz w:val="20"/>
                <w:szCs w:val="20"/>
              </w:rPr>
            </w:pPr>
          </w:p>
        </w:tc>
        <w:tc>
          <w:tcPr>
            <w:tcW w:w="1829" w:type="dxa"/>
            <w:tcBorders>
              <w:top w:val="nil"/>
              <w:left w:val="nil"/>
              <w:bottom w:val="nil"/>
              <w:right w:val="single" w:color="000000" w:sz="16" w:space="0"/>
            </w:tcBorders>
            <w:shd w:val="clear" w:color="auto" w:fill="FFFFFF"/>
          </w:tcPr>
          <w:p w14:paraId="28949253">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351" w:type="dxa"/>
            <w:tcBorders>
              <w:top w:val="nil"/>
              <w:left w:val="single" w:color="000000" w:sz="16" w:space="0"/>
              <w:bottom w:val="nil"/>
            </w:tcBorders>
            <w:shd w:val="clear" w:color="auto" w:fill="FFFFFF"/>
            <w:vAlign w:val="center"/>
          </w:tcPr>
          <w:p w14:paraId="4B9CFCA9">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tcBorders>
            <w:shd w:val="clear" w:color="auto" w:fill="FFFFFF"/>
            <w:vAlign w:val="center"/>
          </w:tcPr>
          <w:p w14:paraId="05C74D06">
            <w:pPr>
              <w:autoSpaceDE w:val="0"/>
              <w:autoSpaceDN w:val="0"/>
              <w:adjustRightInd w:val="0"/>
              <w:spacing w:after="0" w:line="360" w:lineRule="auto"/>
              <w:rPr>
                <w:rFonts w:ascii="Times New Roman" w:hAnsi="Times New Roman" w:cs="Times New Roman"/>
                <w:sz w:val="20"/>
                <w:szCs w:val="20"/>
              </w:rPr>
            </w:pPr>
          </w:p>
        </w:tc>
        <w:tc>
          <w:tcPr>
            <w:tcW w:w="1351" w:type="dxa"/>
            <w:tcBorders>
              <w:top w:val="nil"/>
              <w:bottom w:val="nil"/>
            </w:tcBorders>
            <w:shd w:val="clear" w:color="auto" w:fill="FFFFFF"/>
            <w:vAlign w:val="center"/>
          </w:tcPr>
          <w:p w14:paraId="5C5F1DA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right w:val="single" w:color="000000" w:sz="16" w:space="0"/>
            </w:tcBorders>
            <w:shd w:val="clear" w:color="auto" w:fill="FFFFFF"/>
            <w:vAlign w:val="center"/>
          </w:tcPr>
          <w:p w14:paraId="731DB88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01FD59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26" w:hRule="atLeast"/>
        </w:trPr>
        <w:tc>
          <w:tcPr>
            <w:tcW w:w="2153" w:type="dxa"/>
            <w:vMerge w:val="continue"/>
            <w:tcBorders>
              <w:top w:val="nil"/>
              <w:left w:val="single" w:color="000000" w:sz="16" w:space="0"/>
              <w:right w:val="nil"/>
            </w:tcBorders>
            <w:shd w:val="clear" w:color="auto" w:fill="FFFFFF"/>
          </w:tcPr>
          <w:p w14:paraId="5AC2558C">
            <w:pPr>
              <w:autoSpaceDE w:val="0"/>
              <w:autoSpaceDN w:val="0"/>
              <w:adjustRightInd w:val="0"/>
              <w:spacing w:after="0" w:line="360" w:lineRule="auto"/>
              <w:rPr>
                <w:rFonts w:ascii="Times New Roman" w:hAnsi="Times New Roman" w:cs="Times New Roman"/>
                <w:color w:val="000000"/>
                <w:sz w:val="20"/>
                <w:szCs w:val="20"/>
              </w:rPr>
            </w:pPr>
          </w:p>
        </w:tc>
        <w:tc>
          <w:tcPr>
            <w:tcW w:w="1829" w:type="dxa"/>
            <w:tcBorders>
              <w:top w:val="nil"/>
              <w:left w:val="nil"/>
              <w:right w:val="single" w:color="000000" w:sz="16" w:space="0"/>
            </w:tcBorders>
            <w:shd w:val="clear" w:color="auto" w:fill="FFFFFF"/>
          </w:tcPr>
          <w:p w14:paraId="3379D0A3">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351" w:type="dxa"/>
            <w:tcBorders>
              <w:top w:val="nil"/>
              <w:left w:val="single" w:color="000000" w:sz="16" w:space="0"/>
            </w:tcBorders>
            <w:shd w:val="clear" w:color="auto" w:fill="FFFFFF"/>
            <w:vAlign w:val="center"/>
          </w:tcPr>
          <w:p w14:paraId="4EEB1BA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tcBorders>
            <w:shd w:val="clear" w:color="auto" w:fill="FFFFFF"/>
            <w:vAlign w:val="center"/>
          </w:tcPr>
          <w:p w14:paraId="6AE396C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tcBorders>
            <w:shd w:val="clear" w:color="auto" w:fill="FFFFFF"/>
            <w:vAlign w:val="center"/>
          </w:tcPr>
          <w:p w14:paraId="4D268FF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right w:val="single" w:color="000000" w:sz="16" w:space="0"/>
            </w:tcBorders>
            <w:shd w:val="clear" w:color="auto" w:fill="FFFFFF"/>
            <w:vAlign w:val="center"/>
          </w:tcPr>
          <w:p w14:paraId="3224694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77B507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4" w:hRule="atLeast"/>
        </w:trPr>
        <w:tc>
          <w:tcPr>
            <w:tcW w:w="2153" w:type="dxa"/>
            <w:vMerge w:val="restart"/>
            <w:tcBorders>
              <w:top w:val="nil"/>
              <w:left w:val="single" w:color="000000" w:sz="16" w:space="0"/>
              <w:right w:val="nil"/>
            </w:tcBorders>
            <w:shd w:val="clear" w:color="auto" w:fill="FFFFFF"/>
          </w:tcPr>
          <w:p w14:paraId="7EB91176">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Higher productivity</w:t>
            </w:r>
          </w:p>
        </w:tc>
        <w:tc>
          <w:tcPr>
            <w:tcW w:w="1829" w:type="dxa"/>
            <w:tcBorders>
              <w:top w:val="nil"/>
              <w:left w:val="nil"/>
              <w:bottom w:val="nil"/>
              <w:right w:val="single" w:color="000000" w:sz="16" w:space="0"/>
            </w:tcBorders>
            <w:shd w:val="clear" w:color="auto" w:fill="FFFFFF"/>
          </w:tcPr>
          <w:p w14:paraId="57CCBD75">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351" w:type="dxa"/>
            <w:tcBorders>
              <w:top w:val="nil"/>
              <w:left w:val="single" w:color="000000" w:sz="16" w:space="0"/>
              <w:bottom w:val="nil"/>
            </w:tcBorders>
            <w:shd w:val="clear" w:color="auto" w:fill="FFFFFF"/>
            <w:vAlign w:val="center"/>
          </w:tcPr>
          <w:p w14:paraId="4B8215D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.935</w:t>
            </w:r>
            <w:r>
              <w:rPr>
                <w:rFonts w:ascii="Times New Roman" w:hAnsi="Times New Roman" w:cs="Times New Roman"/>
                <w:color w:val="000000"/>
                <w:sz w:val="20"/>
                <w:szCs w:val="20"/>
                <w:vertAlign w:val="superscript"/>
              </w:rPr>
              <w:t>**</w:t>
            </w:r>
          </w:p>
        </w:tc>
        <w:tc>
          <w:tcPr>
            <w:tcW w:w="1351" w:type="dxa"/>
            <w:tcBorders>
              <w:top w:val="nil"/>
              <w:bottom w:val="nil"/>
            </w:tcBorders>
            <w:shd w:val="clear" w:color="auto" w:fill="FFFFFF"/>
            <w:vAlign w:val="center"/>
          </w:tcPr>
          <w:p w14:paraId="450FEC4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.941</w:t>
            </w:r>
            <w:r>
              <w:rPr>
                <w:rFonts w:ascii="Times New Roman" w:hAnsi="Times New Roman" w:cs="Times New Roman"/>
                <w:color w:val="000000"/>
                <w:sz w:val="20"/>
                <w:szCs w:val="20"/>
                <w:vertAlign w:val="superscript"/>
              </w:rPr>
              <w:t>**</w:t>
            </w:r>
          </w:p>
        </w:tc>
        <w:tc>
          <w:tcPr>
            <w:tcW w:w="1351" w:type="dxa"/>
            <w:tcBorders>
              <w:top w:val="nil"/>
              <w:bottom w:val="nil"/>
            </w:tcBorders>
            <w:shd w:val="clear" w:color="auto" w:fill="FFFFFF"/>
            <w:vAlign w:val="center"/>
          </w:tcPr>
          <w:p w14:paraId="7265A34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351" w:type="dxa"/>
            <w:tcBorders>
              <w:top w:val="nil"/>
              <w:bottom w:val="nil"/>
              <w:right w:val="single" w:color="000000" w:sz="16" w:space="0"/>
            </w:tcBorders>
            <w:shd w:val="clear" w:color="auto" w:fill="FFFFFF"/>
            <w:vAlign w:val="center"/>
          </w:tcPr>
          <w:p w14:paraId="38595E6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.929</w:t>
            </w:r>
            <w:r>
              <w:rPr>
                <w:rFonts w:ascii="Times New Roman" w:hAnsi="Times New Roman" w:cs="Times New Roman"/>
                <w:color w:val="000000"/>
                <w:sz w:val="20"/>
                <w:szCs w:val="20"/>
                <w:vertAlign w:val="superscript"/>
              </w:rPr>
              <w:t>**</w:t>
            </w:r>
          </w:p>
        </w:tc>
      </w:tr>
      <w:tr w14:paraId="276606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26" w:hRule="atLeast"/>
        </w:trPr>
        <w:tc>
          <w:tcPr>
            <w:tcW w:w="2153" w:type="dxa"/>
            <w:vMerge w:val="continue"/>
            <w:tcBorders>
              <w:top w:val="nil"/>
              <w:left w:val="single" w:color="000000" w:sz="16" w:space="0"/>
              <w:right w:val="nil"/>
            </w:tcBorders>
            <w:shd w:val="clear" w:color="auto" w:fill="FFFFFF"/>
          </w:tcPr>
          <w:p w14:paraId="57019093">
            <w:pPr>
              <w:autoSpaceDE w:val="0"/>
              <w:autoSpaceDN w:val="0"/>
              <w:adjustRightInd w:val="0"/>
              <w:spacing w:after="0" w:line="360" w:lineRule="auto"/>
              <w:rPr>
                <w:rFonts w:ascii="Times New Roman" w:hAnsi="Times New Roman" w:cs="Times New Roman"/>
                <w:color w:val="000000"/>
                <w:sz w:val="20"/>
                <w:szCs w:val="20"/>
              </w:rPr>
            </w:pPr>
          </w:p>
        </w:tc>
        <w:tc>
          <w:tcPr>
            <w:tcW w:w="1829" w:type="dxa"/>
            <w:tcBorders>
              <w:top w:val="nil"/>
              <w:left w:val="nil"/>
              <w:bottom w:val="nil"/>
              <w:right w:val="single" w:color="000000" w:sz="16" w:space="0"/>
            </w:tcBorders>
            <w:shd w:val="clear" w:color="auto" w:fill="FFFFFF"/>
          </w:tcPr>
          <w:p w14:paraId="3857C7CA">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351" w:type="dxa"/>
            <w:tcBorders>
              <w:top w:val="nil"/>
              <w:left w:val="single" w:color="000000" w:sz="16" w:space="0"/>
              <w:bottom w:val="nil"/>
            </w:tcBorders>
            <w:shd w:val="clear" w:color="auto" w:fill="FFFFFF"/>
            <w:vAlign w:val="center"/>
          </w:tcPr>
          <w:p w14:paraId="1BEC995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tcBorders>
            <w:shd w:val="clear" w:color="auto" w:fill="FFFFFF"/>
            <w:vAlign w:val="center"/>
          </w:tcPr>
          <w:p w14:paraId="6261C7B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tcBorders>
            <w:shd w:val="clear" w:color="auto" w:fill="FFFFFF"/>
            <w:vAlign w:val="center"/>
          </w:tcPr>
          <w:p w14:paraId="5C16DC09">
            <w:pPr>
              <w:autoSpaceDE w:val="0"/>
              <w:autoSpaceDN w:val="0"/>
              <w:adjustRightInd w:val="0"/>
              <w:spacing w:after="0" w:line="360" w:lineRule="auto"/>
              <w:rPr>
                <w:rFonts w:ascii="Times New Roman" w:hAnsi="Times New Roman" w:cs="Times New Roman"/>
                <w:sz w:val="20"/>
                <w:szCs w:val="20"/>
              </w:rPr>
            </w:pPr>
          </w:p>
        </w:tc>
        <w:tc>
          <w:tcPr>
            <w:tcW w:w="1351" w:type="dxa"/>
            <w:tcBorders>
              <w:top w:val="nil"/>
              <w:bottom w:val="nil"/>
              <w:right w:val="single" w:color="000000" w:sz="16" w:space="0"/>
            </w:tcBorders>
            <w:shd w:val="clear" w:color="auto" w:fill="FFFFFF"/>
            <w:vAlign w:val="center"/>
          </w:tcPr>
          <w:p w14:paraId="3DD3B4B7">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r>
      <w:tr w14:paraId="0703B1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15" w:hRule="atLeast"/>
        </w:trPr>
        <w:tc>
          <w:tcPr>
            <w:tcW w:w="2153" w:type="dxa"/>
            <w:vMerge w:val="continue"/>
            <w:tcBorders>
              <w:top w:val="nil"/>
              <w:left w:val="single" w:color="000000" w:sz="16" w:space="0"/>
              <w:right w:val="nil"/>
            </w:tcBorders>
            <w:shd w:val="clear" w:color="auto" w:fill="FFFFFF"/>
          </w:tcPr>
          <w:p w14:paraId="7668B1D4">
            <w:pPr>
              <w:autoSpaceDE w:val="0"/>
              <w:autoSpaceDN w:val="0"/>
              <w:adjustRightInd w:val="0"/>
              <w:spacing w:after="0" w:line="360" w:lineRule="auto"/>
              <w:rPr>
                <w:rFonts w:ascii="Times New Roman" w:hAnsi="Times New Roman" w:cs="Times New Roman"/>
                <w:color w:val="000000"/>
                <w:sz w:val="20"/>
                <w:szCs w:val="20"/>
              </w:rPr>
            </w:pPr>
          </w:p>
        </w:tc>
        <w:tc>
          <w:tcPr>
            <w:tcW w:w="1829" w:type="dxa"/>
            <w:tcBorders>
              <w:top w:val="nil"/>
              <w:left w:val="nil"/>
              <w:right w:val="single" w:color="000000" w:sz="16" w:space="0"/>
            </w:tcBorders>
            <w:shd w:val="clear" w:color="auto" w:fill="FFFFFF"/>
          </w:tcPr>
          <w:p w14:paraId="04AD850D">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351" w:type="dxa"/>
            <w:tcBorders>
              <w:top w:val="nil"/>
              <w:left w:val="single" w:color="000000" w:sz="16" w:space="0"/>
            </w:tcBorders>
            <w:shd w:val="clear" w:color="auto" w:fill="FFFFFF"/>
            <w:vAlign w:val="center"/>
          </w:tcPr>
          <w:p w14:paraId="78F28262">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tcBorders>
            <w:shd w:val="clear" w:color="auto" w:fill="FFFFFF"/>
            <w:vAlign w:val="center"/>
          </w:tcPr>
          <w:p w14:paraId="5F779288">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tcBorders>
            <w:shd w:val="clear" w:color="auto" w:fill="FFFFFF"/>
            <w:vAlign w:val="center"/>
          </w:tcPr>
          <w:p w14:paraId="587FA0B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right w:val="single" w:color="000000" w:sz="16" w:space="0"/>
            </w:tcBorders>
            <w:shd w:val="clear" w:color="auto" w:fill="FFFFFF"/>
            <w:vAlign w:val="center"/>
          </w:tcPr>
          <w:p w14:paraId="0FE4EF91">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1FBD30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15" w:hRule="atLeast"/>
        </w:trPr>
        <w:tc>
          <w:tcPr>
            <w:tcW w:w="2153" w:type="dxa"/>
            <w:vMerge w:val="restart"/>
            <w:tcBorders>
              <w:top w:val="nil"/>
              <w:left w:val="single" w:color="000000" w:sz="16" w:space="0"/>
              <w:bottom w:val="single" w:color="000000" w:sz="16" w:space="0"/>
              <w:right w:val="nil"/>
            </w:tcBorders>
            <w:shd w:val="clear" w:color="auto" w:fill="FFFFFF"/>
          </w:tcPr>
          <w:p w14:paraId="2D5792BF">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Enhance labour turnover</w:t>
            </w:r>
          </w:p>
        </w:tc>
        <w:tc>
          <w:tcPr>
            <w:tcW w:w="1829" w:type="dxa"/>
            <w:tcBorders>
              <w:top w:val="nil"/>
              <w:left w:val="nil"/>
              <w:bottom w:val="nil"/>
              <w:right w:val="single" w:color="000000" w:sz="16" w:space="0"/>
            </w:tcBorders>
            <w:shd w:val="clear" w:color="auto" w:fill="FFFFFF"/>
          </w:tcPr>
          <w:p w14:paraId="7243D30C">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Pearson Correlation</w:t>
            </w:r>
          </w:p>
        </w:tc>
        <w:tc>
          <w:tcPr>
            <w:tcW w:w="1351" w:type="dxa"/>
            <w:tcBorders>
              <w:top w:val="nil"/>
              <w:left w:val="single" w:color="000000" w:sz="16" w:space="0"/>
              <w:bottom w:val="nil"/>
            </w:tcBorders>
            <w:shd w:val="clear" w:color="auto" w:fill="FFFFFF"/>
            <w:vAlign w:val="center"/>
          </w:tcPr>
          <w:p w14:paraId="69BD1FB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.969</w:t>
            </w:r>
            <w:r>
              <w:rPr>
                <w:rFonts w:ascii="Times New Roman" w:hAnsi="Times New Roman" w:cs="Times New Roman"/>
                <w:color w:val="000000"/>
                <w:sz w:val="20"/>
                <w:szCs w:val="20"/>
                <w:vertAlign w:val="superscript"/>
              </w:rPr>
              <w:t>**</w:t>
            </w:r>
          </w:p>
        </w:tc>
        <w:tc>
          <w:tcPr>
            <w:tcW w:w="1351" w:type="dxa"/>
            <w:tcBorders>
              <w:top w:val="nil"/>
              <w:bottom w:val="nil"/>
            </w:tcBorders>
            <w:shd w:val="clear" w:color="auto" w:fill="FFFFFF"/>
            <w:vAlign w:val="center"/>
          </w:tcPr>
          <w:p w14:paraId="57D6C600">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.897</w:t>
            </w:r>
            <w:r>
              <w:rPr>
                <w:rFonts w:ascii="Times New Roman" w:hAnsi="Times New Roman" w:cs="Times New Roman"/>
                <w:color w:val="000000"/>
                <w:sz w:val="20"/>
                <w:szCs w:val="20"/>
                <w:vertAlign w:val="superscript"/>
              </w:rPr>
              <w:t>**</w:t>
            </w:r>
          </w:p>
        </w:tc>
        <w:tc>
          <w:tcPr>
            <w:tcW w:w="1351" w:type="dxa"/>
            <w:tcBorders>
              <w:top w:val="nil"/>
              <w:bottom w:val="nil"/>
            </w:tcBorders>
            <w:shd w:val="clear" w:color="auto" w:fill="FFFFFF"/>
            <w:vAlign w:val="center"/>
          </w:tcPr>
          <w:p w14:paraId="14A65E2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.929</w:t>
            </w:r>
            <w:r>
              <w:rPr>
                <w:rFonts w:ascii="Times New Roman" w:hAnsi="Times New Roman" w:cs="Times New Roman"/>
                <w:color w:val="000000"/>
                <w:sz w:val="20"/>
                <w:szCs w:val="20"/>
                <w:vertAlign w:val="superscript"/>
              </w:rPr>
              <w:t>**</w:t>
            </w:r>
          </w:p>
        </w:tc>
        <w:tc>
          <w:tcPr>
            <w:tcW w:w="1351" w:type="dxa"/>
            <w:tcBorders>
              <w:top w:val="nil"/>
              <w:bottom w:val="nil"/>
              <w:right w:val="single" w:color="000000" w:sz="16" w:space="0"/>
            </w:tcBorders>
            <w:shd w:val="clear" w:color="auto" w:fill="FFFFFF"/>
            <w:vAlign w:val="center"/>
          </w:tcPr>
          <w:p w14:paraId="76D0F89A">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r>
      <w:tr w14:paraId="772B0F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38" w:hRule="atLeast"/>
        </w:trPr>
        <w:tc>
          <w:tcPr>
            <w:tcW w:w="2153" w:type="dxa"/>
            <w:vMerge w:val="continue"/>
            <w:tcBorders>
              <w:top w:val="nil"/>
              <w:left w:val="single" w:color="000000" w:sz="16" w:space="0"/>
              <w:bottom w:val="single" w:color="000000" w:sz="16" w:space="0"/>
              <w:right w:val="nil"/>
            </w:tcBorders>
            <w:shd w:val="clear" w:color="auto" w:fill="FFFFFF"/>
          </w:tcPr>
          <w:p w14:paraId="3160C06F">
            <w:pPr>
              <w:autoSpaceDE w:val="0"/>
              <w:autoSpaceDN w:val="0"/>
              <w:adjustRightInd w:val="0"/>
              <w:spacing w:after="0" w:line="360" w:lineRule="auto"/>
              <w:rPr>
                <w:rFonts w:ascii="Times New Roman" w:hAnsi="Times New Roman" w:cs="Times New Roman"/>
                <w:color w:val="000000"/>
                <w:sz w:val="20"/>
                <w:szCs w:val="20"/>
              </w:rPr>
            </w:pPr>
          </w:p>
        </w:tc>
        <w:tc>
          <w:tcPr>
            <w:tcW w:w="1829" w:type="dxa"/>
            <w:tcBorders>
              <w:top w:val="nil"/>
              <w:left w:val="nil"/>
              <w:bottom w:val="nil"/>
              <w:right w:val="single" w:color="000000" w:sz="16" w:space="0"/>
            </w:tcBorders>
            <w:shd w:val="clear" w:color="auto" w:fill="FFFFFF"/>
          </w:tcPr>
          <w:p w14:paraId="59513797">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Sig. (2-tailed)</w:t>
            </w:r>
          </w:p>
        </w:tc>
        <w:tc>
          <w:tcPr>
            <w:tcW w:w="1351" w:type="dxa"/>
            <w:tcBorders>
              <w:top w:val="nil"/>
              <w:left w:val="single" w:color="000000" w:sz="16" w:space="0"/>
              <w:bottom w:val="nil"/>
            </w:tcBorders>
            <w:shd w:val="clear" w:color="auto" w:fill="FFFFFF"/>
            <w:vAlign w:val="center"/>
          </w:tcPr>
          <w:p w14:paraId="42B1658E">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tcBorders>
            <w:shd w:val="clear" w:color="auto" w:fill="FFFFFF"/>
            <w:vAlign w:val="center"/>
          </w:tcPr>
          <w:p w14:paraId="54545286">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tcBorders>
            <w:shd w:val="clear" w:color="auto" w:fill="FFFFFF"/>
            <w:vAlign w:val="center"/>
          </w:tcPr>
          <w:p w14:paraId="7197920D">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.000</w:t>
            </w:r>
          </w:p>
        </w:tc>
        <w:tc>
          <w:tcPr>
            <w:tcW w:w="1351" w:type="dxa"/>
            <w:tcBorders>
              <w:top w:val="nil"/>
              <w:bottom w:val="nil"/>
              <w:right w:val="single" w:color="000000" w:sz="16" w:space="0"/>
            </w:tcBorders>
            <w:shd w:val="clear" w:color="auto" w:fill="FFFFFF"/>
            <w:vAlign w:val="center"/>
          </w:tcPr>
          <w:p w14:paraId="1DE8DD43">
            <w:pPr>
              <w:autoSpaceDE w:val="0"/>
              <w:autoSpaceDN w:val="0"/>
              <w:adjustRightInd w:val="0"/>
              <w:spacing w:after="0" w:line="360" w:lineRule="auto"/>
              <w:rPr>
                <w:rFonts w:ascii="Times New Roman" w:hAnsi="Times New Roman" w:cs="Times New Roman"/>
                <w:sz w:val="20"/>
                <w:szCs w:val="20"/>
              </w:rPr>
            </w:pPr>
          </w:p>
        </w:tc>
      </w:tr>
      <w:tr w14:paraId="66B03B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38" w:hRule="atLeast"/>
        </w:trPr>
        <w:tc>
          <w:tcPr>
            <w:tcW w:w="2153" w:type="dxa"/>
            <w:vMerge w:val="continue"/>
            <w:tcBorders>
              <w:top w:val="nil"/>
              <w:left w:val="single" w:color="000000" w:sz="16" w:space="0"/>
              <w:bottom w:val="single" w:color="000000" w:sz="16" w:space="0"/>
              <w:right w:val="nil"/>
            </w:tcBorders>
            <w:shd w:val="clear" w:color="auto" w:fill="FFFFFF"/>
          </w:tcPr>
          <w:p w14:paraId="1A7347E0">
            <w:pPr>
              <w:autoSpaceDE w:val="0"/>
              <w:autoSpaceDN w:val="0"/>
              <w:adjustRightInd w:val="0"/>
              <w:spacing w:after="0" w:line="360" w:lineRule="auto"/>
              <w:rPr>
                <w:rFonts w:ascii="Times New Roman" w:hAnsi="Times New Roman" w:cs="Times New Roman"/>
                <w:sz w:val="20"/>
                <w:szCs w:val="20"/>
              </w:rPr>
            </w:pPr>
          </w:p>
        </w:tc>
        <w:tc>
          <w:tcPr>
            <w:tcW w:w="1829" w:type="dxa"/>
            <w:tcBorders>
              <w:top w:val="nil"/>
              <w:left w:val="nil"/>
              <w:bottom w:val="single" w:color="000000" w:sz="16" w:space="0"/>
              <w:right w:val="single" w:color="000000" w:sz="16" w:space="0"/>
            </w:tcBorders>
            <w:shd w:val="clear" w:color="auto" w:fill="FFFFFF"/>
          </w:tcPr>
          <w:p w14:paraId="5921F6A2">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N</w:t>
            </w:r>
          </w:p>
        </w:tc>
        <w:tc>
          <w:tcPr>
            <w:tcW w:w="1351" w:type="dxa"/>
            <w:tcBorders>
              <w:top w:val="nil"/>
              <w:left w:val="single" w:color="000000" w:sz="16" w:space="0"/>
              <w:bottom w:val="single" w:color="000000" w:sz="16" w:space="0"/>
            </w:tcBorders>
            <w:shd w:val="clear" w:color="auto" w:fill="FFFFFF"/>
            <w:vAlign w:val="center"/>
          </w:tcPr>
          <w:p w14:paraId="4DFF8E05">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bottom w:val="single" w:color="000000" w:sz="16" w:space="0"/>
            </w:tcBorders>
            <w:shd w:val="clear" w:color="auto" w:fill="FFFFFF"/>
            <w:vAlign w:val="center"/>
          </w:tcPr>
          <w:p w14:paraId="430C2FDC">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bottom w:val="single" w:color="000000" w:sz="16" w:space="0"/>
            </w:tcBorders>
            <w:shd w:val="clear" w:color="auto" w:fill="FFFFFF"/>
            <w:vAlign w:val="center"/>
          </w:tcPr>
          <w:p w14:paraId="73955DD4">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c>
          <w:tcPr>
            <w:tcW w:w="1351" w:type="dxa"/>
            <w:tcBorders>
              <w:top w:val="nil"/>
              <w:bottom w:val="single" w:color="000000" w:sz="16" w:space="0"/>
              <w:right w:val="single" w:color="000000" w:sz="16" w:space="0"/>
            </w:tcBorders>
            <w:shd w:val="clear" w:color="auto" w:fill="FFFFFF"/>
            <w:vAlign w:val="center"/>
          </w:tcPr>
          <w:p w14:paraId="58BD9443">
            <w:pPr>
              <w:autoSpaceDE w:val="0"/>
              <w:autoSpaceDN w:val="0"/>
              <w:adjustRightInd w:val="0"/>
              <w:spacing w:after="0" w:line="360" w:lineRule="auto"/>
              <w:ind w:left="60" w:right="60"/>
              <w:jc w:val="right"/>
              <w:rPr>
                <w:rFonts w:ascii="Times New Roman" w:hAnsi="Times New Roman" w:cs="Times New Roman"/>
                <w:color w:val="000000"/>
                <w:sz w:val="20"/>
                <w:szCs w:val="20"/>
              </w:rPr>
            </w:pPr>
            <w:r>
              <w:rPr>
                <w:rFonts w:ascii="Times New Roman" w:hAnsi="Times New Roman" w:cs="Times New Roman"/>
                <w:color w:val="000000"/>
                <w:sz w:val="20"/>
                <w:szCs w:val="20"/>
              </w:rPr>
              <w:t>96</w:t>
            </w:r>
          </w:p>
        </w:tc>
      </w:tr>
      <w:tr w14:paraId="185CF3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4" w:hRule="atLeast"/>
        </w:trPr>
        <w:tc>
          <w:tcPr>
            <w:tcW w:w="9388" w:type="dxa"/>
            <w:gridSpan w:val="6"/>
            <w:tcBorders>
              <w:top w:val="nil"/>
              <w:left w:val="nil"/>
              <w:bottom w:val="nil"/>
              <w:right w:val="nil"/>
            </w:tcBorders>
            <w:shd w:val="clear" w:color="auto" w:fill="FFFFFF"/>
          </w:tcPr>
          <w:p w14:paraId="4E70BF25">
            <w:pPr>
              <w:autoSpaceDE w:val="0"/>
              <w:autoSpaceDN w:val="0"/>
              <w:adjustRightInd w:val="0"/>
              <w:spacing w:after="0" w:line="360" w:lineRule="auto"/>
              <w:ind w:left="60" w:right="60"/>
              <w:rPr>
                <w:rFonts w:ascii="Times New Roman" w:hAnsi="Times New Roman" w:cs="Times New Roman"/>
                <w:color w:val="000000"/>
                <w:sz w:val="20"/>
                <w:szCs w:val="20"/>
              </w:rPr>
            </w:pPr>
          </w:p>
          <w:p w14:paraId="6EF8EF80">
            <w:pPr>
              <w:autoSpaceDE w:val="0"/>
              <w:autoSpaceDN w:val="0"/>
              <w:adjustRightInd w:val="0"/>
              <w:spacing w:after="0" w:line="360" w:lineRule="auto"/>
              <w:ind w:left="60" w:right="60"/>
              <w:rPr>
                <w:rFonts w:ascii="Times New Roman" w:hAnsi="Times New Roman" w:cs="Times New Roman"/>
                <w:color w:val="000000"/>
                <w:sz w:val="20"/>
                <w:szCs w:val="20"/>
              </w:rPr>
            </w:pPr>
            <w:r>
              <w:rPr>
                <w:rFonts w:ascii="Times New Roman" w:hAnsi="Times New Roman" w:cs="Times New Roman"/>
                <w:color w:val="000000"/>
                <w:sz w:val="20"/>
                <w:szCs w:val="20"/>
              </w:rPr>
              <w:t xml:space="preserve"> Correlation is significant at the 0.01 level (2-tailed).</w:t>
            </w:r>
          </w:p>
        </w:tc>
      </w:tr>
    </w:tbl>
    <w:p w14:paraId="7DC37154">
      <w:pPr>
        <w:autoSpaceDE w:val="0"/>
        <w:autoSpaceDN w:val="0"/>
        <w:adjustRightInd w:val="0"/>
        <w:spacing w:after="0" w:line="360" w:lineRule="auto"/>
        <w:rPr>
          <w:rFonts w:ascii="Times New Roman" w:hAnsi="Times New Roman" w:cs="Times New Roman"/>
          <w:color w:val="000000"/>
          <w:sz w:val="20"/>
          <w:szCs w:val="20"/>
        </w:rPr>
      </w:pPr>
      <w:bookmarkStart w:id="0" w:name="_GoBack"/>
      <w:bookmarkEnd w:id="0"/>
    </w:p>
    <w:p w14:paraId="62F8C132"/>
    <w:p w14:paraId="1AC41AFE"/>
    <w:p w14:paraId="3A6733D1"/>
    <w:sectPr>
      <w:footerReference r:id="rId6" w:type="default"/>
      <w:pgSz w:w="11906" w:h="16838"/>
      <w:pgMar w:top="1440" w:right="1440" w:bottom="1440" w:left="1440" w:header="708" w:footer="708"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ngsanaUPC">
    <w:altName w:val="Times New Roman"/>
    <w:panose1 w:val="02020603050405020304"/>
    <w:charset w:val="00"/>
    <w:family w:val="roman"/>
    <w:pitch w:val="default"/>
    <w:sig w:usb0="00000000" w:usb1="00000000" w:usb2="00000000" w:usb3="00000000" w:csb0="00010001" w:csb1="00000000"/>
  </w:font>
  <w:font w:name="MinionPro-Regular">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TimesNewRomanPSMT">
    <w:altName w:val="Times New Roman"/>
    <w:panose1 w:val="00000000000000000000"/>
    <w:charset w:val="80"/>
    <w:family w:val="auto"/>
    <w:pitch w:val="default"/>
    <w:sig w:usb0="00000000" w:usb1="00000000" w:usb2="00000010" w:usb3="00000000" w:csb0="00020000" w:csb1="00000000"/>
  </w:font>
  <w:font w:name="BookAntiqua">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5E777">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5E66F">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919ED"/>
    <w:multiLevelType w:val="multilevel"/>
    <w:tmpl w:val="052919ED"/>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AE35829"/>
    <w:multiLevelType w:val="multilevel"/>
    <w:tmpl w:val="0AE35829"/>
    <w:lvl w:ilvl="0" w:tentative="0">
      <w:start w:val="1"/>
      <w:numFmt w:val="lowerRoman"/>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1A644BE"/>
    <w:multiLevelType w:val="multilevel"/>
    <w:tmpl w:val="11A644BE"/>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16F90866"/>
    <w:multiLevelType w:val="multilevel"/>
    <w:tmpl w:val="16F9086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8B17859"/>
    <w:multiLevelType w:val="multilevel"/>
    <w:tmpl w:val="18B1785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FA066CF"/>
    <w:multiLevelType w:val="multilevel"/>
    <w:tmpl w:val="1FA066CF"/>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64D72B6"/>
    <w:multiLevelType w:val="multilevel"/>
    <w:tmpl w:val="364D72B6"/>
    <w:lvl w:ilvl="0" w:tentative="0">
      <w:start w:val="1"/>
      <w:numFmt w:val="lowerRoman"/>
      <w:lvlText w:val="%1."/>
      <w:lvlJc w:val="left"/>
      <w:pPr>
        <w:ind w:left="101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lowerLetter"/>
      <w:lvlText w:val="%2"/>
      <w:lvlJc w:val="left"/>
      <w:pPr>
        <w:ind w:left="142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lowerRoman"/>
      <w:lvlText w:val="%3"/>
      <w:lvlJc w:val="left"/>
      <w:pPr>
        <w:ind w:left="214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decimal"/>
      <w:lvlText w:val="%4"/>
      <w:lvlJc w:val="left"/>
      <w:pPr>
        <w:ind w:left="286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lowerLetter"/>
      <w:lvlText w:val="%5"/>
      <w:lvlJc w:val="left"/>
      <w:pPr>
        <w:ind w:left="358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lowerRoman"/>
      <w:lvlText w:val="%6"/>
      <w:lvlJc w:val="left"/>
      <w:pPr>
        <w:ind w:left="430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decimal"/>
      <w:lvlText w:val="%7"/>
      <w:lvlJc w:val="left"/>
      <w:pPr>
        <w:ind w:left="502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lowerLetter"/>
      <w:lvlText w:val="%8"/>
      <w:lvlJc w:val="left"/>
      <w:pPr>
        <w:ind w:left="574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lowerRoman"/>
      <w:lvlText w:val="%9"/>
      <w:lvlJc w:val="left"/>
      <w:pPr>
        <w:ind w:left="646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7">
    <w:nsid w:val="3D7023F0"/>
    <w:multiLevelType w:val="multilevel"/>
    <w:tmpl w:val="3D7023F0"/>
    <w:lvl w:ilvl="0" w:tentative="0">
      <w:start w:val="16"/>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F92172C"/>
    <w:multiLevelType w:val="multilevel"/>
    <w:tmpl w:val="3F92172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6BA219D"/>
    <w:multiLevelType w:val="multilevel"/>
    <w:tmpl w:val="46BA219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E9A0436"/>
    <w:multiLevelType w:val="multilevel"/>
    <w:tmpl w:val="5E9A043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DE3EB1"/>
    <w:multiLevelType w:val="multilevel"/>
    <w:tmpl w:val="61DE3EB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F152602"/>
    <w:multiLevelType w:val="singleLevel"/>
    <w:tmpl w:val="7F1526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F693FCB"/>
    <w:multiLevelType w:val="multilevel"/>
    <w:tmpl w:val="7F693FCB"/>
    <w:lvl w:ilvl="0" w:tentative="0">
      <w:start w:val="1"/>
      <w:numFmt w:val="lowerRoman"/>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2"/>
  </w:num>
  <w:num w:numId="2">
    <w:abstractNumId w:val="0"/>
  </w:num>
  <w:num w:numId="3">
    <w:abstractNumId w:val="5"/>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4"/>
  </w:num>
  <w:num w:numId="9">
    <w:abstractNumId w:val="13"/>
  </w:num>
  <w:num w:numId="10">
    <w:abstractNumId w:val="7"/>
  </w:num>
  <w:num w:numId="11">
    <w:abstractNumId w:val="11"/>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809"/>
    <w:rsid w:val="00004788"/>
    <w:rsid w:val="00004EC5"/>
    <w:rsid w:val="00035637"/>
    <w:rsid w:val="00095ADD"/>
    <w:rsid w:val="000C5CAB"/>
    <w:rsid w:val="000E0007"/>
    <w:rsid w:val="00171196"/>
    <w:rsid w:val="001758ED"/>
    <w:rsid w:val="00190BEA"/>
    <w:rsid w:val="001C04CD"/>
    <w:rsid w:val="001C4536"/>
    <w:rsid w:val="002C5359"/>
    <w:rsid w:val="0036564C"/>
    <w:rsid w:val="003717A7"/>
    <w:rsid w:val="00374225"/>
    <w:rsid w:val="00394D7A"/>
    <w:rsid w:val="003D43D5"/>
    <w:rsid w:val="003F26BB"/>
    <w:rsid w:val="003F60C3"/>
    <w:rsid w:val="00411C4B"/>
    <w:rsid w:val="00440FD1"/>
    <w:rsid w:val="00473DAF"/>
    <w:rsid w:val="0049172A"/>
    <w:rsid w:val="004F48BC"/>
    <w:rsid w:val="00512EED"/>
    <w:rsid w:val="00541468"/>
    <w:rsid w:val="00545A8B"/>
    <w:rsid w:val="00554960"/>
    <w:rsid w:val="00577805"/>
    <w:rsid w:val="0058540C"/>
    <w:rsid w:val="005B5AE7"/>
    <w:rsid w:val="005D3C34"/>
    <w:rsid w:val="0060270E"/>
    <w:rsid w:val="0063799E"/>
    <w:rsid w:val="00640B75"/>
    <w:rsid w:val="00643EAC"/>
    <w:rsid w:val="00662CE9"/>
    <w:rsid w:val="00663D5B"/>
    <w:rsid w:val="0067270F"/>
    <w:rsid w:val="0069605E"/>
    <w:rsid w:val="006B5E22"/>
    <w:rsid w:val="006C39E9"/>
    <w:rsid w:val="006C5372"/>
    <w:rsid w:val="006D2E5B"/>
    <w:rsid w:val="006D5EEB"/>
    <w:rsid w:val="00784C8F"/>
    <w:rsid w:val="00796AC8"/>
    <w:rsid w:val="007E7C7E"/>
    <w:rsid w:val="00824C69"/>
    <w:rsid w:val="0084322C"/>
    <w:rsid w:val="00845CFD"/>
    <w:rsid w:val="00853809"/>
    <w:rsid w:val="00875293"/>
    <w:rsid w:val="008A7909"/>
    <w:rsid w:val="008B1FA6"/>
    <w:rsid w:val="008C3952"/>
    <w:rsid w:val="008C48EB"/>
    <w:rsid w:val="008D560B"/>
    <w:rsid w:val="008F6D5C"/>
    <w:rsid w:val="009035E8"/>
    <w:rsid w:val="009274CC"/>
    <w:rsid w:val="00942CD7"/>
    <w:rsid w:val="00961A0F"/>
    <w:rsid w:val="0097492F"/>
    <w:rsid w:val="009900A1"/>
    <w:rsid w:val="009F6E26"/>
    <w:rsid w:val="00A57FC3"/>
    <w:rsid w:val="00A7364C"/>
    <w:rsid w:val="00AB1CEF"/>
    <w:rsid w:val="00AF34AE"/>
    <w:rsid w:val="00AF7A7D"/>
    <w:rsid w:val="00B601B6"/>
    <w:rsid w:val="00B6410E"/>
    <w:rsid w:val="00B772B3"/>
    <w:rsid w:val="00BE2B81"/>
    <w:rsid w:val="00CA2336"/>
    <w:rsid w:val="00CC1284"/>
    <w:rsid w:val="00CC17E9"/>
    <w:rsid w:val="00CC7E39"/>
    <w:rsid w:val="00D137EF"/>
    <w:rsid w:val="00D54204"/>
    <w:rsid w:val="00E64DE0"/>
    <w:rsid w:val="00E80961"/>
    <w:rsid w:val="00ED10E3"/>
    <w:rsid w:val="00ED66EF"/>
    <w:rsid w:val="00F0362C"/>
    <w:rsid w:val="00F346FE"/>
    <w:rsid w:val="00F75CEE"/>
    <w:rsid w:val="00FA0FB7"/>
    <w:rsid w:val="00FE484D"/>
    <w:rsid w:val="06287F27"/>
    <w:rsid w:val="0ED87F6E"/>
    <w:rsid w:val="14047CBC"/>
    <w:rsid w:val="18697D0C"/>
    <w:rsid w:val="2909488F"/>
    <w:rsid w:val="2B413784"/>
    <w:rsid w:val="35002E80"/>
    <w:rsid w:val="3E1A6753"/>
    <w:rsid w:val="40CC5EDF"/>
    <w:rsid w:val="513F0557"/>
    <w:rsid w:val="5C083989"/>
    <w:rsid w:val="5CB9259F"/>
    <w:rsid w:val="7A63395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pPr>
      <w:spacing w:after="0" w:line="240" w:lineRule="auto"/>
    </w:pPr>
    <w:rPr>
      <w:rFonts w:ascii="Segoe UI" w:hAnsi="Segoe UI" w:cs="Segoe UI"/>
      <w:sz w:val="18"/>
      <w:szCs w:val="18"/>
    </w:rPr>
  </w:style>
  <w:style w:type="paragraph" w:styleId="6">
    <w:name w:val="footer"/>
    <w:basedOn w:val="1"/>
    <w:link w:val="10"/>
    <w:unhideWhenUsed/>
    <w:qFormat/>
    <w:uiPriority w:val="99"/>
    <w:pPr>
      <w:tabs>
        <w:tab w:val="center" w:pos="4680"/>
        <w:tab w:val="right" w:pos="9360"/>
      </w:tabs>
      <w:spacing w:after="0" w:line="240" w:lineRule="auto"/>
    </w:pPr>
  </w:style>
  <w:style w:type="paragraph" w:styleId="7">
    <w:name w:val="header"/>
    <w:basedOn w:val="1"/>
    <w:link w:val="13"/>
    <w:unhideWhenUsed/>
    <w:qFormat/>
    <w:uiPriority w:val="99"/>
    <w:pPr>
      <w:tabs>
        <w:tab w:val="center" w:pos="4680"/>
        <w:tab w:val="right" w:pos="9360"/>
      </w:tabs>
      <w:spacing w:after="0" w:line="240" w:lineRule="auto"/>
    </w:p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4"/>
    <w:qFormat/>
    <w:uiPriority w:val="59"/>
    <w:pPr>
      <w:spacing w:after="0" w:line="240" w:lineRule="auto"/>
    </w:pPr>
    <w:rPr>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Footer Char"/>
    <w:basedOn w:val="3"/>
    <w:link w:val="6"/>
    <w:qFormat/>
    <w:uiPriority w:val="99"/>
  </w:style>
  <w:style w:type="paragraph" w:styleId="11">
    <w:name w:val="List Paragraph"/>
    <w:basedOn w:val="1"/>
    <w:qFormat/>
    <w:uiPriority w:val="34"/>
    <w:pPr>
      <w:spacing w:after="160" w:line="259" w:lineRule="auto"/>
      <w:ind w:left="720"/>
      <w:contextualSpacing/>
    </w:pPr>
  </w:style>
  <w:style w:type="paragraph" w:customStyle="1" w:styleId="12">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character" w:customStyle="1" w:styleId="13">
    <w:name w:val="Header Char"/>
    <w:basedOn w:val="3"/>
    <w:link w:val="7"/>
    <w:qFormat/>
    <w:uiPriority w:val="99"/>
  </w:style>
  <w:style w:type="character" w:customStyle="1" w:styleId="14">
    <w:name w:val="Balloon Text Char"/>
    <w:basedOn w:val="3"/>
    <w:link w:val="5"/>
    <w:semiHidden/>
    <w:qFormat/>
    <w:uiPriority w:val="99"/>
    <w:rPr>
      <w:rFonts w:ascii="Segoe UI" w:hAnsi="Segoe UI" w:cs="Segoe UI"/>
      <w:sz w:val="18"/>
      <w:szCs w:val="18"/>
    </w:rPr>
  </w:style>
  <w:style w:type="paragraph" w:customStyle="1" w:styleId="15">
    <w:name w:val="Body Text8"/>
    <w:basedOn w:val="1"/>
    <w:qFormat/>
    <w:uiPriority w:val="0"/>
    <w:pPr>
      <w:widowControl w:val="0"/>
      <w:shd w:val="clear" w:color="auto" w:fill="FFFFFF"/>
      <w:spacing w:before="900" w:after="660" w:line="518" w:lineRule="exact"/>
      <w:ind w:hanging="680"/>
      <w:jc w:val="both"/>
    </w:pPr>
    <w:rPr>
      <w:rFonts w:ascii="AngsanaUPC" w:hAnsi="AngsanaUPC" w:eastAsia="AngsanaUPC" w:cs="AngsanaUPC"/>
      <w:color w:val="000000"/>
      <w:sz w:val="32"/>
      <w:szCs w:val="32"/>
      <w:lang w:bidi="en-US"/>
    </w:rPr>
  </w:style>
  <w:style w:type="paragraph" w:styleId="16">
    <w:name w:val="No Spacing"/>
    <w:qFormat/>
    <w:uiPriority w:val="1"/>
    <w:pPr>
      <w:spacing w:after="0" w:line="240" w:lineRule="auto"/>
    </w:pPr>
    <w:rPr>
      <w:rFonts w:asciiTheme="minorHAnsi" w:hAnsiTheme="minorHAnsi" w:eastAsiaTheme="minorHAnsi" w:cstheme="minorBidi"/>
      <w:sz w:val="22"/>
      <w:szCs w:val="22"/>
      <w:lang w:val="en-GB"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59</Pages>
  <Words>14530</Words>
  <Characters>80181</Characters>
  <Lines>704</Lines>
  <Paragraphs>198</Paragraphs>
  <TotalTime>27</TotalTime>
  <ScaleCrop>false</ScaleCrop>
  <LinksUpToDate>false</LinksUpToDate>
  <CharactersWithSpaces>94526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2026-05-17T21:16:00Z</dcterms:created>
  <dc:creator>Microsoft account</dc:creator>
  <cp:lastModifiedBy>Nnadiekwe Chibuike</cp:lastModifiedBy>
  <dcterms:modified xsi:type="dcterms:W3CDTF">2026-08-07T18:30:28Z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2E985D1457C949749BF63E13624E3391_13</vt:lpwstr>
  </property>
</Properties>
</file>