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Aptos Display" w:hAnsi="Aptos Display"/>
          <w:b/>
          <w:color w:val="232323"/>
          <w:sz w:val="84"/>
        </w:rPr>
        <w:t>SDD</w:t>
      </w:r>
    </w:p>
    <w:p>
      <w:pPr>
        <w:jc w:val="center"/>
      </w:pPr>
      <w:r>
        <w:rPr>
          <w:b/>
          <w:color w:val="8A6B12"/>
          <w:sz w:val="46"/>
        </w:rPr>
        <w:t>Sistema Web de Orçamentos para Marmoraria</w:t>
      </w:r>
    </w:p>
    <w:p>
      <w:pPr>
        <w:jc w:val="center"/>
      </w:pPr>
      <w:r>
        <w:rPr>
          <w:b/>
          <w:sz w:val="34"/>
        </w:rPr>
        <w:t>Inova Marmoraria</w:t>
      </w:r>
    </w:p>
    <w:p>
      <w:pPr>
        <w:spacing w:before="480"/>
        <w:jc w:val="center"/>
      </w:pPr>
      <w:r>
        <w:rPr>
          <w:i/>
          <w:sz w:val="22"/>
        </w:rPr>
        <w:t>Aplicação mobile-first para catálogo visual, cálculo automático de materiais e serviços, gestão de preços e geração de orçamentos.</w:t>
      </w:r>
    </w:p>
    <w:p>
      <w:pPr>
        <w:spacing w:before="10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shd w:fill="EEE8D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8"/>
              </w:rPr>
              <w:t>Documento</w:t>
            </w:r>
          </w:p>
        </w:tc>
        <w:tc>
          <w:tcPr>
            <w:tcW w:type="dxa" w:w="50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Software Design Document (SDD)</w:t>
            </w:r>
          </w:p>
        </w:tc>
      </w:tr>
      <w:tr>
        <w:trPr>
          <w:cantSplit/>
        </w:trPr>
        <w:tc>
          <w:tcPr>
            <w:tcW w:type="dxa" w:w="5083"/>
            <w:shd w:fill="EEE8D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8"/>
              </w:rPr>
              <w:t>Versão</w:t>
            </w:r>
          </w:p>
        </w:tc>
        <w:tc>
          <w:tcPr>
            <w:tcW w:type="dxa" w:w="50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</w:rPr>
              <w:t>1.1</w:t>
            </w:r>
          </w:p>
        </w:tc>
      </w:tr>
      <w:tr>
        <w:trPr>
          <w:cantSplit/>
        </w:trPr>
        <w:tc>
          <w:tcPr>
            <w:tcW w:type="dxa" w:w="5083"/>
            <w:shd w:fill="EEE8D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8"/>
              </w:rPr>
              <w:t>Data</w:t>
            </w:r>
          </w:p>
        </w:tc>
        <w:tc>
          <w:tcPr>
            <w:tcW w:type="dxa" w:w="50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03/09/2026</w:t>
            </w:r>
          </w:p>
        </w:tc>
      </w:tr>
      <w:tr>
        <w:trPr>
          <w:cantSplit/>
        </w:trPr>
        <w:tc>
          <w:tcPr>
            <w:tcW w:type="dxa" w:w="5083"/>
            <w:shd w:fill="EEE8D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50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</w:rPr>
              <w:t>Arquitetura técnica consolidada para MVP</w:t>
            </w:r>
          </w:p>
        </w:tc>
      </w:tr>
      <w:tr>
        <w:trPr>
          <w:cantSplit/>
        </w:trPr>
        <w:tc>
          <w:tcPr>
            <w:tcW w:type="dxa" w:w="5083"/>
            <w:shd w:fill="EEE8D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8"/>
              </w:rPr>
              <w:t>Objetivo</w:t>
            </w:r>
          </w:p>
        </w:tc>
        <w:tc>
          <w:tcPr>
            <w:tcW w:type="dxa" w:w="50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Base para prototipação, desenvolvimento e validação com a marmoraria</w:t>
            </w:r>
          </w:p>
        </w:tc>
      </w:tr>
    </w:tbl>
    <w:p>
      <w:r>
        <w:br w:type="page"/>
      </w:r>
    </w:p>
    <w:p>
      <w:pPr>
        <w:pStyle w:val="Heading1"/>
      </w:pPr>
      <w:r>
        <w:t>Sumário</w:t>
      </w:r>
    </w:p>
    <w:p>
      <w:pPr>
        <w:spacing w:after="60"/>
      </w:pPr>
      <w:r>
        <w:rPr>
          <w:sz w:val="21"/>
        </w:rPr>
        <w:t>1. Visão geral e objetivos</w:t>
      </w:r>
    </w:p>
    <w:p>
      <w:pPr>
        <w:spacing w:after="60"/>
      </w:pPr>
      <w:r>
        <w:rPr>
          <w:sz w:val="21"/>
        </w:rPr>
        <w:t>2. Escopo do MVP</w:t>
      </w:r>
    </w:p>
    <w:p>
      <w:pPr>
        <w:spacing w:after="60"/>
      </w:pPr>
      <w:r>
        <w:rPr>
          <w:sz w:val="21"/>
        </w:rPr>
        <w:t>3. Perfis de acesso e permissões</w:t>
      </w:r>
    </w:p>
    <w:p>
      <w:pPr>
        <w:spacing w:after="60"/>
      </w:pPr>
      <w:r>
        <w:rPr>
          <w:sz w:val="21"/>
        </w:rPr>
        <w:t>4. Requisitos funcionais</w:t>
      </w:r>
    </w:p>
    <w:p>
      <w:pPr>
        <w:spacing w:after="60"/>
      </w:pPr>
      <w:r>
        <w:rPr>
          <w:sz w:val="21"/>
        </w:rPr>
        <w:t>5. Regras de negócio e cálculo</w:t>
      </w:r>
    </w:p>
    <w:p>
      <w:pPr>
        <w:spacing w:after="60"/>
      </w:pPr>
      <w:r>
        <w:rPr>
          <w:sz w:val="21"/>
        </w:rPr>
        <w:t>6. Fluxos principais</w:t>
      </w:r>
    </w:p>
    <w:p>
      <w:pPr>
        <w:spacing w:after="60"/>
      </w:pPr>
      <w:r>
        <w:rPr>
          <w:sz w:val="21"/>
        </w:rPr>
        <w:t>7. Design de interface mobile-first</w:t>
      </w:r>
    </w:p>
    <w:p>
      <w:pPr>
        <w:spacing w:after="60"/>
      </w:pPr>
      <w:r>
        <w:rPr>
          <w:sz w:val="21"/>
        </w:rPr>
        <w:t>8. Modelo de dados</w:t>
      </w:r>
    </w:p>
    <w:p>
      <w:pPr>
        <w:spacing w:after="60"/>
      </w:pPr>
      <w:r>
        <w:rPr>
          <w:sz w:val="21"/>
        </w:rPr>
        <w:t>9. Arquitetura técnica</w:t>
      </w:r>
    </w:p>
    <w:p>
      <w:pPr>
        <w:spacing w:after="60"/>
      </w:pPr>
      <w:r>
        <w:rPr>
          <w:sz w:val="21"/>
        </w:rPr>
        <w:t>10. API e contratos principais</w:t>
      </w:r>
    </w:p>
    <w:p>
      <w:pPr>
        <w:spacing w:after="60"/>
      </w:pPr>
      <w:r>
        <w:rPr>
          <w:sz w:val="21"/>
        </w:rPr>
        <w:t>11. Segurança, auditoria e histórico</w:t>
      </w:r>
    </w:p>
    <w:p>
      <w:pPr>
        <w:spacing w:after="60"/>
      </w:pPr>
      <w:r>
        <w:rPr>
          <w:sz w:val="21"/>
        </w:rPr>
        <w:t>12. Requisitos não funcionais</w:t>
      </w:r>
    </w:p>
    <w:p>
      <w:pPr>
        <w:spacing w:after="60"/>
      </w:pPr>
      <w:r>
        <w:rPr>
          <w:sz w:val="21"/>
        </w:rPr>
        <w:t>13. Critérios de aceite</w:t>
      </w:r>
    </w:p>
    <w:p>
      <w:pPr>
        <w:spacing w:after="60"/>
      </w:pPr>
      <w:r>
        <w:rPr>
          <w:sz w:val="21"/>
        </w:rPr>
        <w:t>14. Roadmap e evoluções futuras</w:t>
      </w:r>
    </w:p>
    <w:p>
      <w:pPr>
        <w:spacing w:after="60"/>
      </w:pPr>
      <w:r>
        <w:rPr>
          <w:sz w:val="21"/>
        </w:rPr>
        <w:t>15. Glossário e decisões de projeto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0E3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sz w:val="21"/>
              </w:rPr>
              <w:t xml:space="preserve">Princípio central — </w:t>
            </w:r>
            <w:r>
              <w:rPr>
                <w:sz w:val="21"/>
              </w:rPr>
              <w:t>preços, materiais, imagens, unidades de cobrança e serviços devem ser configuráveis pelo painel. Nenhum valor de negócio deve ficar fixo no código.</w:t>
            </w:r>
          </w:p>
        </w:tc>
      </w:tr>
    </w:tbl>
    <w:p>
      <w:pPr>
        <w:spacing w:after="0"/>
      </w:pPr>
    </w:p>
    <w:p>
      <w:pPr>
        <w:pStyle w:val="Heading1"/>
      </w:pPr>
      <w:r>
        <w:t>1. Visão geral e objetivos</w:t>
      </w:r>
    </w:p>
    <w:p>
      <w:r>
        <w:t>O sistema será uma aplicação web responsiva, otimizada para uso no celular, destinada a criar orçamentos de mármore, granito e materiais similares de forma rápida, visual e padronizada. O atendente deverá conseguir montar um orçamento escolhendo o tipo de peça, o material, as medidas e os serviços adicionais, enquanto o sistema calcula os valores automaticamente.</w:t>
      </w:r>
    </w:p>
    <w:p>
      <w:pPr>
        <w:pStyle w:val="Heading2"/>
      </w:pPr>
      <w:r>
        <w:t>1.1 Problema que o sistema resolve</w:t>
      </w:r>
    </w:p>
    <w:p>
      <w:pPr>
        <w:pStyle w:val="ListBullet"/>
        <w:spacing w:after="60"/>
        <w:ind w:left="0"/>
      </w:pPr>
      <w:r>
        <w:rPr>
          <w:sz w:val="21"/>
        </w:rPr>
        <w:t>Orçamentos manuais sujeitos a erro de cálculo e divergência de preço.</w:t>
      </w:r>
    </w:p>
    <w:p>
      <w:pPr>
        <w:pStyle w:val="ListBullet"/>
        <w:spacing w:after="60"/>
        <w:ind w:left="0"/>
      </w:pPr>
      <w:r>
        <w:rPr>
          <w:sz w:val="21"/>
        </w:rPr>
        <w:t>Dificuldade para apresentar ao cliente a aparência dos materiais durante o atendimento.</w:t>
      </w:r>
    </w:p>
    <w:p>
      <w:pPr>
        <w:pStyle w:val="ListBullet"/>
        <w:spacing w:after="60"/>
        <w:ind w:left="0"/>
      </w:pPr>
      <w:r>
        <w:rPr>
          <w:sz w:val="21"/>
        </w:rPr>
        <w:t>Preços espalhados ou dependentes da memória de quem está atendendo.</w:t>
      </w:r>
    </w:p>
    <w:p>
      <w:pPr>
        <w:pStyle w:val="ListBullet"/>
        <w:spacing w:after="60"/>
        <w:ind w:left="0"/>
      </w:pPr>
      <w:r>
        <w:rPr>
          <w:sz w:val="21"/>
        </w:rPr>
        <w:t>Falta de padronização no cálculo de área, metro linear, quantidade e serviços.</w:t>
      </w:r>
    </w:p>
    <w:p>
      <w:pPr>
        <w:pStyle w:val="ListBullet"/>
        <w:spacing w:after="60"/>
        <w:ind w:left="0"/>
      </w:pPr>
      <w:r>
        <w:rPr>
          <w:sz w:val="21"/>
        </w:rPr>
        <w:t>Dificuldade para localizar orçamentos antigos e saber qual preço foi aplicado.</w:t>
      </w:r>
    </w:p>
    <w:p>
      <w:pPr>
        <w:pStyle w:val="ListBullet"/>
        <w:spacing w:after="60"/>
        <w:ind w:left="0"/>
      </w:pPr>
      <w:r>
        <w:rPr>
          <w:sz w:val="21"/>
        </w:rPr>
        <w:t>Necessidade de um fluxo simples para pessoas acostumadas a trabalhar com papel e caneta.</w:t>
      </w:r>
    </w:p>
    <w:p>
      <w:pPr>
        <w:pStyle w:val="Heading2"/>
      </w:pPr>
      <w:r>
        <w:t>1.2 Objetivos do produto</w:t>
      </w:r>
    </w:p>
    <w:p>
      <w:pPr>
        <w:pStyle w:val="ListBullet"/>
        <w:spacing w:after="60"/>
        <w:ind w:left="0"/>
      </w:pPr>
      <w:r>
        <w:rPr>
          <w:sz w:val="21"/>
        </w:rPr>
        <w:t>Permitir a criação de um orçamento completo em poucos passos no celular.</w:t>
      </w:r>
    </w:p>
    <w:p>
      <w:pPr>
        <w:pStyle w:val="ListBullet"/>
        <w:spacing w:after="60"/>
        <w:ind w:left="0"/>
      </w:pPr>
      <w:r>
        <w:rPr>
          <w:sz w:val="21"/>
        </w:rPr>
        <w:t>Exibir fotos/amostras dos materiais e uma prévia visual da peça selecionada.</w:t>
      </w:r>
    </w:p>
    <w:p>
      <w:pPr>
        <w:pStyle w:val="ListBullet"/>
        <w:spacing w:after="60"/>
        <w:ind w:left="0"/>
      </w:pPr>
      <w:r>
        <w:rPr>
          <w:sz w:val="21"/>
        </w:rPr>
        <w:t>Calcular automaticamente material e serviços usando regras configuráveis.</w:t>
      </w:r>
    </w:p>
    <w:p>
      <w:pPr>
        <w:pStyle w:val="ListBullet"/>
        <w:spacing w:after="60"/>
        <w:ind w:left="0"/>
      </w:pPr>
      <w:r>
        <w:rPr>
          <w:sz w:val="21"/>
        </w:rPr>
        <w:t>Centralizar a tabela de preços sob controle do Super Admin.</w:t>
      </w:r>
    </w:p>
    <w:p>
      <w:pPr>
        <w:pStyle w:val="ListBullet"/>
        <w:spacing w:after="60"/>
        <w:ind w:left="0"/>
      </w:pPr>
      <w:r>
        <w:rPr>
          <w:sz w:val="21"/>
        </w:rPr>
        <w:t>Preservar o preço usado em cada orçamento, mesmo quando a tabela for atualizada depois.</w:t>
      </w:r>
    </w:p>
    <w:p>
      <w:pPr>
        <w:pStyle w:val="ListBullet"/>
        <w:spacing w:after="60"/>
        <w:ind w:left="0"/>
      </w:pPr>
      <w:r>
        <w:rPr>
          <w:sz w:val="21"/>
        </w:rPr>
        <w:t>Gerar um resumo claro para envio ao cliente e manter histórico pesquisável.</w:t>
      </w:r>
    </w:p>
    <w:p>
      <w:pPr>
        <w:pStyle w:val="Heading1"/>
      </w:pPr>
      <w:r>
        <w:t>2. Escopo do MVP</w:t>
      </w:r>
    </w:p>
    <w:p>
      <w:r>
        <w:t>O MVP deve priorizar orçamento e catálogo. Recursos de produção, estoque, corte, instalação e financeiro poderão ser integrados posteriormente.</w:t>
      </w:r>
    </w:p>
    <w:p>
      <w:pPr>
        <w:pStyle w:val="Heading2"/>
      </w:pPr>
      <w:r>
        <w:t>2.1 Incluído no MVP</w:t>
      </w:r>
    </w:p>
    <w:p>
      <w:pPr>
        <w:pStyle w:val="ListBullet"/>
        <w:spacing w:after="60"/>
        <w:ind w:left="0"/>
      </w:pPr>
      <w:r>
        <w:rPr>
          <w:sz w:val="21"/>
        </w:rPr>
        <w:t>Login e controle de acesso por perfil.</w:t>
      </w:r>
    </w:p>
    <w:p>
      <w:pPr>
        <w:pStyle w:val="ListBullet"/>
        <w:spacing w:after="60"/>
        <w:ind w:left="0"/>
      </w:pPr>
      <w:r>
        <w:rPr>
          <w:sz w:val="21"/>
        </w:rPr>
        <w:t>Cadastro e edição de materiais com foto, nome, categoria, unidade de cobrança e preço.</w:t>
      </w:r>
    </w:p>
    <w:p>
      <w:pPr>
        <w:pStyle w:val="ListBullet"/>
        <w:spacing w:after="60"/>
        <w:ind w:left="0"/>
      </w:pPr>
      <w:r>
        <w:rPr>
          <w:sz w:val="21"/>
        </w:rPr>
        <w:t>Cadastro de tipos de peça: soleira, peitoril, bancada, pia, escada, mesa, ilha e outros.</w:t>
      </w:r>
    </w:p>
    <w:p>
      <w:pPr>
        <w:pStyle w:val="ListBullet"/>
        <w:spacing w:after="60"/>
        <w:ind w:left="0"/>
      </w:pPr>
      <w:r>
        <w:rPr>
          <w:sz w:val="21"/>
        </w:rPr>
        <w:t>Cadastro de serviços/acabamentos e suas formas de cobrança.</w:t>
      </w:r>
    </w:p>
    <w:p>
      <w:pPr>
        <w:pStyle w:val="ListBullet"/>
        <w:spacing w:after="60"/>
        <w:ind w:left="0"/>
      </w:pPr>
      <w:r>
        <w:rPr>
          <w:sz w:val="21"/>
        </w:rPr>
        <w:t>Cadastro simples de clientes.</w:t>
      </w:r>
    </w:p>
    <w:p>
      <w:pPr>
        <w:pStyle w:val="ListBullet"/>
        <w:spacing w:after="60"/>
        <w:ind w:left="0"/>
      </w:pPr>
      <w:r>
        <w:rPr>
          <w:sz w:val="21"/>
        </w:rPr>
        <w:t>Criação de orçamento com múltiplos itens.</w:t>
      </w:r>
    </w:p>
    <w:p>
      <w:pPr>
        <w:pStyle w:val="ListBullet"/>
        <w:spacing w:after="60"/>
        <w:ind w:left="0"/>
      </w:pPr>
      <w:r>
        <w:rPr>
          <w:sz w:val="21"/>
        </w:rPr>
        <w:t>Cálculo por m², metro linear, unidade e valor fixo.</w:t>
      </w:r>
    </w:p>
    <w:p>
      <w:pPr>
        <w:pStyle w:val="ListBullet"/>
        <w:spacing w:after="60"/>
        <w:ind w:left="0"/>
      </w:pPr>
      <w:r>
        <w:rPr>
          <w:sz w:val="21"/>
        </w:rPr>
        <w:t>Aplicação de quantidade, serviços adicionais e desconto autorizado.</w:t>
      </w:r>
    </w:p>
    <w:p>
      <w:pPr>
        <w:pStyle w:val="ListBullet"/>
        <w:spacing w:after="60"/>
        <w:ind w:left="0"/>
      </w:pPr>
      <w:r>
        <w:rPr>
          <w:sz w:val="21"/>
        </w:rPr>
        <w:t>Visualização de subtotal por item e total geral em tempo real.</w:t>
      </w:r>
    </w:p>
    <w:p>
      <w:pPr>
        <w:pStyle w:val="ListBullet"/>
        <w:spacing w:after="60"/>
        <w:ind w:left="0"/>
      </w:pPr>
      <w:r>
        <w:rPr>
          <w:sz w:val="21"/>
        </w:rPr>
        <w:t>Histórico de orçamentos e status.</w:t>
      </w:r>
    </w:p>
    <w:p>
      <w:pPr>
        <w:pStyle w:val="ListBullet"/>
        <w:spacing w:after="60"/>
        <w:ind w:left="0"/>
      </w:pPr>
      <w:r>
        <w:rPr>
          <w:sz w:val="21"/>
        </w:rPr>
        <w:t>Geração de versão para impressão/PDF e compartilhamento.</w:t>
      </w:r>
    </w:p>
    <w:p>
      <w:pPr>
        <w:pStyle w:val="Heading2"/>
      </w:pPr>
      <w:r>
        <w:t>2.2 Fora do MVP inicial</w:t>
      </w:r>
    </w:p>
    <w:p>
      <w:pPr>
        <w:pStyle w:val="ListBullet"/>
        <w:spacing w:after="60"/>
        <w:ind w:left="0"/>
      </w:pPr>
      <w:r>
        <w:rPr>
          <w:sz w:val="21"/>
        </w:rPr>
        <w:t>Controle de estoque de chapas e retalhos.</w:t>
      </w:r>
    </w:p>
    <w:p>
      <w:pPr>
        <w:pStyle w:val="ListBullet"/>
        <w:spacing w:after="60"/>
        <w:ind w:left="0"/>
      </w:pPr>
      <w:r>
        <w:rPr>
          <w:sz w:val="21"/>
        </w:rPr>
        <w:t>Plano de corte e otimização de aproveitamento da chapa.</w:t>
      </w:r>
    </w:p>
    <w:p>
      <w:pPr>
        <w:pStyle w:val="ListBullet"/>
        <w:spacing w:after="60"/>
        <w:ind w:left="0"/>
      </w:pPr>
      <w:r>
        <w:rPr>
          <w:sz w:val="21"/>
        </w:rPr>
        <w:t>Roteirização de instalação/entrega.</w:t>
      </w:r>
    </w:p>
    <w:p>
      <w:pPr>
        <w:pStyle w:val="ListBullet"/>
        <w:spacing w:after="60"/>
        <w:ind w:left="0"/>
      </w:pPr>
      <w:r>
        <w:rPr>
          <w:sz w:val="21"/>
        </w:rPr>
        <w:t>Contas a pagar/receber e conciliação financeira.</w:t>
      </w:r>
    </w:p>
    <w:p>
      <w:pPr>
        <w:pStyle w:val="ListBullet"/>
        <w:spacing w:after="60"/>
        <w:ind w:left="0"/>
      </w:pPr>
      <w:r>
        <w:rPr>
          <w:sz w:val="21"/>
        </w:rPr>
        <w:t>Portal do cliente com pagamento online.</w:t>
      </w:r>
    </w:p>
    <w:p>
      <w:pPr>
        <w:pStyle w:val="ListBullet"/>
        <w:spacing w:after="60"/>
        <w:ind w:left="0"/>
      </w:pPr>
      <w:r>
        <w:rPr>
          <w:sz w:val="21"/>
        </w:rPr>
        <w:t>Prévia fotorealística/3D; o MVP usa representação visual aproximada.</w:t>
      </w:r>
    </w:p>
    <w:p>
      <w:pPr>
        <w:pStyle w:val="Heading1"/>
      </w:pPr>
      <w:r>
        <w:t>3. Perfis de acesso e permissões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B84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232323"/>
                <w:sz w:val="18"/>
              </w:rPr>
              <w:t>Ação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B84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232323"/>
                <w:sz w:val="18"/>
              </w:rPr>
              <w:t>Super Admin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B84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232323"/>
                <w:sz w:val="18"/>
              </w:rPr>
              <w:t>Admin / Atendente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B84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232323"/>
                <w:sz w:val="18"/>
              </w:rPr>
              <w:t>Observação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Gerenciar usuários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Sim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Não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Cria, bloqueia e redefine perfis.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Cadastrar/editar materiais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Sim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Não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Inclui foto, unidade e disponibilidade.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Alterar preço-base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Sim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Não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Toda mudança deve ser auditada.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Gerenciar tipos de peça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Sim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Não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Define campos e regras padrão.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Gerenciar serviços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Sim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Não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Define preço e forma de cobrança.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Cadastrar clientes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Sim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Sim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Durante ou antes do orçamento.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Criar/editar orçamento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Sim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Sim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Enquanto permitido pelo status.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Aplicar desconto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Sim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Condicional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Limite configurável por permissão.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Ver histórico de preços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Sim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Não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Acesso administrativo.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Cancelar orçamento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Sim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Sim</w:t>
            </w:r>
          </w:p>
        </w:tc>
        <w:tc>
          <w:tcPr>
            <w:tcW w:type="dxa" w:w="40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Com registro de usuário/data.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0E3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sz w:val="21"/>
              </w:rPr>
              <w:t xml:space="preserve">Decisão de acesso — </w:t>
            </w:r>
            <w:r>
              <w:rPr>
                <w:sz w:val="21"/>
              </w:rPr>
              <w:t>no MVP, o preço-base é alterado apenas pelo Super Admin. O Admin/Atendente usa a tabela vigente e não digita o valor do material manualmente.</w:t>
            </w:r>
          </w:p>
        </w:tc>
      </w:tr>
    </w:tbl>
    <w:p>
      <w:pPr>
        <w:spacing w:after="0"/>
      </w:pPr>
    </w:p>
    <w:p>
      <w:pPr>
        <w:pStyle w:val="Heading1"/>
      </w:pPr>
      <w:r>
        <w:t>4. Requisitos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B84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232323"/>
                <w:sz w:val="18"/>
              </w:rPr>
              <w:t>ID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B84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232323"/>
                <w:sz w:val="18"/>
              </w:rPr>
              <w:t>Módulo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B84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232323"/>
                <w:sz w:val="18"/>
              </w:rPr>
              <w:t>Requisito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B84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232323"/>
                <w:sz w:val="18"/>
              </w:rPr>
              <w:t>Prioridade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RF-01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Autenticação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O sistema deve permitir login de usuários ativos e aplicar permissões conforme o perfil.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MVP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RF-02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Materiais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O Super Admin deve cadastrar material com nome, categoria, descrição, foto/amostra, unidade de cobrança, preço-base e status ativo/inativo.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MVP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RF-03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Imagens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O sistema deve permitir uma ou mais imagens por material, com definição de imagem principal.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MVP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RF-04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Tipos de peça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O Super Admin deve cadastrar tipos de peça e uma imagem/ilustração de referência.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MVP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RF-05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Serviços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O Super Admin deve cadastrar serviços/acabamentos com preço e método de cobrança: fixo, por unidade, m² ou metro linear.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MVP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RF-06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Clientes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Usuários autorizados devem cadastrar e pesquisar clientes por nome ou telefone.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MVP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RF-07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Novo orçamento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O usuário deve criar orçamento selecionando cliente e adicionando um ou mais itens.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MVP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RF-08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Seleção visual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Ao escolher uma peça, o sistema deve exibir opções de materiais em cartões com foto, nome e preço aplicável.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MVP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RF-09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Prévia do material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Ao selecionar um material, a prévia da peça deve refletir visualmente a amostra escolhida de forma aproximada, ou exibir claramente a amostra ao lado da peça.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MVP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RF-10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Medidas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Cada item deve aceitar comprimento, largura, quantidade e, quando aplicável, medidas adicionais.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MVP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RF-11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Cálculo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O sistema deve calcular automaticamente quantidade faturável e subtotal conforme a unidade de cobrança configurada.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MVP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RF-12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Serviços no item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O usuário deve selecionar serviços adicionais e informar a quantidade/metro de serviço quando necessário.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MVP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RF-13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Resumo em tempo real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O sistema deve atualizar subtotais e total do orçamento sem recarregar a página.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MVP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RF-14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Desconto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O sistema deve permitir desconto apenas para usuários autorizados e dentro do limite configurado.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MVP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RF-15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Snapshot de preços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Ao salvar o orçamento, o sistema deve gravar o preço efetivamente usado em cada item e serviço.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MVP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RF-16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Status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O orçamento deve possuir status: Rascunho, Enviado, Aprovado, Rejeitado, Expirado ou Cancelado.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MVP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RF-17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Validade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O orçamento deve aceitar data de validade configurável.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MVP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RF-18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Histórico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O usuário deve localizar orçamentos por número, cliente, telefone, data e status.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MVP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RF-19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Documento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O sistema deve gerar uma versão imprimível/PDF com dados da empresa, cliente, itens, serviços, condições e total.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MVP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RF-20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Duplicação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O usuário deve poder duplicar um orçamento existente para criar nova versão sem alterar o original.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MVP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RF-21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Auditoria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Alterações de preço, desconto, cancelamento e mudança de status devem registrar usuário, data/hora e valor anterior/novo.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MVP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RF-22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Responsividade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Todas as telas essenciais devem funcionar em celular com botões e campos adequados ao toque.</w:t>
            </w:r>
          </w:p>
        </w:tc>
        <w:tc>
          <w:tcPr>
            <w:tcW w:type="dxa" w:w="8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MVP</w:t>
            </w:r>
          </w:p>
        </w:tc>
      </w:tr>
    </w:tbl>
    <w:p>
      <w:pPr>
        <w:pStyle w:val="Heading1"/>
      </w:pPr>
      <w:r>
        <w:t>5. Regras de negócio e cálculo</w:t>
      </w:r>
    </w:p>
    <w:p>
      <w:pPr>
        <w:pStyle w:val="Heading2"/>
      </w:pPr>
      <w:r>
        <w:t>5.1 Unidades de cobrança suportadas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B84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232323"/>
                <w:sz w:val="18"/>
              </w:rPr>
              <w:t>Unidade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B84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232323"/>
                <w:sz w:val="18"/>
              </w:rPr>
              <w:t>Exemplo de uso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B84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232323"/>
                <w:sz w:val="18"/>
              </w:rPr>
              <w:t>Fórmula-base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B84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232323"/>
                <w:sz w:val="18"/>
              </w:rPr>
              <w:t>Entrada principal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m²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Bancada, tampo, revestimento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comprimento × largura × quantidade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Comprimento, largura, quantidade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Metro linear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Soleira, acabamento de borda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metros faturáveis × preço/ml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Comprimento ou metragem informada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Unidade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Recorte de cuba, furo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quantidade × preço/un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Quantidade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Fixo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Instalação/visita específica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valor fixo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Ativar serviço</w:t>
            </w:r>
          </w:p>
        </w:tc>
      </w:tr>
    </w:tbl>
    <w:p>
      <w:pPr>
        <w:pStyle w:val="Heading2"/>
      </w:pPr>
      <w:r>
        <w:t>5.2 Fórmulas</w:t>
      </w:r>
    </w:p>
    <w:p>
      <w:pPr>
        <w:pStyle w:val="ListBullet"/>
        <w:spacing w:after="60"/>
        <w:ind w:left="0"/>
      </w:pPr>
      <w:r>
        <w:rPr>
          <w:sz w:val="21"/>
        </w:rPr>
        <w:t>Área do item (m²) = comprimento (m) × largura (m) × quantidade.</w:t>
      </w:r>
    </w:p>
    <w:p>
      <w:pPr>
        <w:pStyle w:val="ListBullet"/>
        <w:spacing w:after="60"/>
        <w:ind w:left="0"/>
      </w:pPr>
      <w:r>
        <w:rPr>
          <w:sz w:val="21"/>
        </w:rPr>
        <w:t>Subtotal do material por m² = área faturável × preço vigente por m².</w:t>
      </w:r>
    </w:p>
    <w:p>
      <w:pPr>
        <w:pStyle w:val="ListBullet"/>
        <w:spacing w:after="60"/>
        <w:ind w:left="0"/>
      </w:pPr>
      <w:r>
        <w:rPr>
          <w:sz w:val="21"/>
        </w:rPr>
        <w:t>Subtotal por metro linear = metragem faturável × preço vigente por metro linear.</w:t>
      </w:r>
    </w:p>
    <w:p>
      <w:pPr>
        <w:pStyle w:val="ListBullet"/>
        <w:spacing w:after="60"/>
        <w:ind w:left="0"/>
      </w:pPr>
      <w:r>
        <w:rPr>
          <w:sz w:val="21"/>
        </w:rPr>
        <w:t>Subtotal por unidade = quantidade × preço unitário.</w:t>
      </w:r>
    </w:p>
    <w:p>
      <w:pPr>
        <w:pStyle w:val="ListBullet"/>
        <w:spacing w:after="60"/>
        <w:ind w:left="0"/>
      </w:pPr>
      <w:r>
        <w:rPr>
          <w:sz w:val="21"/>
        </w:rPr>
        <w:t>Total de serviços = soma dos subtotais de cada serviço selecionado.</w:t>
      </w:r>
    </w:p>
    <w:p>
      <w:pPr>
        <w:pStyle w:val="ListBullet"/>
        <w:spacing w:after="60"/>
        <w:ind w:left="0"/>
      </w:pPr>
      <w:r>
        <w:rPr>
          <w:sz w:val="21"/>
        </w:rPr>
        <w:t>Total bruto = materiais + serviços + adicionais.</w:t>
      </w:r>
    </w:p>
    <w:p>
      <w:pPr>
        <w:pStyle w:val="ListBullet"/>
        <w:spacing w:after="60"/>
        <w:ind w:left="0"/>
      </w:pPr>
      <w:r>
        <w:rPr>
          <w:sz w:val="21"/>
        </w:rPr>
        <w:t>Total líquido = total bruto − desconto autorizado.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0E3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sz w:val="21"/>
              </w:rPr>
              <w:t xml:space="preserve">Precisão — </w:t>
            </w:r>
            <w:r>
              <w:rPr>
                <w:sz w:val="21"/>
              </w:rPr>
              <w:t>medidas devem ser armazenadas em unidade padronizada no backend (preferencialmente milímetros) e convertidas para metros apenas no cálculo/apresentação, evitando erro de ponto e vírgula decimal.</w:t>
            </w:r>
          </w:p>
        </w:tc>
      </w:tr>
    </w:tbl>
    <w:p>
      <w:pPr>
        <w:spacing w:after="0"/>
      </w:pPr>
    </w:p>
    <w:p>
      <w:pPr>
        <w:pStyle w:val="Heading2"/>
      </w:pPr>
      <w:r>
        <w:t>5.3 Regras obrigatórias</w:t>
      </w:r>
    </w:p>
    <w:p>
      <w:pPr>
        <w:pStyle w:val="ListBullet"/>
        <w:spacing w:after="60"/>
        <w:ind w:left="0"/>
      </w:pPr>
      <w:r>
        <w:rPr>
          <w:sz w:val="21"/>
        </w:rPr>
        <w:t>Nenhuma medida, quantidade ou preço pode ser negativo.</w:t>
      </w:r>
    </w:p>
    <w:p>
      <w:pPr>
        <w:pStyle w:val="ListBullet"/>
        <w:spacing w:after="60"/>
        <w:ind w:left="0"/>
      </w:pPr>
      <w:r>
        <w:rPr>
          <w:sz w:val="21"/>
        </w:rPr>
        <w:t>O sistema deve bloquear finalização de item sem tipo de peça, material, unidade e medidas exigidas.</w:t>
      </w:r>
    </w:p>
    <w:p>
      <w:pPr>
        <w:pStyle w:val="ListBullet"/>
        <w:spacing w:after="60"/>
        <w:ind w:left="0"/>
      </w:pPr>
      <w:r>
        <w:rPr>
          <w:sz w:val="21"/>
        </w:rPr>
        <w:t>Materiais inativos não aparecem em novos orçamentos, mas continuam visíveis no histórico.</w:t>
      </w:r>
    </w:p>
    <w:p>
      <w:pPr>
        <w:pStyle w:val="ListBullet"/>
        <w:spacing w:after="60"/>
        <w:ind w:left="0"/>
      </w:pPr>
      <w:r>
        <w:rPr>
          <w:sz w:val="21"/>
        </w:rPr>
        <w:t>Alterar a tabela de preço não recalcula automaticamente orçamentos já salvos.</w:t>
      </w:r>
    </w:p>
    <w:p>
      <w:pPr>
        <w:pStyle w:val="ListBullet"/>
        <w:spacing w:after="60"/>
        <w:ind w:left="0"/>
      </w:pPr>
      <w:r>
        <w:rPr>
          <w:sz w:val="21"/>
        </w:rPr>
        <w:t>Uma nova versão de orçamento pode usar preços atuais, mas deve preservar o original.</w:t>
      </w:r>
    </w:p>
    <w:p>
      <w:pPr>
        <w:pStyle w:val="ListBullet"/>
        <w:spacing w:after="60"/>
        <w:ind w:left="0"/>
      </w:pPr>
      <w:r>
        <w:rPr>
          <w:sz w:val="21"/>
        </w:rPr>
        <w:t>Preço apresentado ao cliente deve usar exatamente o snapshot salvo no orçamento.</w:t>
      </w:r>
    </w:p>
    <w:p>
      <w:pPr>
        <w:pStyle w:val="ListBullet"/>
        <w:spacing w:after="60"/>
        <w:ind w:left="0"/>
      </w:pPr>
      <w:r>
        <w:rPr>
          <w:sz w:val="21"/>
        </w:rPr>
        <w:t>Aplicação de arredondamento deve ser única e previsível: cálculos internos com maior precisão e moeda arredondada em centavos no subtotal/total.</w:t>
      </w:r>
    </w:p>
    <w:p>
      <w:pPr>
        <w:pStyle w:val="ListBullet"/>
        <w:spacing w:after="60"/>
        <w:ind w:left="0"/>
      </w:pPr>
      <w:r>
        <w:rPr>
          <w:sz w:val="21"/>
        </w:rPr>
        <w:t>Preço mínimo por peça, perda técnica e margem adicional podem ser adicionados como configurações futuras, sem hardcode.</w:t>
      </w:r>
    </w:p>
    <w:p>
      <w:pPr>
        <w:pStyle w:val="Heading1"/>
      </w:pPr>
      <w:r>
        <w:t>6. Fluxos principais</w:t>
      </w:r>
    </w:p>
    <w:p>
      <w:pPr>
        <w:pStyle w:val="Heading2"/>
      </w:pPr>
      <w:r>
        <w:t>6.1 Fluxo: criar orçamento</w:t>
      </w:r>
    </w:p>
    <w:p>
      <w:pPr>
        <w:spacing w:after="60"/>
        <w:ind w:left="259" w:hanging="259"/>
      </w:pPr>
      <w:r>
        <w:rPr>
          <w:sz w:val="21"/>
        </w:rPr>
        <w:t>1.  Usuário entra no sistema e toca em “Novo orçamento”.</w:t>
      </w:r>
    </w:p>
    <w:p>
      <w:pPr>
        <w:spacing w:after="60"/>
        <w:ind w:left="259" w:hanging="259"/>
      </w:pPr>
      <w:r>
        <w:rPr>
          <w:sz w:val="21"/>
        </w:rPr>
        <w:t>2.  Seleciona um cliente existente ou cadastra um novo.</w:t>
      </w:r>
    </w:p>
    <w:p>
      <w:pPr>
        <w:spacing w:after="60"/>
        <w:ind w:left="259" w:hanging="259"/>
      </w:pPr>
      <w:r>
        <w:rPr>
          <w:sz w:val="21"/>
        </w:rPr>
        <w:t>3.  Toca em “Adicionar item”.</w:t>
      </w:r>
    </w:p>
    <w:p>
      <w:pPr>
        <w:spacing w:after="60"/>
        <w:ind w:left="259" w:hanging="259"/>
      </w:pPr>
      <w:r>
        <w:rPr>
          <w:sz w:val="21"/>
        </w:rPr>
        <w:t>4.  Escolhe o tipo de peça, por exemplo: Soleira.</w:t>
      </w:r>
    </w:p>
    <w:p>
      <w:pPr>
        <w:spacing w:after="60"/>
        <w:ind w:left="259" w:hanging="259"/>
      </w:pPr>
      <w:r>
        <w:rPr>
          <w:sz w:val="21"/>
        </w:rPr>
        <w:t>5.  O sistema mostra a imagem da peça e o catálogo de materiais disponíveis.</w:t>
      </w:r>
    </w:p>
    <w:p>
      <w:pPr>
        <w:spacing w:after="60"/>
        <w:ind w:left="259" w:hanging="259"/>
      </w:pPr>
      <w:r>
        <w:rPr>
          <w:sz w:val="21"/>
        </w:rPr>
        <w:t>6.  O usuário seleciona o material; a amostra visual e o preço aplicável aparecem imediatamente.</w:t>
      </w:r>
    </w:p>
    <w:p>
      <w:pPr>
        <w:spacing w:after="60"/>
        <w:ind w:left="259" w:hanging="259"/>
      </w:pPr>
      <w:r>
        <w:rPr>
          <w:sz w:val="21"/>
        </w:rPr>
        <w:t>7.  Informa medidas e quantidade.</w:t>
      </w:r>
    </w:p>
    <w:p>
      <w:pPr>
        <w:spacing w:after="60"/>
        <w:ind w:left="259" w:hanging="259"/>
      </w:pPr>
      <w:r>
        <w:rPr>
          <w:sz w:val="21"/>
        </w:rPr>
        <w:t>8.  O sistema calcula a metragem/área e o subtotal do material.</w:t>
      </w:r>
    </w:p>
    <w:p>
      <w:pPr>
        <w:spacing w:after="60"/>
        <w:ind w:left="259" w:hanging="259"/>
      </w:pPr>
      <w:r>
        <w:rPr>
          <w:sz w:val="21"/>
        </w:rPr>
        <w:t>9.  O usuário marca serviços e acabamentos opcionais.</w:t>
      </w:r>
    </w:p>
    <w:p>
      <w:pPr>
        <w:spacing w:after="60"/>
        <w:ind w:left="259" w:hanging="259"/>
      </w:pPr>
      <w:r>
        <w:rPr>
          <w:sz w:val="21"/>
        </w:rPr>
        <w:t>10.  O sistema recalcula o total em tempo real.</w:t>
      </w:r>
    </w:p>
    <w:p>
      <w:pPr>
        <w:spacing w:after="60"/>
        <w:ind w:left="259" w:hanging="259"/>
      </w:pPr>
      <w:r>
        <w:rPr>
          <w:sz w:val="21"/>
        </w:rPr>
        <w:t>11.  O usuário adiciona outros itens, se necessário.</w:t>
      </w:r>
    </w:p>
    <w:p>
      <w:pPr>
        <w:spacing w:after="60"/>
        <w:ind w:left="259" w:hanging="259"/>
      </w:pPr>
      <w:r>
        <w:rPr>
          <w:sz w:val="21"/>
        </w:rPr>
        <w:t>12.  Revisa o resumo, validade, observações e desconto permitido.</w:t>
      </w:r>
    </w:p>
    <w:p>
      <w:pPr>
        <w:spacing w:after="60"/>
        <w:ind w:left="259" w:hanging="259"/>
      </w:pPr>
      <w:r>
        <w:rPr>
          <w:sz w:val="21"/>
        </w:rPr>
        <w:t>13.  Salva como Rascunho ou gera a versão para envio ao cliente.</w:t>
      </w:r>
    </w:p>
    <w:p>
      <w:pPr>
        <w:pStyle w:val="Heading2"/>
      </w:pPr>
      <w:r>
        <w:t>6.2 Fluxo: atualização de preço</w:t>
      </w:r>
    </w:p>
    <w:p>
      <w:pPr>
        <w:spacing w:after="60"/>
        <w:ind w:left="259" w:hanging="259"/>
      </w:pPr>
      <w:r>
        <w:rPr>
          <w:sz w:val="21"/>
        </w:rPr>
        <w:t>1.  Super Admin abre Materiais &gt; seleciona o material.</w:t>
      </w:r>
    </w:p>
    <w:p>
      <w:pPr>
        <w:spacing w:after="60"/>
        <w:ind w:left="259" w:hanging="259"/>
      </w:pPr>
      <w:r>
        <w:rPr>
          <w:sz w:val="21"/>
        </w:rPr>
        <w:t>2.  Edita o preço e confirma a alteração.</w:t>
      </w:r>
    </w:p>
    <w:p>
      <w:pPr>
        <w:spacing w:after="60"/>
        <w:ind w:left="259" w:hanging="259"/>
      </w:pPr>
      <w:r>
        <w:rPr>
          <w:sz w:val="21"/>
        </w:rPr>
        <w:t>3.  O sistema encerra a vigência do preço anterior e cria novo registro de preço.</w:t>
      </w:r>
    </w:p>
    <w:p>
      <w:pPr>
        <w:spacing w:after="60"/>
        <w:ind w:left="259" w:hanging="259"/>
      </w:pPr>
      <w:r>
        <w:rPr>
          <w:sz w:val="21"/>
        </w:rPr>
        <w:t>4.  A alteração passa a valer para novos itens/orçamentos.</w:t>
      </w:r>
    </w:p>
    <w:p>
      <w:pPr>
        <w:spacing w:after="60"/>
        <w:ind w:left="259" w:hanging="259"/>
      </w:pPr>
      <w:r>
        <w:rPr>
          <w:sz w:val="21"/>
        </w:rPr>
        <w:t>5.  Orçamentos já salvos permanecem com o valor registrado no snapshot.</w:t>
      </w:r>
    </w:p>
    <w:p>
      <w:pPr>
        <w:pStyle w:val="Heading2"/>
      </w:pPr>
      <w:r>
        <w:t>6.3 Fluxo: orçamento aprovado</w:t>
      </w:r>
    </w:p>
    <w:p>
      <w:r>
        <w:t>No MVP, o orçamento pode ser marcado como Aprovado e permanecer no histórico. Em uma evolução posterior, a aprovação poderá criar automaticamente uma Ordem de Serviço, evitando redigitação e conectando o módulo comercial ao fluxo de produção.</w:t>
      </w:r>
    </w:p>
    <w:p>
      <w:pPr>
        <w:pStyle w:val="Heading1"/>
      </w:pPr>
      <w:r>
        <w:t>7. Design de interface mobile-first</w:t>
      </w:r>
    </w:p>
    <w:p>
      <w:r>
        <w:t>A interface deve priorizar uso com uma mão, leitura rápida e poucos campos por tela. O fluxo de orçamento deve parecer um configurador guiado, não uma planilha.</w:t>
      </w:r>
    </w:p>
    <w:p>
      <w:pPr>
        <w:pStyle w:val="Heading2"/>
      </w:pPr>
      <w:r>
        <w:t>7.1 Navegação principal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B84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232323"/>
                <w:sz w:val="18"/>
              </w:rPr>
              <w:t>Tela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B84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232323"/>
                <w:sz w:val="18"/>
              </w:rPr>
              <w:t>Objetivo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B84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232323"/>
                <w:sz w:val="18"/>
              </w:rPr>
              <w:t>Elementos principais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Início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Acesso rápido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Novo orçamento, Orçamentos, Clientes, Catálogo; Administração para Super Admin.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Novo orçamento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Criar atendimento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Cliente, progresso do orçamento e botão Adicionar item.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Escolher peça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Definir produto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Cards grandes com foto/ícone: Soleira, Peitoril, Bancada, Pia etc.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Escolher material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Comparar opções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Grade de fotos, nome, categoria, preço e indicador de disponibilidade.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Medidas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Informar dimensões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Campos numéricos grandes; unidade clara; cálculo parcial instantâneo.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Serviços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Adicionar acabamento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Checkbox/cards para 45°, saia, rodabanca, recortes, instalação etc.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Revisão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Conferir antes de salvar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Itens, subtotais, desconto, validade, observações e total fixo na parte inferior.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Orçamentos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Pesquisar histórico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Busca, filtros de status/data e cartões com cliente, valor e status.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Administração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Configurar o sistema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Materiais, preços, peças, serviços, usuários e auditoria.</w:t>
            </w:r>
          </w:p>
        </w:tc>
      </w:tr>
    </w:tbl>
    <w:p>
      <w:pPr>
        <w:pStyle w:val="Heading2"/>
      </w:pPr>
      <w:r>
        <w:t>7.2 Wireframe textual - celular</w:t>
      </w:r>
    </w:p>
    <w:p>
      <w:pPr>
        <w:pStyle w:val="Wireframe"/>
      </w:pPr>
      <w:r>
        <w:t>┌──────────────────────────────┐</w:t>
        <w:br/>
        <w:t>│ INOVA          Novo orçamento│</w:t>
        <w:br/>
        <w:t>├──────────────────────────────┤</w:t>
        <w:br/>
        <w:t>│ Cliente: Maria da Silva      │</w:t>
        <w:br/>
        <w:t>│ 1 Peça › 2 Material › 3 Med. │</w:t>
        <w:br/>
        <w:t>├──────────────────────────────┤</w:t>
        <w:br/>
        <w:t>│ Escolha a peça               │</w:t>
        <w:br/>
        <w:t>│                              │</w:t>
        <w:br/>
        <w:t>│ [ SOLEIRA ]   [ BANCADA ]    │</w:t>
        <w:br/>
        <w:t>│ [ PEITORIL ]  [ PIA ]        │</w:t>
        <w:br/>
        <w:t>│ [ ESCADA ]    [ OUTRO ]      │</w:t>
        <w:br/>
        <w:t>├──────────────────────────────┤</w:t>
        <w:br/>
        <w:t>│ Total atual        R$ 0,00   │</w:t>
        <w:br/>
        <w:t>│        [ CONTINUAR ]          │</w:t>
        <w:br/>
        <w:t>└──────────────────────────────┘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0E3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sz w:val="21"/>
              </w:rPr>
              <w:t xml:space="preserve">Prévia de material — </w:t>
            </w:r>
            <w:r>
              <w:rPr>
                <w:sz w:val="21"/>
              </w:rPr>
              <w:t>a troca visual de cor/textura é uma referência para ajudar a escolha. O documento e a interface devem avisar que pedras naturais podem variar em tonalidade, desenho e veios.</w:t>
            </w:r>
          </w:p>
        </w:tc>
      </w:tr>
    </w:tbl>
    <w:p>
      <w:pPr>
        <w:spacing w:after="0"/>
      </w:pPr>
    </w:p>
    <w:p>
      <w:pPr>
        <w:pStyle w:val="Heading1"/>
      </w:pPr>
      <w:r>
        <w:t>8. Modelo de dados</w:t>
      </w:r>
    </w:p>
    <w:p>
      <w:r>
        <w:t>O modelo abaixo é conceitual e pode ser refinado durante a implementação. O ponto crítico é separar catálogo/preço vigente do snapshot usado no orçamento.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B84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232323"/>
                <w:sz w:val="18"/>
              </w:rPr>
              <w:t>Entidade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B84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232323"/>
                <w:sz w:val="18"/>
              </w:rPr>
              <w:t>Responsabilidade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B84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232323"/>
                <w:sz w:val="18"/>
              </w:rPr>
              <w:t>Campos-chave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User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Usuários do sistema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id, name, email, password_hash, role_id, active, created_at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Role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Perfis e permissões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id, name, permissions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Customer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Cadastro de cliente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id, name, phone, email?, document?, address?, created_at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Material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Catálogo de pedras/materiais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id, name, category, description, billing_unit, active, main_image_id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MaterialImage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Amostras visuais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id, material_id, url/path, is_primary, sort_order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MaterialPrice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Histórico de preço-base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id, material_id, amount, valid_from, valid_to?, changed_by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ProductType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Tipos de peças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id, name, description, image_url, default_billing_unit, active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Service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Serviços e acabamentos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id, name, billing_method, current_price, active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Quote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Cabeçalho e total do orçamento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id, number, customer_id, created_by, status, valid_until, notes, discount_type?, discount_value?, gross_total, net_total, created_at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QuoteItem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Peças do orçamento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id, quote_id, product_type_id, material_id, length_mm, width_mm, quantity, billable_qty, material_unit_price_snapshot, material_subtotal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QuoteItemService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Serviços aplicados a cada peça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id, quote_item_id, service_id, qty, unit_price_snapshot, subtotal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QuoteRevision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Versões/duplicações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id, quote_id, version, source_quote_id?, created_at, created_by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AuditLog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Rastreabilidade de mudanças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id, user_id, entity, entity_id, action, old_value?, new_value?, created_at</w:t>
            </w:r>
          </w:p>
        </w:tc>
      </w:tr>
    </w:tbl>
    <w:p>
      <w:pPr>
        <w:pStyle w:val="Heading2"/>
      </w:pPr>
      <w:r>
        <w:t>8.1 Relacionamentos principais</w:t>
      </w:r>
    </w:p>
    <w:p>
      <w:pPr>
        <w:pStyle w:val="ListBullet"/>
        <w:spacing w:after="60"/>
        <w:ind w:left="0"/>
      </w:pPr>
      <w:r>
        <w:rPr>
          <w:sz w:val="21"/>
        </w:rPr>
        <w:t>Customer 1:N Quote.</w:t>
      </w:r>
    </w:p>
    <w:p>
      <w:pPr>
        <w:pStyle w:val="ListBullet"/>
        <w:spacing w:after="60"/>
        <w:ind w:left="0"/>
      </w:pPr>
      <w:r>
        <w:rPr>
          <w:sz w:val="21"/>
        </w:rPr>
        <w:t>Quote 1:N QuoteItem.</w:t>
      </w:r>
    </w:p>
    <w:p>
      <w:pPr>
        <w:pStyle w:val="ListBullet"/>
        <w:spacing w:after="60"/>
        <w:ind w:left="0"/>
      </w:pPr>
      <w:r>
        <w:rPr>
          <w:sz w:val="21"/>
        </w:rPr>
        <w:t>QuoteItem N:1 ProductType e N:1 Material.</w:t>
      </w:r>
    </w:p>
    <w:p>
      <w:pPr>
        <w:pStyle w:val="ListBullet"/>
        <w:spacing w:after="60"/>
        <w:ind w:left="0"/>
      </w:pPr>
      <w:r>
        <w:rPr>
          <w:sz w:val="21"/>
        </w:rPr>
        <w:t>QuoteItem 1:N QuoteItemService.</w:t>
      </w:r>
    </w:p>
    <w:p>
      <w:pPr>
        <w:pStyle w:val="ListBullet"/>
        <w:spacing w:after="60"/>
        <w:ind w:left="0"/>
      </w:pPr>
      <w:r>
        <w:rPr>
          <w:sz w:val="21"/>
        </w:rPr>
        <w:t>Material 1:N MaterialImage e 1:N MaterialPrice.</w:t>
      </w:r>
    </w:p>
    <w:p>
      <w:pPr>
        <w:pStyle w:val="ListBullet"/>
        <w:spacing w:after="60"/>
        <w:ind w:left="0"/>
      </w:pPr>
      <w:r>
        <w:rPr>
          <w:sz w:val="21"/>
        </w:rPr>
        <w:t>User 1:N Quote e 1:N AuditLog.</w:t>
      </w:r>
    </w:p>
    <w:p>
      <w:pPr>
        <w:pStyle w:val="ListBullet"/>
        <w:spacing w:after="60"/>
        <w:ind w:left="0"/>
      </w:pPr>
      <w:r>
        <w:rPr>
          <w:sz w:val="21"/>
        </w:rPr>
        <w:t>Role 1:N User.</w:t>
      </w:r>
    </w:p>
    <w:p>
      <w:pPr>
        <w:pStyle w:val="Heading1"/>
      </w:pPr>
      <w:r>
        <w:t>9. Arquitetura técnica</w:t>
      </w:r>
    </w:p>
    <w:p>
      <w:r>
        <w:t>Recomendação compatível com um MVP de baixo custo e com evolução futura: frontend web/PWA separado de uma API REST, banco relacional e armazenamento de imagens.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B84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232323"/>
                <w:sz w:val="18"/>
              </w:rPr>
              <w:t>Camada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B84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232323"/>
                <w:sz w:val="18"/>
              </w:rPr>
              <w:t>Tecnologia sugerida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B84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232323"/>
                <w:sz w:val="18"/>
              </w:rPr>
              <w:t>Responsabilidade</w:t>
            </w:r>
          </w:p>
        </w:tc>
      </w:tr>
      <w:tr>
        <w:tc>
          <w:tcPr>
            <w:tcW w:type="dxa" w:w="3389"/>
          </w:tcPr>
          <w:p>
            <w:r>
              <w:t>Frontend</w:t>
            </w:r>
          </w:p>
        </w:tc>
        <w:tc>
          <w:tcPr>
            <w:tcW w:type="dxa" w:w="3389"/>
          </w:tcPr>
          <w:p>
            <w:r>
              <w:t>Next.js + TypeScript + Tailwind CSS + React Hook Form + Zod</w:t>
            </w:r>
          </w:p>
        </w:tc>
        <w:tc>
          <w:tcPr>
            <w:tcW w:type="dxa" w:w="3389"/>
          </w:tcPr>
          <w:p>
            <w:r>
              <w:t>Interface mobile-first/PWA, formulários tipados, validação compartilhável e experiência responsiva.</w:t>
            </w:r>
          </w:p>
        </w:tc>
      </w:tr>
      <w:tr>
        <w:tc>
          <w:tcPr>
            <w:tcW w:type="dxa" w:w="3389"/>
          </w:tcPr>
          <w:p>
            <w:r>
              <w:t>Backend</w:t>
            </w:r>
          </w:p>
        </w:tc>
        <w:tc>
          <w:tcPr>
            <w:tcW w:type="dxa" w:w="3389"/>
          </w:tcPr>
          <w:p>
            <w:r>
              <w:t>Node.js + TypeScript + Fastify</w:t>
            </w:r>
          </w:p>
        </w:tc>
        <w:tc>
          <w:tcPr>
            <w:tcW w:type="dxa" w:w="3389"/>
          </w:tcPr>
          <w:p>
            <w:r>
              <w:t>API REST, autenticação, casos de uso, cálculo, preços, orçamentos e auditoria.</w:t>
            </w:r>
          </w:p>
        </w:tc>
      </w:tr>
      <w:tr>
        <w:tc>
          <w:tcPr>
            <w:tcW w:type="dxa" w:w="3389"/>
          </w:tcPr>
          <w:p>
            <w:r>
              <w:t>Validação</w:t>
            </w:r>
          </w:p>
        </w:tc>
        <w:tc>
          <w:tcPr>
            <w:tcW w:type="dxa" w:w="3389"/>
          </w:tcPr>
          <w:p>
            <w:r>
              <w:t>Zod</w:t>
            </w:r>
          </w:p>
        </w:tc>
        <w:tc>
          <w:tcPr>
            <w:tcW w:type="dxa" w:w="3389"/>
          </w:tcPr>
          <w:p>
            <w:r>
              <w:t>Schemas consistentes para body, params e query; tipagem inferida e erros padronizados.</w:t>
            </w:r>
          </w:p>
        </w:tc>
      </w:tr>
      <w:tr>
        <w:tc>
          <w:tcPr>
            <w:tcW w:type="dxa" w:w="3389"/>
          </w:tcPr>
          <w:p>
            <w:r>
              <w:t>ORM</w:t>
            </w:r>
          </w:p>
        </w:tc>
        <w:tc>
          <w:tcPr>
            <w:tcW w:type="dxa" w:w="3389"/>
          </w:tcPr>
          <w:p>
            <w:r>
              <w:t>Prisma ORM</w:t>
            </w:r>
          </w:p>
        </w:tc>
        <w:tc>
          <w:tcPr>
            <w:tcW w:type="dxa" w:w="3389"/>
          </w:tcPr>
          <w:p>
            <w:r>
              <w:t>Acesso tipado ao banco, migrations versionadas e persistência sem concentrar regras de negócio no ORM.</w:t>
            </w:r>
          </w:p>
        </w:tc>
      </w:tr>
      <w:tr>
        <w:tc>
          <w:tcPr>
            <w:tcW w:type="dxa" w:w="3389"/>
          </w:tcPr>
          <w:p>
            <w:r>
              <w:t>Banco</w:t>
            </w:r>
          </w:p>
        </w:tc>
        <w:tc>
          <w:tcPr>
            <w:tcW w:type="dxa" w:w="3389"/>
          </w:tcPr>
          <w:p>
            <w:r>
              <w:t>PostgreSQL</w:t>
            </w:r>
          </w:p>
        </w:tc>
        <w:tc>
          <w:tcPr>
            <w:tcW w:type="dxa" w:w="3389"/>
          </w:tcPr>
          <w:p>
            <w:r>
              <w:t>Dados transacionais, histórico de preços, snapshots e auditoria.</w:t>
            </w:r>
          </w:p>
        </w:tc>
      </w:tr>
      <w:tr>
        <w:tc>
          <w:tcPr>
            <w:tcW w:type="dxa" w:w="3389"/>
          </w:tcPr>
          <w:p>
            <w:r>
              <w:t>Imagens</w:t>
            </w:r>
          </w:p>
        </w:tc>
        <w:tc>
          <w:tcPr>
            <w:tcW w:type="dxa" w:w="3389"/>
          </w:tcPr>
          <w:p>
            <w:r>
              <w:t>Cloudflare R2 ou storage S3 compatível</w:t>
            </w:r>
          </w:p>
        </w:tc>
        <w:tc>
          <w:tcPr>
            <w:tcW w:type="dxa" w:w="3389"/>
          </w:tcPr>
          <w:p>
            <w:r>
              <w:t>Fotos/amostras dos materiais e imagens de tipos de peça; no desenvolvimento pode ser usado storage local.</w:t>
            </w:r>
          </w:p>
        </w:tc>
      </w:tr>
      <w:tr>
        <w:tc>
          <w:tcPr>
            <w:tcW w:type="dxa" w:w="3389"/>
          </w:tcPr>
          <w:p>
            <w:r>
              <w:t>Autenticação</w:t>
            </w:r>
          </w:p>
        </w:tc>
        <w:tc>
          <w:tcPr>
            <w:tcW w:type="dxa" w:w="3389"/>
          </w:tcPr>
          <w:p>
            <w:r>
              <w:t>JWT curto + refresh token HttpOnly</w:t>
            </w:r>
          </w:p>
        </w:tc>
        <w:tc>
          <w:tcPr>
            <w:tcW w:type="dxa" w:w="3389"/>
          </w:tcPr>
          <w:p>
            <w:r>
              <w:t>Sessão segura e controle por perfil, com autorização validada no backend.</w:t>
            </w:r>
          </w:p>
        </w:tc>
      </w:tr>
      <w:tr>
        <w:tc>
          <w:tcPr>
            <w:tcW w:type="dxa" w:w="3389"/>
          </w:tcPr>
          <w:p>
            <w:r>
              <w:t>Documentação API</w:t>
            </w:r>
          </w:p>
        </w:tc>
        <w:tc>
          <w:tcPr>
            <w:tcW w:type="dxa" w:w="3389"/>
          </w:tcPr>
          <w:p>
            <w:r>
              <w:t>OpenAPI / Swagger</w:t>
            </w:r>
          </w:p>
        </w:tc>
        <w:tc>
          <w:tcPr>
            <w:tcW w:type="dxa" w:w="3389"/>
          </w:tcPr>
          <w:p>
            <w:r>
              <w:t>Documentação dos contratos REST, payloads, respostas e erros.</w:t>
            </w:r>
          </w:p>
        </w:tc>
      </w:tr>
      <w:tr>
        <w:tc>
          <w:tcPr>
            <w:tcW w:type="dxa" w:w="3389"/>
          </w:tcPr>
          <w:p>
            <w:r>
              <w:t>Infra</w:t>
            </w:r>
          </w:p>
        </w:tc>
        <w:tc>
          <w:tcPr>
            <w:tcW w:type="dxa" w:w="3389"/>
          </w:tcPr>
          <w:p>
            <w:r>
              <w:t>Docker + Docker Compose</w:t>
            </w:r>
          </w:p>
        </w:tc>
        <w:tc>
          <w:tcPr>
            <w:tcW w:type="dxa" w:w="3389"/>
          </w:tcPr>
          <w:p>
            <w:r>
              <w:t>Ambiente reproduzível para desenvolvimento, testes e deploy.</w:t>
            </w:r>
          </w:p>
        </w:tc>
      </w:tr>
    </w:tbl>
    <w:p>
      <w:pPr>
        <w:pStyle w:val="Heading2"/>
      </w:pPr>
      <w:r>
        <w:t>9.1 Fluxo técnico de uma cotação</w:t>
      </w:r>
    </w:p>
    <w:p>
      <w:pPr>
        <w:pStyle w:val="Wireframe"/>
      </w:pPr>
      <w:r>
        <w:t>Celular/Browser -&gt; Frontend Web/PWA -&gt; API REST -&gt; Serviço de Cálculo -&gt; PostgreSQL</w:t>
        <w:br/>
        <w:t xml:space="preserve">                               API REST -&gt; Storage de Imagens</w:t>
      </w:r>
    </w:p>
    <w:p>
      <w:pPr>
        <w:pStyle w:val="Heading2"/>
      </w:pPr>
      <w:r>
        <w:t>9.2 Organização sugerida do backend</w:t>
      </w:r>
    </w:p>
    <w:p>
      <w:pPr>
        <w:pStyle w:val="ListBullet"/>
        <w:spacing w:after="60"/>
        <w:ind w:left="0"/>
      </w:pPr>
      <w:r>
        <w:t>auth: login, refresh token, autenticação e contexto do usuário.</w:t>
      </w:r>
    </w:p>
    <w:p>
      <w:pPr>
        <w:pStyle w:val="ListBullet"/>
        <w:spacing w:after="60"/>
        <w:ind w:left="0"/>
      </w:pPr>
      <w:r>
        <w:t>users/roles: usuários, perfis, permissões e políticas de acesso.</w:t>
      </w:r>
    </w:p>
    <w:p>
      <w:pPr>
        <w:pStyle w:val="ListBullet"/>
        <w:spacing w:after="60"/>
        <w:ind w:left="0"/>
      </w:pPr>
      <w:r>
        <w:rPr>
          <w:sz w:val="21"/>
        </w:rPr>
        <w:t>customers: clientes.</w:t>
      </w:r>
    </w:p>
    <w:p>
      <w:pPr>
        <w:pStyle w:val="ListBullet"/>
        <w:spacing w:after="60"/>
        <w:ind w:left="0"/>
      </w:pPr>
      <w:r>
        <w:t>catalog: materiais, imagens, tipos de peça e serviços/acabamentos.</w:t>
      </w:r>
    </w:p>
    <w:p>
      <w:pPr>
        <w:pStyle w:val="ListBullet"/>
        <w:spacing w:after="60"/>
        <w:ind w:left="0"/>
      </w:pPr>
      <w:r>
        <w:t>pricing: tabela vigente, histórico, snapshots e seleção da estratégia de cobrança.</w:t>
      </w:r>
    </w:p>
    <w:p>
      <w:pPr>
        <w:pStyle w:val="ListBullet"/>
        <w:spacing w:after="60"/>
        <w:ind w:left="0"/>
      </w:pPr>
      <w:r>
        <w:t>quotes: criação, itens, revisão, status, desconto autorizado e geração de documento.</w:t>
      </w:r>
    </w:p>
    <w:p>
      <w:pPr>
        <w:pStyle w:val="ListBullet"/>
        <w:spacing w:after="60"/>
        <w:ind w:left="0"/>
      </w:pPr>
      <w:r>
        <w:t>calculation: funções/serviços puros para fórmulas, precisão, arredondamento e estratégias de cobrança.</w:t>
      </w:r>
    </w:p>
    <w:p>
      <w:pPr>
        <w:pStyle w:val="ListBullet"/>
        <w:spacing w:after="60"/>
        <w:ind w:left="0"/>
      </w:pPr>
      <w:r>
        <w:t>audit: logs de alterações sensíveis, sem armazenar senhas, tokens ou segredos.</w:t>
      </w:r>
    </w:p>
    <w:p>
      <w:pPr>
        <w:pStyle w:val="Heading2"/>
      </w:pPr>
      <w:r>
        <w:t>9.3 Princípios de arquitetura</w:t>
      </w:r>
    </w:p>
    <w:p>
      <w:pPr>
        <w:pStyle w:val="ListBullet"/>
      </w:pPr>
      <w:r>
        <w:t>A arquitetura deve permanecer simples no MVP, organizada por domínio/módulo, evitando camadas abstratas sem necessidade real.</w:t>
      </w:r>
    </w:p>
    <w:p>
      <w:pPr>
        <w:pStyle w:val="ListBullet"/>
      </w:pPr>
      <w:r>
        <w:t>Controllers devem ser finos: recebem a requisição já validada, chamam o caso de uso/service e formatam a resposta HTTP.</w:t>
      </w:r>
    </w:p>
    <w:p>
      <w:pPr>
        <w:pStyle w:val="ListBullet"/>
      </w:pPr>
      <w:r>
        <w:t>Zod deve ser a fonte padrão de validação de entrada para body, params e query, com schemas próximos do módulo ao qual pertencem.</w:t>
      </w:r>
    </w:p>
    <w:p>
      <w:pPr>
        <w:pStyle w:val="ListBullet"/>
      </w:pPr>
      <w:r>
        <w:t>Middlewares/hooks devem tratar preocupações transversais: autenticação, autorização, validação, tratamento de erro e contexto da requisição.</w:t>
      </w:r>
    </w:p>
    <w:p>
      <w:pPr>
        <w:pStyle w:val="ListBullet"/>
      </w:pPr>
      <w:r>
        <w:t>Prisma deve cuidar da persistência e das consultas; regras comerciais de orçamento, preço e desconto não devem ficar escondidas dentro do ORM.</w:t>
      </w:r>
    </w:p>
    <w:p>
      <w:pPr>
        <w:pStyle w:val="ListBullet"/>
      </w:pPr>
      <w:r>
        <w:t>Condições simples podem usar if de forma direta. Árvores de decisão, Rules e Strategy devem ser usadas quando uma decisão de domínio possuir múltiplos caminhos ou tendência de crescimento.</w:t>
      </w:r>
    </w:p>
    <w:p>
      <w:pPr>
        <w:pStyle w:val="ListBullet"/>
      </w:pPr>
      <w:r>
        <w:t>Nenhum preço, percentual de desconto, unidade de cobrança ou regra comercial configurável deve ser hardcoded no controller ou no frontend.</w:t>
      </w:r>
    </w:p>
    <w:p>
      <w:pPr>
        <w:pStyle w:val="Heading2"/>
      </w:pPr>
      <w:r>
        <w:t>9.4 Fluxo interno de uma requisição</w:t>
      </w:r>
    </w:p>
    <w:p>
      <w:pPr>
        <w:pStyle w:val="Wireframe"/>
      </w:pPr>
      <w:r>
        <w:t>Request</w:t>
        <w:br/>
        <w:t xml:space="preserve">   ↓</w:t>
        <w:br/>
        <w:t>Route</w:t>
        <w:br/>
        <w:t xml:space="preserve">   ↓</w:t>
        <w:br/>
        <w:t>Middleware / Fastify preHandler</w:t>
        <w:br/>
        <w:t xml:space="preserve">   ↓</w:t>
        <w:br/>
        <w:t>Controller</w:t>
        <w:br/>
        <w:t xml:space="preserve">   ↓</w:t>
        <w:br/>
        <w:t>Service / Use Case</w:t>
        <w:br/>
        <w:t xml:space="preserve">   ↓</w:t>
        <w:br/>
        <w:t>Rules / Decision Tree / Strategy</w:t>
        <w:br/>
        <w:t xml:space="preserve">   ↓</w:t>
        <w:br/>
        <w:t>Prisma ORM</w:t>
        <w:br/>
        <w:t xml:space="preserve">   ↓</w:t>
        <w:br/>
        <w:t>PostgreSQL</w:t>
      </w:r>
    </w:p>
    <w:p>
      <w:pPr/>
      <w:r>
        <w:t>A direção acima é a regra geral. Nem todo caso de uso precisa de todas as etapas: um CRUD simples pode ir do Service diretamente ao Prisma; regras complexas entram somente quando agregam clareza.</w:t>
      </w:r>
    </w:p>
    <w:p>
      <w:pPr>
        <w:pStyle w:val="Heading2"/>
      </w:pPr>
      <w:r>
        <w:t>9.5 Padrão de validação com Zod</w:t>
      </w:r>
    </w:p>
    <w:p>
      <w:pPr>
        <w:pStyle w:val="ListBullet"/>
      </w:pPr>
      <w:r>
        <w:t>Cada módulo deve possuir schemas nomeados por intenção, por exemplo: createMaterialSchema, updateMaterialSchema, createQuoteSchema e changeQuoteStatusSchema.</w:t>
      </w:r>
    </w:p>
    <w:p>
      <w:pPr>
        <w:pStyle w:val="ListBullet"/>
      </w:pPr>
      <w:r>
        <w:t>O schema deve validar e normalizar a entrada antes do controller. O controller não deve repetir validações manuais já cobertas pelo Zod.</w:t>
      </w:r>
    </w:p>
    <w:p>
      <w:pPr>
        <w:pStyle w:val="ListBullet"/>
      </w:pPr>
      <w:r>
        <w:t>Tipos TypeScript de entrada devem ser inferidos dos schemas sempre que possível, reduzindo duplicação entre validação e tipagem.</w:t>
      </w:r>
    </w:p>
    <w:p>
      <w:pPr>
        <w:pStyle w:val="ListBullet"/>
      </w:pPr>
      <w:r>
        <w:t>Erros de validação devem usar um formato de resposta único em toda a API, facilitando o tratamento no Next.js.</w:t>
      </w:r>
    </w:p>
    <w:p>
      <w:pPr>
        <w:pStyle w:val="ListBullet"/>
      </w:pPr>
      <w:r>
        <w:t>Valores monetários e metragens devem receber normalização explícita. O banco usa Decimal/NUMERIC adequado; float não deve ser usado para valores financeiros.</w:t>
      </w:r>
    </w:p>
    <w:p>
      <w:pPr>
        <w:pStyle w:val="Heading2"/>
      </w:pPr>
      <w:r>
        <w:t>9.6 Middlewares e hooks</w:t>
      </w:r>
    </w:p>
    <w:p>
      <w:pPr/>
      <w:r>
        <w:t>Middlewares não devem existir apenas para “eliminar if/else”. Eles são usados quando a mesma preocupação aparece em várias rotas e deve ser resolvida antes do controller.</w:t>
      </w:r>
    </w:p>
    <w:p>
      <w:pPr>
        <w:pStyle w:val="ListBullet"/>
      </w:pPr>
      <w:r>
        <w:t>authenticate: valida access token e injeta o usuário autenticado no contexto da requisição.</w:t>
      </w:r>
    </w:p>
    <w:p>
      <w:pPr>
        <w:pStyle w:val="ListBullet"/>
      </w:pPr>
      <w:r>
        <w:t>requireRole / requirePermission: bloqueia a rota quando o usuário não possui a permissão necessária.</w:t>
      </w:r>
    </w:p>
    <w:p>
      <w:pPr>
        <w:pStyle w:val="ListBullet"/>
      </w:pPr>
      <w:r>
        <w:t>validate: aplica o schema Zod correspondente a body, params e query.</w:t>
      </w:r>
    </w:p>
    <w:p>
      <w:pPr>
        <w:pStyle w:val="ListBullet"/>
      </w:pPr>
      <w:r>
        <w:t>errorHandler: converte erros conhecidos do domínio e do Zod para respostas HTTP padronizadas.</w:t>
      </w:r>
    </w:p>
    <w:p>
      <w:pPr>
        <w:pStyle w:val="ListBullet"/>
      </w:pPr>
      <w:r>
        <w:t>uploadGuard: quando aplicável, valida tipo, tamanho e metadados básicos dos arquivos enviados.</w:t>
      </w:r>
    </w:p>
    <w:p>
      <w:pPr>
        <w:pStyle w:val="Heading2"/>
      </w:pPr>
      <w:r>
        <w:t>9.7 Decision Tree, Rules e Strategy</w:t>
      </w:r>
    </w:p>
    <w:p>
      <w:pPr/>
      <w:r>
        <w:t>O objetivo é evitar grandes blocos de if/else aninhados e tornar regras comerciais fáceis de testar e ampliar. A escolha do padrão depende do tipo de decisão.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B84B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3389"/>
            <w:shd w:fill="D9B84B"/>
          </w:tcPr>
          <w:p>
            <w:r>
              <w:rPr>
                <w:b/>
              </w:rPr>
              <w:t>Padrão</w:t>
            </w:r>
          </w:p>
        </w:tc>
        <w:tc>
          <w:tcPr>
            <w:tcW w:type="dxa" w:w="3389"/>
            <w:shd w:fill="D9B84B"/>
          </w:tcPr>
          <w:p>
            <w:r>
              <w:rPr>
                <w:b/>
              </w:rPr>
              <w:t>Exemplo no sistema</w:t>
            </w:r>
          </w:p>
        </w:tc>
      </w:tr>
      <w:tr>
        <w:tc>
          <w:tcPr>
            <w:tcW w:type="dxa" w:w="3389"/>
          </w:tcPr>
          <w:p>
            <w:r>
              <w:t>Selecionar uma fórmula entre alternativas equivalentes</w:t>
            </w:r>
          </w:p>
        </w:tc>
        <w:tc>
          <w:tcPr>
            <w:tcW w:type="dxa" w:w="3389"/>
          </w:tcPr>
          <w:p>
            <w:r>
              <w:t>Strategy / mapa de estratégias</w:t>
            </w:r>
          </w:p>
        </w:tc>
        <w:tc>
          <w:tcPr>
            <w:tcW w:type="dxa" w:w="3389"/>
          </w:tcPr>
          <w:p>
            <w:r>
              <w:t>M², metro linear, unidade ou valor fixo.</w:t>
            </w:r>
          </w:p>
        </w:tc>
      </w:tr>
      <w:tr>
        <w:tc>
          <w:tcPr>
            <w:tcW w:type="dxa" w:w="3389"/>
          </w:tcPr>
          <w:p>
            <w:r>
              <w:t>Decisão com caminhos condicionais e ordem de avaliação</w:t>
            </w:r>
          </w:p>
        </w:tc>
        <w:tc>
          <w:tcPr>
            <w:tcW w:type="dxa" w:w="3389"/>
          </w:tcPr>
          <w:p>
            <w:r>
              <w:t>Decision Tree / Rules</w:t>
            </w:r>
          </w:p>
        </w:tc>
        <w:tc>
          <w:tcPr>
            <w:tcW w:type="dxa" w:w="3389"/>
          </w:tcPr>
          <w:p>
            <w:r>
              <w:t>Limite de desconto por perfil, estados permitidos do orçamento.</w:t>
            </w:r>
          </w:p>
        </w:tc>
      </w:tr>
      <w:tr>
        <w:tc>
          <w:tcPr>
            <w:tcW w:type="dxa" w:w="3389"/>
          </w:tcPr>
          <w:p>
            <w:r>
              <w:t>Regra curta e local, sem tendência de crescer</w:t>
            </w:r>
          </w:p>
        </w:tc>
        <w:tc>
          <w:tcPr>
            <w:tcW w:type="dxa" w:w="3389"/>
          </w:tcPr>
          <w:p>
            <w:r>
              <w:t>if simples</w:t>
            </w:r>
          </w:p>
        </w:tc>
        <w:tc>
          <w:tcPr>
            <w:tcW w:type="dxa" w:w="3389"/>
          </w:tcPr>
          <w:p>
            <w:r>
              <w:t>Bloquear material inativo ou verificar ausência de registro.</w:t>
            </w:r>
          </w:p>
        </w:tc>
      </w:tr>
    </w:tbl>
    <w:p>
      <w:pPr/>
      <w:r>
        <w:t>Exemplo conceitual de estratégia de preço:</w:t>
      </w:r>
    </w:p>
    <w:p>
      <w:pPr>
        <w:pStyle w:val="Wireframe"/>
      </w:pPr>
      <w:r>
        <w:t>pricingStrategies = {</w:t>
        <w:br/>
        <w:t xml:space="preserve">  M2: calculateSquareMeter,</w:t>
        <w:br/>
        <w:t xml:space="preserve">  LINEAR_METER: calculateLinearMeter,</w:t>
        <w:br/>
        <w:t xml:space="preserve">  UNIT: calculateUnit,</w:t>
        <w:br/>
        <w:t xml:space="preserve">  FIXED: calculateFixed</w:t>
        <w:br/>
        <w:t>}</w:t>
        <w:br/>
        <w:br/>
        <w:t>strategy = pricingStrategies[billingType]</w:t>
        <w:br/>
        <w:t>return strategy(input)</w:t>
      </w:r>
    </w:p>
    <w:p>
      <w:pPr/>
      <w:r>
        <w:t>Uma nova unidade de cobrança deve poder ser adicionada com impacto localizado, sem reescrever todo o serviço de cálculo.</w:t>
      </w:r>
    </w:p>
    <w:p>
      <w:pPr>
        <w:pStyle w:val="Heading2"/>
      </w:pPr>
      <w:r>
        <w:t>9.8 Estrutura sugerida do backend</w:t>
      </w:r>
    </w:p>
    <w:p>
      <w:pPr>
        <w:pStyle w:val="Wireframe"/>
        <w:keepLines/>
      </w:pPr>
      <w:r>
        <w:t>src/</w:t>
        <w:br/>
        <w:t>├── app.ts</w:t>
        <w:br/>
        <w:t>├── server.ts</w:t>
        <w:br/>
        <w:t>├── config/</w:t>
        <w:br/>
        <w:t>│   ├── env.ts</w:t>
        <w:br/>
        <w:t>│   └── prisma.ts</w:t>
        <w:br/>
        <w:t>├── middlewares/</w:t>
        <w:br/>
        <w:t>│   ├── auth.middleware.ts</w:t>
        <w:br/>
        <w:t>│   ├── permission.middleware.ts</w:t>
        <w:br/>
        <w:t>│   ├── validate.middleware.ts</w:t>
        <w:br/>
        <w:t>│   └── error.middleware.ts</w:t>
        <w:br/>
        <w:t>├── shared/</w:t>
        <w:br/>
        <w:t>│   ├── errors/</w:t>
        <w:br/>
        <w:t>│   ├── utils/</w:t>
        <w:br/>
        <w:t>│   └── types/</w:t>
        <w:br/>
        <w:t>└── modules/</w:t>
        <w:br/>
        <w:t xml:space="preserve">    ├── auth/</w:t>
        <w:br/>
        <w:t xml:space="preserve">    ├── users/</w:t>
        <w:br/>
        <w:t xml:space="preserve">    ├── customers/</w:t>
        <w:br/>
        <w:t xml:space="preserve">    ├── catalog/</w:t>
        <w:br/>
        <w:t xml:space="preserve">    ├── pricing/</w:t>
        <w:br/>
        <w:t xml:space="preserve">    └── quotes/</w:t>
        <w:br/>
        <w:t xml:space="preserve">        ├── quote.controller.ts</w:t>
        <w:br/>
        <w:t xml:space="preserve">        ├── quote.service.ts</w:t>
        <w:br/>
        <w:t xml:space="preserve">        ├── quote.schema.ts</w:t>
        <w:br/>
        <w:t xml:space="preserve">        ├── quote.routes.ts</w:t>
        <w:br/>
        <w:t xml:space="preserve">        └── rules/</w:t>
      </w:r>
    </w:p>
    <w:p>
      <w:pPr/>
      <w:r>
        <w:t>A estrutura é propositalmente curta. Novas pastas ou camadas só devem ser criadas quando houver responsabilidade clara, evitando complexidade arquitetural prematura.</w:t>
      </w:r>
    </w:p>
    <w:p>
      <w:pPr>
        <w:pStyle w:val="Heading1"/>
      </w:pPr>
      <w:r>
        <w:t>10. API e contratos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B84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232323"/>
                <w:sz w:val="18"/>
              </w:rPr>
              <w:t>Método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B84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232323"/>
                <w:sz w:val="18"/>
              </w:rPr>
              <w:t>Rota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B84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232323"/>
                <w:sz w:val="18"/>
              </w:rPr>
              <w:t>Uso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B84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232323"/>
                <w:sz w:val="18"/>
              </w:rPr>
              <w:t>Permissão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/auth/login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Autenticar usuário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Público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/auth/refresh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Renovar access token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Autenticado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/materials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Listar materiais ativos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Admin/Super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/materials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Cadastrar material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Super Admin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PATCH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/materials/:id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Editar material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Super Admin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/materials/:id/prices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Criar novo preço vigente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Super Admin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/product-types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Listar tipos de peça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Admin/Super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/services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Listar serviços ativos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Admin/Super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/customers?search=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Pesquisar clientes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Admin/Super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/customers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Cadastrar cliente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Admin/Super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/quotes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Criar orçamento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Admin/Super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/quotes/:id/items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Adicionar item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Admin/Super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PATCH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/quotes/:id/items/:itemId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Alterar item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Admin/Super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/quotes/:id/calculate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Recalcular/resumir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Admin/Super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PATCH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/quotes/:id/status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Alterar status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Admin/Super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/quotes/:id/duplicate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Duplicar orçamento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Admin/Super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/quotes/:id/pdf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Gerar documento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Admin/Super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/audit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Consultar auditoria</w:t>
            </w:r>
          </w:p>
        </w:tc>
        <w:tc>
          <w:tcPr>
            <w:tcW w:type="dxa" w:w="25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Super Admin</w:t>
            </w:r>
          </w:p>
        </w:tc>
      </w:tr>
    </w:tbl>
    <w:p>
      <w:pPr>
        <w:pStyle w:val="Heading1"/>
      </w:pPr>
      <w:r>
        <w:t>11. Segurança, auditoria e histórico</w:t>
      </w:r>
    </w:p>
    <w:p>
      <w:pPr>
        <w:pStyle w:val="ListBullet"/>
        <w:spacing w:after="60"/>
        <w:ind w:left="0"/>
      </w:pPr>
      <w:r>
        <w:rPr>
          <w:sz w:val="21"/>
        </w:rPr>
        <w:t>Senhas devem ser armazenadas somente com hash forte (Argon2 ou bcrypt), nunca em texto puro.</w:t>
      </w:r>
    </w:p>
    <w:p>
      <w:pPr>
        <w:pStyle w:val="ListBullet"/>
        <w:spacing w:after="60"/>
        <w:ind w:left="0"/>
      </w:pPr>
      <w:r>
        <w:rPr>
          <w:sz w:val="21"/>
        </w:rPr>
        <w:t>Access token de curta duração e refresh token protegido, preferencialmente em cookie HttpOnly/Secure.</w:t>
      </w:r>
    </w:p>
    <w:p>
      <w:pPr>
        <w:pStyle w:val="ListBullet"/>
        <w:spacing w:after="60"/>
        <w:ind w:left="0"/>
      </w:pPr>
      <w:r>
        <w:rPr>
          <w:sz w:val="21"/>
        </w:rPr>
        <w:t>Autorização deve ser validada no backend; esconder botão no frontend não substitui permissão.</w:t>
      </w:r>
    </w:p>
    <w:p>
      <w:pPr>
        <w:pStyle w:val="ListBullet"/>
        <w:spacing w:after="60"/>
        <w:ind w:left="0"/>
      </w:pPr>
      <w:r>
        <w:rPr>
          <w:sz w:val="21"/>
        </w:rPr>
        <w:t>Uploads devem aceitar apenas tipos permitidos e ser renomeados pelo sistema.</w:t>
      </w:r>
    </w:p>
    <w:p>
      <w:pPr>
        <w:pStyle w:val="ListBullet"/>
        <w:spacing w:after="60"/>
        <w:ind w:left="0"/>
      </w:pPr>
      <w:r>
        <w:rPr>
          <w:sz w:val="21"/>
        </w:rPr>
        <w:t>Alterações de preço devem sempre produzir histórico, não sobrescrever silenciosamente o valor anterior.</w:t>
      </w:r>
    </w:p>
    <w:p>
      <w:pPr>
        <w:pStyle w:val="ListBullet"/>
        <w:spacing w:after="60"/>
        <w:ind w:left="0"/>
      </w:pPr>
      <w:r>
        <w:rPr>
          <w:sz w:val="21"/>
        </w:rPr>
        <w:t>Orçamentos devem armazenar snapshot de preço para preservar integridade histórica.</w:t>
      </w:r>
    </w:p>
    <w:p>
      <w:pPr>
        <w:pStyle w:val="ListBullet"/>
        <w:spacing w:after="60"/>
        <w:ind w:left="0"/>
      </w:pPr>
      <w:r>
        <w:rPr>
          <w:sz w:val="21"/>
        </w:rPr>
        <w:t>Descontos e cancelamentos devem registrar usuário, data/hora e justificativa quando configurado.</w:t>
      </w:r>
    </w:p>
    <w:p>
      <w:pPr>
        <w:pStyle w:val="ListBullet"/>
        <w:spacing w:after="60"/>
        <w:ind w:left="0"/>
      </w:pPr>
      <w:r>
        <w:rPr>
          <w:sz w:val="21"/>
        </w:rPr>
        <w:t>Rotinas de backup do PostgreSQL e das imagens devem fazer parte do deploy de produção.</w:t>
      </w:r>
    </w:p>
    <w:p>
      <w:pPr>
        <w:pStyle w:val="ListBullet"/>
        <w:spacing w:after="60"/>
        <w:ind w:left="0"/>
      </w:pPr>
      <w:r>
        <w:rPr>
          <w:sz w:val="21"/>
        </w:rPr>
        <w:t>Logs não devem armazenar senha, token ou outros segredos.</w:t>
      </w:r>
    </w:p>
    <w:p>
      <w:pPr>
        <w:pStyle w:val="Heading1"/>
      </w:pPr>
      <w:r>
        <w:t>12. Requisitos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B84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232323"/>
                <w:sz w:val="18"/>
              </w:rPr>
              <w:t>ID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B84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232323"/>
                <w:sz w:val="18"/>
              </w:rPr>
              <w:t>Requisito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B84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232323"/>
                <w:sz w:val="18"/>
              </w:rPr>
              <w:t>Meta inicial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RNF-01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Responsividade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Fluxos essenciais utilizáveis a partir de 360 px de largura.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RNF-02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Desempenho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Telas comuns devem responder rapidamente em conexão móvel; imagens devem usar miniaturas/otimização.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RNF-03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Usabilidade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 criação de um item deve exigir poucos passos e apresentar total em tempo real.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RNF-04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Confiabilidade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Cálculos devem ser determinísticos e cobertos por testes automatizados.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RNF-05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Compatibilidade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Últimas versões estáveis de Chrome/Edge/Firefox e navegadores móveis modernos.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RNF-06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Segurança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RBAC, validação de entrada, proteção de sessão e logs de auditoria.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RNF-07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Manutenção e escalabilidade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Arquitetura modular por domínio, migrations do Prisma versionadas e ausência de regras de negócio complexas em controllers.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RNF-08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Disponibilidade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MVP preparado para reinício automático e backup; alvo formal definido no deploy.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RNF-09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Acessibilidade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Contraste adequado, labels de campos, foco visível e alvos de toque confortáveis.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RNF-10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Localização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Moeda BRL e entrada de medida amigável ao padrão brasileiro, com normalização no backend.</w:t>
            </w:r>
          </w:p>
        </w:tc>
      </w:tr>
      <w:tr>
        <w:tc>
          <w:tcPr>
            <w:tcW w:type="dxa" w:w="3389"/>
          </w:tcPr>
          <w:p>
            <w:r>
              <w:t>RNF-11</w:t>
            </w:r>
          </w:p>
        </w:tc>
        <w:tc>
          <w:tcPr>
            <w:tcW w:type="dxa" w:w="3389"/>
          </w:tcPr>
          <w:p>
            <w:r>
              <w:t>Consistência de validação</w:t>
            </w:r>
          </w:p>
        </w:tc>
        <w:tc>
          <w:tcPr>
            <w:tcW w:type="dxa" w:w="3389"/>
          </w:tcPr>
          <w:p>
            <w:r>
              <w:t>Entradas de API validadas por Zod com formato de erro padronizado e sem duplicação desnecessária de tipos.</w:t>
            </w:r>
          </w:p>
        </w:tc>
      </w:tr>
      <w:tr>
        <w:tc>
          <w:tcPr>
            <w:tcW w:type="dxa" w:w="3389"/>
          </w:tcPr>
          <w:p>
            <w:r>
              <w:t>RNF-12</w:t>
            </w:r>
          </w:p>
        </w:tc>
        <w:tc>
          <w:tcPr>
            <w:tcW w:type="dxa" w:w="3389"/>
          </w:tcPr>
          <w:p>
            <w:r>
              <w:t>Testabilidade das regras</w:t>
            </w:r>
          </w:p>
        </w:tc>
        <w:tc>
          <w:tcPr>
            <w:tcW w:type="dxa" w:w="3389"/>
          </w:tcPr>
          <w:p>
            <w:r>
              <w:t>Cálculos, estratégias de preço e árvores/regras de decisão devem ser isoláveis e cobertos por testes unitários.</w:t>
            </w:r>
          </w:p>
        </w:tc>
      </w:tr>
      <w:tr>
        <w:tc>
          <w:tcPr>
            <w:tcW w:type="dxa" w:w="3389"/>
          </w:tcPr>
          <w:p>
            <w:r>
              <w:t>RNF-13</w:t>
            </w:r>
          </w:p>
        </w:tc>
        <w:tc>
          <w:tcPr>
            <w:tcW w:type="dxa" w:w="3389"/>
          </w:tcPr>
          <w:p>
            <w:r>
              <w:t>Simplicidade arquitetural</w:t>
            </w:r>
          </w:p>
        </w:tc>
        <w:tc>
          <w:tcPr>
            <w:tcW w:type="dxa" w:w="3389"/>
          </w:tcPr>
          <w:p>
            <w:r>
              <w:t>Evitar abstrações e camadas sem uso real no MVP; crescer por módulo e responsabilidade concreta.</w:t>
            </w:r>
          </w:p>
        </w:tc>
      </w:tr>
    </w:tbl>
    <w:p>
      <w:pPr>
        <w:pStyle w:val="Heading1"/>
      </w:pPr>
      <w:r>
        <w:t>13. Critérios de aceite do MVP</w:t>
      </w:r>
    </w:p>
    <w:p>
      <w:pPr>
        <w:pStyle w:val="ListBullet"/>
        <w:spacing w:after="60"/>
        <w:ind w:left="0"/>
      </w:pPr>
      <w:r>
        <w:rPr>
          <w:sz w:val="21"/>
        </w:rPr>
        <w:t>☐ Um Super Admin consegue cadastrar um material, enviar sua foto e definir seu preço sem alterar código.</w:t>
      </w:r>
    </w:p>
    <w:p>
      <w:pPr>
        <w:pStyle w:val="ListBullet"/>
        <w:spacing w:after="60"/>
        <w:ind w:left="0"/>
      </w:pPr>
      <w:r>
        <w:rPr>
          <w:sz w:val="21"/>
        </w:rPr>
        <w:t>☐ Um Admin/Atendente consegue iniciar um orçamento no celular e selecionar Soleira como tipo de peça.</w:t>
      </w:r>
    </w:p>
    <w:p>
      <w:pPr>
        <w:pStyle w:val="ListBullet"/>
        <w:spacing w:after="60"/>
        <w:ind w:left="0"/>
      </w:pPr>
      <w:r>
        <w:rPr>
          <w:sz w:val="21"/>
        </w:rPr>
        <w:t>☐ Ao escolher um material, a interface exibe sua amostra e o preço correspondente.</w:t>
      </w:r>
    </w:p>
    <w:p>
      <w:pPr>
        <w:pStyle w:val="ListBullet"/>
        <w:spacing w:after="60"/>
        <w:ind w:left="0"/>
      </w:pPr>
      <w:r>
        <w:rPr>
          <w:sz w:val="21"/>
        </w:rPr>
        <w:t>☐ Informando medidas e quantidade, o subtotal é calculado automaticamente conforme a unidade configurada.</w:t>
      </w:r>
    </w:p>
    <w:p>
      <w:pPr>
        <w:pStyle w:val="ListBullet"/>
        <w:spacing w:after="60"/>
        <w:ind w:left="0"/>
      </w:pPr>
      <w:r>
        <w:rPr>
          <w:sz w:val="21"/>
        </w:rPr>
        <w:t>☐ É possível adicionar pelo menos um serviço cobrado por unidade e um por metro linear.</w:t>
      </w:r>
    </w:p>
    <w:p>
      <w:pPr>
        <w:pStyle w:val="ListBullet"/>
        <w:spacing w:after="60"/>
        <w:ind w:left="0"/>
      </w:pPr>
      <w:r>
        <w:rPr>
          <w:sz w:val="21"/>
        </w:rPr>
        <w:t>☐ O orçamento aceita dois ou mais itens diferentes e soma corretamente todos os subtotais.</w:t>
      </w:r>
    </w:p>
    <w:p>
      <w:pPr>
        <w:pStyle w:val="ListBullet"/>
        <w:spacing w:after="60"/>
        <w:ind w:left="0"/>
      </w:pPr>
      <w:r>
        <w:rPr>
          <w:sz w:val="21"/>
        </w:rPr>
        <w:t>☐ O total exibido antes de salvar é o mesmo total recuperado depois do banco e no documento gerado.</w:t>
      </w:r>
    </w:p>
    <w:p>
      <w:pPr>
        <w:pStyle w:val="ListBullet"/>
        <w:spacing w:after="60"/>
        <w:ind w:left="0"/>
      </w:pPr>
      <w:r>
        <w:rPr>
          <w:sz w:val="21"/>
        </w:rPr>
        <w:t>☐ Alterar o preço de um material não modifica um orçamento salvo anteriormente.</w:t>
      </w:r>
    </w:p>
    <w:p>
      <w:pPr>
        <w:pStyle w:val="ListBullet"/>
        <w:spacing w:after="60"/>
        <w:ind w:left="0"/>
      </w:pPr>
      <w:r>
        <w:rPr>
          <w:sz w:val="21"/>
        </w:rPr>
        <w:t>☐ Usuário sem permissão não consegue alterar preço nem chamando a API diretamente.</w:t>
      </w:r>
    </w:p>
    <w:p>
      <w:pPr>
        <w:pStyle w:val="ListBullet"/>
        <w:spacing w:after="60"/>
        <w:ind w:left="0"/>
      </w:pPr>
      <w:r>
        <w:rPr>
          <w:sz w:val="21"/>
        </w:rPr>
        <w:t>☐ É possível pesquisar orçamento por cliente e visualizar seu status e valor.</w:t>
      </w:r>
    </w:p>
    <w:p>
      <w:pPr>
        <w:pStyle w:val="ListBullet"/>
        <w:spacing w:after="60"/>
        <w:ind w:left="0"/>
      </w:pPr>
      <w:r>
        <w:rPr>
          <w:sz w:val="21"/>
        </w:rPr>
        <w:t>☐ O layout funciona sem rolagem horizontal em um celular de 360 px.</w:t>
      </w:r>
    </w:p>
    <w:p>
      <w:pPr>
        <w:pStyle w:val="ListBullet"/>
        <w:spacing w:after="60"/>
        <w:ind w:left="0"/>
      </w:pPr>
      <w:r>
        <w:rPr>
          <w:sz w:val="21"/>
        </w:rPr>
        <w:t>☐ Os cálculos principais possuem testes unitários e os fluxos essenciais possuem testes de integração.</w:t>
      </w:r>
    </w:p>
    <w:p>
      <w:pPr>
        <w:pStyle w:val="ListBullet"/>
      </w:pPr>
      <w:r>
        <w:t>☐ Rotas de escrita do MVP validam payloads com schemas Zod antes de executar o controller.</w:t>
      </w:r>
    </w:p>
    <w:p>
      <w:pPr>
        <w:pStyle w:val="ListBullet"/>
      </w:pPr>
      <w:r>
        <w:t>☐ Controllers essenciais permanecem sem regras comerciais complexas; cálculo e decisões ficam em services/rules/strategies.</w:t>
      </w:r>
    </w:p>
    <w:p>
      <w:pPr>
        <w:pStyle w:val="ListBullet"/>
      </w:pPr>
      <w:r>
        <w:t>☐ O cálculo por m², metro linear, unidade e valor fixo utiliza estratégias testáveis sem cadeia extensa de if/else.</w:t>
      </w:r>
    </w:p>
    <w:p>
      <w:pPr>
        <w:pStyle w:val="ListBullet"/>
      </w:pPr>
      <w:r>
        <w:t>☐ Regras de desconto e transição de status possuem comportamento determinístico e testes para caminhos permitidos e bloqueados.</w:t>
      </w:r>
    </w:p>
    <w:p>
      <w:pPr>
        <w:pStyle w:val="ListBullet"/>
      </w:pPr>
      <w:r>
        <w:t>☐ Migrations do Prisma conseguem recriar a estrutura necessária do banco em um ambiente limpo.</w:t>
      </w:r>
    </w:p>
    <w:p>
      <w:pPr>
        <w:pStyle w:val="Heading1"/>
      </w:pPr>
      <w:r>
        <w:t>14. Roadmap e evoluções futuras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B84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232323"/>
                <w:sz w:val="18"/>
              </w:rPr>
              <w:t>Fase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B84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232323"/>
                <w:sz w:val="18"/>
              </w:rPr>
              <w:t>Objetivo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B84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232323"/>
                <w:sz w:val="18"/>
              </w:rPr>
              <w:t>Funcionalidades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MVP 1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Orçamento funcional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Catálogo, preços, clientes, cálculo, serviços, histórico, PDF.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MVP 1.1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Uso diário mais rápido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PWA instalável, favoritos, duplicação aprimorada, atalhos, templates de peça.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Fase 2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Orçamento → Produção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Converter orçamento aprovado em Ordem de Serviço, checklist e status de produção.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Fase 3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Materiais/estoque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Chapas, retalhos, entrada/saída, reserva por OS e custo real.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Fase 4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Experiência do cliente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Link público do orçamento, aceite digital, fotos adicionais e acompanhamento.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Fase 5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Gestão</w:t>
            </w:r>
          </w:p>
        </w:tc>
        <w:tc>
          <w:tcPr>
            <w:tcW w:type="dxa" w:w="33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Dashboard de vendas, taxa de aprovação, materiais mais vendidos, margem e produtividade.</w:t>
            </w:r>
          </w:p>
        </w:tc>
      </w:tr>
    </w:tbl>
    <w:p>
      <w:pPr>
        <w:pStyle w:val="Heading1"/>
      </w:pPr>
      <w:r>
        <w:t>15. Glossário e decisões de projeto</w:t>
      </w:r>
    </w:p>
    <w:p>
      <w:pPr>
        <w:pStyle w:val="Heading2"/>
      </w:pPr>
      <w:r>
        <w:t>15.1 Decisões consolidadas</w:t>
      </w:r>
    </w:p>
    <w:p>
      <w:pPr>
        <w:pStyle w:val="ListBullet"/>
        <w:spacing w:after="60"/>
        <w:ind w:left="0"/>
      </w:pPr>
      <w:r>
        <w:rPr>
          <w:sz w:val="21"/>
        </w:rPr>
        <w:t>Aplicação web responsiva, com possibilidade de instalação como PWA.</w:t>
      </w:r>
    </w:p>
    <w:p>
      <w:pPr>
        <w:pStyle w:val="ListBullet"/>
        <w:spacing w:after="60"/>
        <w:ind w:left="0"/>
      </w:pPr>
      <w:r>
        <w:rPr>
          <w:sz w:val="21"/>
        </w:rPr>
        <w:t>Experiência mobile-first e visual, com botões grandes e pouca digitação.</w:t>
      </w:r>
    </w:p>
    <w:p>
      <w:pPr>
        <w:pStyle w:val="ListBullet"/>
        <w:spacing w:after="60"/>
        <w:ind w:left="0"/>
      </w:pPr>
      <w:r>
        <w:rPr>
          <w:sz w:val="21"/>
        </w:rPr>
        <w:t>Um orçamento contém vários itens; cada item representa uma peça/material configurado.</w:t>
      </w:r>
    </w:p>
    <w:p>
      <w:pPr>
        <w:pStyle w:val="ListBullet"/>
        <w:spacing w:after="60"/>
        <w:ind w:left="0"/>
      </w:pPr>
      <w:r>
        <w:rPr>
          <w:sz w:val="21"/>
        </w:rPr>
        <w:t>Preços são administrados centralmente pelo Super Admin.</w:t>
      </w:r>
    </w:p>
    <w:p>
      <w:pPr>
        <w:pStyle w:val="ListBullet"/>
        <w:spacing w:after="60"/>
        <w:ind w:left="0"/>
      </w:pPr>
      <w:r>
        <w:rPr>
          <w:sz w:val="21"/>
        </w:rPr>
        <w:t>Cada orçamento salva snapshot dos preços usados.</w:t>
      </w:r>
    </w:p>
    <w:p>
      <w:pPr>
        <w:pStyle w:val="ListBullet"/>
        <w:spacing w:after="60"/>
        <w:ind w:left="0"/>
      </w:pPr>
      <w:r>
        <w:rPr>
          <w:sz w:val="21"/>
        </w:rPr>
        <w:t>Materiais e serviços suportam unidades de cobrança configuráveis.</w:t>
      </w:r>
    </w:p>
    <w:p>
      <w:pPr>
        <w:pStyle w:val="ListBullet"/>
        <w:spacing w:after="60"/>
        <w:ind w:left="0"/>
      </w:pPr>
      <w:r>
        <w:rPr>
          <w:sz w:val="21"/>
        </w:rPr>
        <w:t>A prévia de pedra é ilustrativa e não substitui a amostra/foto real do material.</w:t>
      </w:r>
    </w:p>
    <w:p>
      <w:pPr>
        <w:pStyle w:val="ListBullet"/>
        <w:spacing w:after="60"/>
        <w:ind w:left="0"/>
      </w:pPr>
      <w:r>
        <w:rPr>
          <w:sz w:val="21"/>
        </w:rPr>
        <w:t>O sistema é preparado para futuramente transformar orçamento aprovado em Ordem de Serviço.</w:t>
      </w:r>
    </w:p>
    <w:p>
      <w:pPr>
        <w:pStyle w:val="ListBullet"/>
      </w:pPr>
      <w:r>
        <w:t>Stack consolidada do MVP: Next.js no frontend; Node.js + TypeScript + Fastify no backend; Prisma ORM; PostgreSQL; Zod; Docker.</w:t>
      </w:r>
    </w:p>
    <w:p>
      <w:pPr>
        <w:pStyle w:val="ListBullet"/>
      </w:pPr>
      <w:r>
        <w:t>A validação de entrada será padronizada com Zod e executada antes da lógica do controller.</w:t>
      </w:r>
    </w:p>
    <w:p>
      <w:pPr>
        <w:pStyle w:val="ListBullet"/>
      </w:pPr>
      <w:r>
        <w:t>Middlewares/hooks serão usados para preocupações transversais, não como substituição artificial de toda condição if.</w:t>
      </w:r>
    </w:p>
    <w:p>
      <w:pPr>
        <w:pStyle w:val="ListBullet"/>
      </w:pPr>
      <w:r>
        <w:t>Controllers serão finos; persistência ficará no Prisma; regras comerciais ficarão em services/rules/strategies.</w:t>
      </w:r>
    </w:p>
    <w:p>
      <w:pPr>
        <w:pStyle w:val="ListBullet"/>
      </w:pPr>
      <w:r>
        <w:t>Decision Tree/Rules serão preferidas para decisões de domínio com múltiplos caminhos; Strategy será preferida para algoritmos intercambiáveis, como métodos de cálculo.</w:t>
      </w:r>
    </w:p>
    <w:p>
      <w:pPr>
        <w:pStyle w:val="ListBullet"/>
      </w:pPr>
      <w:r>
        <w:t>If simples continua permitido quando for a opção mais legível e local.</w:t>
      </w:r>
    </w:p>
    <w:p>
      <w:pPr>
        <w:pStyle w:val="Heading2"/>
      </w:pPr>
      <w:r>
        <w:t>15.2 Glossário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B84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232323"/>
                <w:sz w:val="18"/>
              </w:rPr>
              <w:t>Termo</w:t>
            </w:r>
          </w:p>
        </w:tc>
        <w:tc>
          <w:tcPr>
            <w:tcW w:type="dxa" w:w="50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B84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232323"/>
                <w:sz w:val="18"/>
              </w:rPr>
              <w:t>Definição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SDD</w:t>
            </w:r>
          </w:p>
        </w:tc>
        <w:tc>
          <w:tcPr>
            <w:tcW w:type="dxa" w:w="50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Software Design Document; documento que descreve arquitetura, componentes, regras, dados e decisões do software.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MVP</w:t>
            </w:r>
          </w:p>
        </w:tc>
        <w:tc>
          <w:tcPr>
            <w:tcW w:type="dxa" w:w="50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Versão mínima do produto que já entrega valor real e pode ser validada em uso.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m²</w:t>
            </w:r>
          </w:p>
        </w:tc>
        <w:tc>
          <w:tcPr>
            <w:tcW w:type="dxa" w:w="50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Metro quadrado; usado para cobrança por área.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Metro linear</w:t>
            </w:r>
          </w:p>
        </w:tc>
        <w:tc>
          <w:tcPr>
            <w:tcW w:type="dxa" w:w="50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Cobrança baseada no comprimento, independentemente da área.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Snapshot de preço</w:t>
            </w:r>
          </w:p>
        </w:tc>
        <w:tc>
          <w:tcPr>
            <w:tcW w:type="dxa" w:w="50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Cópia do preço efetivamente usado no momento do orçamento.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RBAC</w:t>
            </w:r>
          </w:p>
        </w:tc>
        <w:tc>
          <w:tcPr>
            <w:tcW w:type="dxa" w:w="50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Controle de acesso baseado em papéis/perfis.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PWA</w:t>
            </w:r>
          </w:p>
        </w:tc>
        <w:tc>
          <w:tcPr>
            <w:tcW w:type="dxa" w:w="50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Aplicação web instalável que pode se comportar como um app no celular.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OS</w:t>
            </w:r>
          </w:p>
        </w:tc>
        <w:tc>
          <w:tcPr>
            <w:tcW w:type="dxa" w:w="50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Ordem de Serviço; etapa operacional que poderá nascer de um orçamento aprovado.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Documento de Design de Software • Versão 1.1 • 03/09/2026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INOVA MARMORARIA  |  SDD - Sistema de Orçamentos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22222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8A6B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22222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ireframe">
    <w:name w:val="Wireframe"/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SDD do sistema de orçamentos da Inova Marmoraria - arquitetura Fastify, Prisma, Zod e regras de decisão</dc:subject>
  <dc:creator>python-docx</dc:creator>
  <cp:keywords/>
  <dc:description>Versão 1.1: arquitetura técnica consolidada.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