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Objetivos y alcance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6083"/>
      </w:tblGrid>
      <w:tr>
        <w:trPr>
          <w:tblHeader/>
        </w:trP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00</w:t>
              <w:noBreakHyphen/>
              <w:t xml:space="preserve">03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Establecer los objetivos del sistema y delimitar el alcance, distinguiendo lo que el código demuestra de lo que se propone.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[OBS] No existe en el repositorio un documento de objetivos aprobado por un cliente. Los objetivos se </w:t>
      </w:r>
      <w:r>
        <w:rPr>
          <w:b/>
          <w:bCs/>
        </w:rPr>
        <w:t xml:space="preserve">infieren</w:t>
      </w:r>
      <w:r>
        <w:t xml:space="preserve"> de la implementación y de la documentación previa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README.md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docs/ARQUITECTURA_OBJETIVO.md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docs/REGISTRO_VERIFICADO.md</w:t>
      </w:r>
      <w:r>
        <w:t xml:space="preserve">). Deben ser validados por el patrocinador.</w:t>
      </w:r>
    </w:p>
    <w:p>
      <w:pPr>
        <w:pStyle w:val="Heading2"/>
        <w:keepNext/>
      </w:pPr>
      <w:r>
        <w:t xml:space="preserve">Objetivo general [INF]</w:t>
      </w:r>
    </w:p>
    <w:p>
      <w:pPr>
        <w:spacing w:after="120"/>
      </w:pPr>
      <w:r>
        <w:t xml:space="preserve">Proveer una plataforma web en la que entidades públicas e institucionales adquieran suministros, garantizando que solo personas verificadas obtengan cuenta, que cada institución vea únicamente su catálogo y que los productos restringidos solo se vendan con verificación y autorización explícitas.</w:t>
      </w:r>
    </w:p>
    <w:p>
      <w:pPr>
        <w:pStyle w:val="Heading2"/>
        <w:keepNext/>
      </w:pPr>
      <w:r>
        <w:t xml:space="preserve">Objetivos específicos [INF]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6"/>
        <w:gridCol w:w="3439"/>
        <w:gridCol w:w="2134"/>
        <w:gridCol w:w="2911"/>
      </w:tblGrid>
      <w:tr>
        <w:trPr>
          <w:tblHeader/>
        </w:trPr>
        <w:tc>
          <w:tcPr>
            <w:tcW w:type="dxa" w:w="8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34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Objetivo</w:t>
            </w:r>
          </w:p>
        </w:tc>
        <w:tc>
          <w:tcPr>
            <w:tcW w:type="dxa" w:w="21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Requerimientos</w:t>
            </w:r>
          </w:p>
        </w:tc>
        <w:tc>
          <w:tcPr>
            <w:tcW w:type="dxa" w:w="29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Estado</w:t>
            </w:r>
          </w:p>
        </w:tc>
      </w:tr>
      <w:tr>
        <w:tc>
          <w:tcPr>
            <w:tcW w:type="dxa" w:w="8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OE-01</w:t>
            </w:r>
          </w:p>
        </w:tc>
        <w:tc>
          <w:tcPr>
            <w:tcW w:type="dxa" w:w="34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Restringir la creación de cuentas a personas del padrón institucional con aprobación humana</w:t>
            </w:r>
          </w:p>
        </w:tc>
        <w:tc>
          <w:tcPr>
            <w:tcW w:type="dxa" w:w="21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001…004</w:t>
            </w:r>
          </w:p>
        </w:tc>
        <w:tc>
          <w:tcPr>
            <w:tcW w:type="dxa" w:w="29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</w:t>
            </w:r>
          </w:p>
        </w:tc>
      </w:tr>
      <w:tr>
        <w:tc>
          <w:tcPr>
            <w:tcW w:type="dxa" w:w="8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OE-02</w:t>
            </w:r>
          </w:p>
        </w:tc>
        <w:tc>
          <w:tcPr>
            <w:tcW w:type="dxa" w:w="34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Autenticar con contraseña, captcha y segundo factor por correo, con sesiones revocables</w:t>
            </w:r>
          </w:p>
        </w:tc>
        <w:tc>
          <w:tcPr>
            <w:tcW w:type="dxa" w:w="21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005…009</w:t>
            </w:r>
          </w:p>
        </w:tc>
        <w:tc>
          <w:tcPr>
            <w:tcW w:type="dxa" w:w="29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Mayormente IMPLEMENTADO Y VERIFICADO (REQ</w:t>
              <w:noBreakHyphen/>
              <w:t xml:space="preserve">F</w:t>
              <w:noBreakHyphen/>
              <w:t xml:space="preserve">008 no verificado)</w:t>
            </w:r>
          </w:p>
        </w:tc>
      </w:tr>
      <w:tr>
        <w:tc>
          <w:tcPr>
            <w:tcW w:type="dxa" w:w="8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OE-03</w:t>
            </w:r>
          </w:p>
        </w:tc>
        <w:tc>
          <w:tcPr>
            <w:tcW w:type="dxa" w:w="34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Mostrar y vender el catálogo según institución, estado de cuenta y régimen del producto</w:t>
            </w:r>
          </w:p>
        </w:tc>
        <w:tc>
          <w:tcPr>
            <w:tcW w:type="dxa" w:w="21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014…017</w:t>
            </w:r>
          </w:p>
        </w:tc>
        <w:tc>
          <w:tcPr>
            <w:tcW w:type="dxa" w:w="29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(reglas verificadas; flujo HTTP no reproducido)</w:t>
            </w:r>
          </w:p>
        </w:tc>
      </w:tr>
      <w:tr>
        <w:tc>
          <w:tcPr>
            <w:tcW w:type="dxa" w:w="8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OE-04</w:t>
            </w:r>
          </w:p>
        </w:tc>
        <w:tc>
          <w:tcPr>
            <w:tcW w:type="dxa" w:w="34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Completar compras con precios del servidor, reserva de inventario, pago (mock) y comprobante</w:t>
            </w:r>
          </w:p>
        </w:tc>
        <w:tc>
          <w:tcPr>
            <w:tcW w:type="dxa" w:w="21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018…025</w:t>
            </w:r>
          </w:p>
        </w:tc>
        <w:tc>
          <w:tcPr>
            <w:tcW w:type="dxa" w:w="29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IMPLEMENTADO; pasarela real DOCUMENTADO, NO IMPLEMENTADO (REQ</w:t>
              <w:noBreakHyphen/>
              <w:t xml:space="preserve">F</w:t>
              <w:noBreakHyphen/>
              <w:t xml:space="preserve">040)</w:t>
            </w:r>
          </w:p>
        </w:tc>
      </w:tr>
      <w:tr>
        <w:tc>
          <w:tcPr>
            <w:tcW w:type="dxa" w:w="8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OE-05</w:t>
            </w:r>
          </w:p>
        </w:tc>
        <w:tc>
          <w:tcPr>
            <w:tcW w:type="dxa" w:w="34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Verificar la vinculación institucional antes de vender productos restringidos</w:t>
            </w:r>
          </w:p>
        </w:tc>
        <w:tc>
          <w:tcPr>
            <w:tcW w:type="dxa" w:w="21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027…030</w:t>
            </w:r>
          </w:p>
        </w:tc>
        <w:tc>
          <w:tcPr>
            <w:tcW w:type="dxa" w:w="29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IMPLEMENTADO, NO VERIFICADO (salvo tabla de decisión)</w:t>
            </w:r>
          </w:p>
        </w:tc>
      </w:tr>
      <w:tr>
        <w:tc>
          <w:tcPr>
            <w:tcW w:type="dxa" w:w="8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OE-06</w:t>
            </w:r>
          </w:p>
        </w:tc>
        <w:tc>
          <w:tcPr>
            <w:tcW w:type="dxa" w:w="34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Proteger datos personales (cifrado, minimización, auditoría)</w:t>
            </w:r>
          </w:p>
        </w:tc>
        <w:tc>
          <w:tcPr>
            <w:tcW w:type="dxa" w:w="21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001, 008, 009, 017; REQ</w:t>
              <w:noBreakHyphen/>
              <w:t xml:space="preserve">F</w:t>
              <w:noBreakHyphen/>
              <w:t xml:space="preserve">034</w:t>
            </w:r>
          </w:p>
        </w:tc>
        <w:tc>
          <w:tcPr>
            <w:tcW w:type="dxa" w:w="29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PARCIALMENTE (validación jurídica pendiente)</w:t>
            </w:r>
          </w:p>
        </w:tc>
      </w:tr>
      <w:tr>
        <w:tc>
          <w:tcPr>
            <w:tcW w:type="dxa" w:w="8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OE-07</w:t>
            </w:r>
          </w:p>
        </w:tc>
        <w:tc>
          <w:tcPr>
            <w:tcW w:type="dxa" w:w="34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Automatizar avisos y tareas sin delegar decisiones a n8n</w:t>
            </w:r>
          </w:p>
        </w:tc>
        <w:tc>
          <w:tcPr>
            <w:tcW w:type="dxa" w:w="21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035, 036</w:t>
            </w:r>
          </w:p>
        </w:tc>
        <w:tc>
          <w:tcPr>
            <w:tcW w:type="dxa" w:w="29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Backend verificado; workflows NO DETERMINADO</w:t>
            </w:r>
          </w:p>
        </w:tc>
      </w:tr>
      <w:tr>
        <w:tc>
          <w:tcPr>
            <w:tcW w:type="dxa" w:w="8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OE-08</w:t>
            </w:r>
          </w:p>
        </w:tc>
        <w:tc>
          <w:tcPr>
            <w:tcW w:type="dxa" w:w="34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Operar a costo cero en laboratorio</w:t>
            </w:r>
          </w:p>
        </w:tc>
        <w:tc>
          <w:tcPr>
            <w:tcW w:type="dxa" w:w="21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018</w:t>
            </w:r>
          </w:p>
        </w:tc>
        <w:tc>
          <w:tcPr>
            <w:tcW w:type="dxa" w:w="29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DETERMINADO (restricción)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Alcance demostrado (existe en el código) [OBS]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7"/>
        <w:gridCol w:w="7003"/>
      </w:tblGrid>
      <w:tr>
        <w:trPr>
          <w:tblHeader/>
        </w:trPr>
        <w:tc>
          <w:tcPr>
            <w:tcW w:type="dxa" w:w="23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Área</w:t>
            </w:r>
          </w:p>
        </w:tc>
        <w:tc>
          <w:tcPr>
            <w:tcW w:type="dxa" w:w="70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Incluye</w:t>
            </w:r>
          </w:p>
        </w:tc>
      </w:tr>
      <w:tr>
        <w:tc>
          <w:tcPr>
            <w:tcW w:type="dxa" w:w="23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Cuentas</w:t>
            </w:r>
          </w:p>
        </w:tc>
        <w:tc>
          <w:tcPr>
            <w:tcW w:type="dxa" w:w="70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Registro verificado, panel de solicitudes, login con captcha + MFA, refresh, logout, cambio de contraseña, API de "mi cuenta"</w:t>
            </w:r>
          </w:p>
        </w:tc>
      </w:tr>
      <w:tr>
        <w:tc>
          <w:tcPr>
            <w:tcW w:type="dxa" w:w="23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Catálogo</w:t>
            </w:r>
          </w:p>
        </w:tc>
        <w:tc>
          <w:tcPr>
            <w:tcW w:type="dxa" w:w="70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Listado y detalle por contexto, categorías, administración, cumplimiento (restricción, elegibilidad, revisión legal)</w:t>
            </w:r>
          </w:p>
        </w:tc>
      </w:tr>
      <w:tr>
        <w:tc>
          <w:tcPr>
            <w:tcW w:type="dxa" w:w="23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Compra</w:t>
            </w:r>
          </w:p>
        </w:tc>
        <w:tc>
          <w:tcPr>
            <w:tcW w:type="dxa" w:w="70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Carrito local, checkout idempotente, pago mock, expiración de reservas, pedidos, comprobantes PDF y correo</w:t>
            </w:r>
          </w:p>
        </w:tc>
      </w:tr>
      <w:tr>
        <w:tc>
          <w:tcPr>
            <w:tcW w:type="dxa" w:w="23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Verificación</w:t>
            </w:r>
          </w:p>
        </w:tc>
        <w:tc>
          <w:tcPr>
            <w:tcW w:type="dxa" w:w="70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Mi verificación, documentos cifrados, identificador con índice HMAC, doble comprobación, autorización por compra</w:t>
            </w:r>
          </w:p>
        </w:tc>
      </w:tr>
      <w:tr>
        <w:tc>
          <w:tcPr>
            <w:tcW w:type="dxa" w:w="23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Administración</w:t>
            </w:r>
          </w:p>
        </w:tc>
        <w:tc>
          <w:tcPr>
            <w:tcW w:type="dxa" w:w="70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Clientes, pedidos, productos, verificaciones, personal y permisos, superadministrador, diagnóstico, auditoría, reportes</w:t>
            </w:r>
          </w:p>
        </w:tc>
      </w:tr>
      <w:tr>
        <w:tc>
          <w:tcPr>
            <w:tcW w:type="dxa" w:w="23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Apoyo</w:t>
            </w:r>
          </w:p>
        </w:tc>
        <w:tc>
          <w:tcPr>
            <w:tcW w:type="dxa" w:w="70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Asistente de catálogo por reglas, contacto/PQRS, calificaciones, normatividad, i18n parcial</w:t>
            </w:r>
          </w:p>
        </w:tc>
      </w:tr>
      <w:tr>
        <w:tc>
          <w:tcPr>
            <w:tcW w:type="dxa" w:w="23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Automatización</w:t>
            </w:r>
          </w:p>
        </w:tc>
        <w:tc>
          <w:tcPr>
            <w:tcW w:type="dxa" w:w="70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Outbox firmado, endpoints con token, 12 workflows n8n exportados</w:t>
            </w:r>
          </w:p>
        </w:tc>
      </w:tr>
      <w:tr>
        <w:tc>
          <w:tcPr>
            <w:tcW w:type="dxa" w:w="23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Operación</w:t>
            </w:r>
          </w:p>
        </w:tc>
        <w:tc>
          <w:tcPr>
            <w:tcW w:type="dxa" w:w="70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Migraciones automáticas y reversibles, scripts de claves, padrón, superadmin, cuentas de prueba, medición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Alcance parcial o pendiente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44"/>
        <w:gridCol w:w="2935"/>
        <w:gridCol w:w="2281"/>
      </w:tblGrid>
      <w:tr>
        <w:trPr>
          <w:tblHeader/>
        </w:trPr>
        <w:tc>
          <w:tcPr>
            <w:tcW w:type="dxa" w:w="41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Elemento</w:t>
            </w:r>
          </w:p>
        </w:tc>
        <w:tc>
          <w:tcPr>
            <w:tcW w:type="dxa" w:w="29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Estado</w:t>
            </w:r>
          </w:p>
        </w:tc>
        <w:tc>
          <w:tcPr>
            <w:tcW w:type="dxa" w:w="22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Referencia</w:t>
            </w:r>
          </w:p>
        </w:tc>
      </w:tr>
      <w:tr>
        <w:tc>
          <w:tcPr>
            <w:tcW w:type="dxa" w:w="41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Pantallas de "mi cuenta" (perfil, correo, sesiones, solicitudes)</w:t>
            </w:r>
          </w:p>
        </w:tc>
        <w:tc>
          <w:tcPr>
            <w:tcW w:type="dxa" w:w="29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PARCIALMENTE IMPLEMENTADO</w:t>
            </w:r>
          </w:p>
        </w:tc>
        <w:tc>
          <w:tcPr>
            <w:tcW w:type="dxa" w:w="22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004, BUG</w:t>
              <w:noBreakHyphen/>
              <w:t xml:space="preserve">005</w:t>
            </w:r>
          </w:p>
        </w:tc>
      </w:tr>
      <w:tr>
        <w:tc>
          <w:tcPr>
            <w:tcW w:type="dxa" w:w="41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Traducción de páginas nuevas</w:t>
            </w:r>
          </w:p>
        </w:tc>
        <w:tc>
          <w:tcPr>
            <w:tcW w:type="dxa" w:w="29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PARCIALMENTE IMPLEMENTADO</w:t>
            </w:r>
          </w:p>
        </w:tc>
        <w:tc>
          <w:tcPr>
            <w:tcW w:type="dxa" w:w="22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016</w:t>
            </w:r>
          </w:p>
        </w:tc>
      </w:tr>
      <w:tr>
        <w:tc>
          <w:tcPr>
            <w:tcW w:type="dxa" w:w="41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Workflows n8n activos</w:t>
            </w:r>
          </w:p>
        </w:tc>
        <w:tc>
          <w:tcPr>
            <w:tcW w:type="dxa" w:w="29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DETERMINADO</w:t>
            </w:r>
          </w:p>
        </w:tc>
        <w:tc>
          <w:tcPr>
            <w:tcW w:type="dxa" w:w="22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036</w:t>
            </w:r>
          </w:p>
        </w:tc>
      </w:tr>
      <w:tr>
        <w:tc>
          <w:tcPr>
            <w:tcW w:type="dxa" w:w="41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Pasarela de pagos real</w:t>
            </w:r>
          </w:p>
        </w:tc>
        <w:tc>
          <w:tcPr>
            <w:tcW w:type="dxa" w:w="29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DOCUMENTADO, NO IMPLEMENTADO</w:t>
            </w:r>
          </w:p>
        </w:tc>
        <w:tc>
          <w:tcPr>
            <w:tcW w:type="dxa" w:w="22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040</w:t>
            </w:r>
          </w:p>
        </w:tc>
      </w:tr>
      <w:tr>
        <w:tc>
          <w:tcPr>
            <w:tcW w:type="dxa" w:w="41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HTTPS, CSP, HSTS, cookie HttpOnly</w:t>
            </w:r>
          </w:p>
        </w:tc>
        <w:tc>
          <w:tcPr>
            <w:tcW w:type="dxa" w:w="29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</w:t>
            </w:r>
          </w:p>
        </w:tc>
        <w:tc>
          <w:tcPr>
            <w:tcW w:type="dxa" w:w="22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NF</w:t>
              <w:noBreakHyphen/>
              <w:t xml:space="preserve">015, 016</w:t>
            </w:r>
          </w:p>
        </w:tc>
      </w:tr>
      <w:tr>
        <w:tc>
          <w:tcPr>
            <w:tcW w:type="dxa" w:w="41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 por plazos de conservación</w:t>
            </w:r>
          </w:p>
        </w:tc>
        <w:tc>
          <w:tcPr>
            <w:tcW w:type="dxa" w:w="29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</w:t>
            </w:r>
          </w:p>
        </w:tc>
        <w:tc>
          <w:tcPr>
            <w:tcW w:type="dxa" w:w="22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015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Fuera de alcance [OBS en docs previos]</w:t>
      </w:r>
    </w:p>
    <w:p>
      <w:pPr>
        <w:spacing w:after="120"/>
      </w:pPr>
      <w:r>
        <w:t xml:space="preserve">Consulta a SIGEP II o Registraduría (sin acceso autorizado), biometría, placa policial, antecedentes judiciales en el registro, facturación electrónica DIAN.</w:t>
      </w:r>
    </w:p>
    <w:p>
      <w:pPr>
        <w:pStyle w:val="Heading2"/>
        <w:keepNext/>
      </w:pPr>
      <w:r>
        <w:t xml:space="preserve">Alcance propuesto [REC]</w:t>
      </w:r>
    </w:p>
    <w:p>
      <w:pPr>
        <w:spacing w:after="120"/>
      </w:pPr>
      <w:r>
        <w:t xml:space="preserve">Propuestas no solicitadas ni aprobadas por un cliente; se listan para decisión: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Corregir BUG</w:t>
        <w:noBreakHyphen/>
        <w:t xml:space="preserve">001 (reporte mensual sin autenticación) y BUG</w:t>
        <w:noBreakHyphen/>
        <w:t xml:space="preserve">006 (nodemailer).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Completar las pantallas de "mi cuenta".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Endurecer para producción: HTTPS, CSP/HSTS, sesión en cookie HttpOnly, captcha gestionado, almacén compartido para límites.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Integrar una pasarela real y un convenio con fuentes oficiales.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Fusionar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feature/verificacion-seguridad</w:t>
      </w:r>
      <w:r>
        <w:t xml:space="preserve"> 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main</w:t>
      </w:r>
      <w:r>
        <w:t xml:space="preserve"> y etiquetar versiones.</w:t>
      </w:r>
    </w:p>
    <w:p>
      <w:pPr>
        <w:pStyle w:val="Heading2"/>
        <w:keepNext/>
      </w:pPr>
      <w:r>
        <w:t xml:space="preserve">Criterios de éxito</w:t>
      </w:r>
    </w:p>
    <w:p>
      <w:pPr>
        <w:spacing w:after="120"/>
      </w:pPr>
      <w:r>
        <w:t xml:space="preserve">PENDIENTE DE DEFINICIÓN por el patrocinador. Propuesta [REC]: criterios de aceptación de </w:t>
      </w:r>
      <w:hyperlink w:history="1" r:id="rIdzygfpitci6p_6er2kkiyy">
        <w:r>
          <w:rPr>
            <w:color w:val="1D4ED8"/>
            <w:u w:val="single"/>
          </w:rPr>
          <w:t xml:space="preserve">09_CRITERIOS_DE_ACEPTACION</w:t>
        </w:r>
      </w:hyperlink>
      <w:r>
        <w:t xml:space="preserve"> aprobados, cero defectos altos abiertos y lista de </w:t>
      </w:r>
      <w:hyperlink w:history="1" r:id="rIdl6mdwqrbaqmaxrhqe4tno">
        <w:r>
          <w:rPr>
            <w:color w:val="1D4ED8"/>
            <w:u w:val="single"/>
          </w:rPr>
          <w:t xml:space="preserve">verificación preproducción</w:t>
        </w:r>
      </w:hyperlink>
      <w:r>
        <w:t xml:space="preserve"> completa.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3"/>
        </w:numPr>
        <w:spacing w:after="40"/>
      </w:pPr>
      <w:hyperlink w:history="1" r:id="rIdulgld0bm-dqw3f5qepjqa">
        <w:r>
          <w:rPr>
            <w:color w:val="1D4ED8"/>
            <w:u w:val="single"/>
          </w:rPr>
          <w:t xml:space="preserve">Requerimientos funcionales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frsegvnh1klmfaa7dy1ce">
        <w:r>
          <w:rPr>
            <w:color w:val="1D4ED8"/>
            <w:u w:val="single"/>
          </w:rPr>
          <w:t xml:space="preserve">Documento de visión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_bfifsu70qur13iopiuny">
        <w:r>
          <w:rPr>
            <w:color w:val="1D4ED8"/>
            <w:u w:val="single"/>
          </w:rPr>
          <w:t xml:space="preserve">docs/ARQUITECTURA_OBJETIVO.md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Objetivos y alcance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zygfpitci6p_6er2kkiyy" Type="http://schemas.openxmlformats.org/officeDocument/2006/relationships/hyperlink" Target="../01_INGENIERIA_DE_REQUERIMIENTOS/09_CRITERIOS_DE_ACEPTACION.docx" TargetMode="External"/><Relationship Id="rIdl6mdwqrbaqmaxrhqe4tno" Type="http://schemas.openxmlformats.org/officeDocument/2006/relationships/hyperlink" Target="../06_IMPLEMENTACION/13_LISTA_DE_VERIFICACION_PREPRODUCCION.docx" TargetMode="External"/><Relationship Id="rIdulgld0bm-dqw3f5qepjqa" Type="http://schemas.openxmlformats.org/officeDocument/2006/relationships/hyperlink" Target="../01_INGENIERIA_DE_REQUERIMIENTOS/05_REQUERIMIENTOS_FUNCIONALES.docx" TargetMode="External"/><Relationship Id="rIdfrsegvnh1klmfaa7dy1ce" Type="http://schemas.openxmlformats.org/officeDocument/2006/relationships/hyperlink" Target="../01_INGENIERIA_DE_REQUERIMIENTOS/01_DOCUMENTO_DE_VISION_Y_PROPOSITO.docx" TargetMode="External"/><Relationship Id="rId_bfifsu70qur13iopiuny" Type="http://schemas.openxmlformats.org/officeDocument/2006/relationships/hyperlink" Target="../docs/ARQUITECTURA_OBJETIVO.md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Objetivos y alcance</dc:title>
  <dc:creator>Suministros Institucionales — documentación del proyecto</dc:creator>
  <dc:description>Generado a partir de 00_GESTION_DEL_PROYECTO/03_OBJETIVOS_Y_ALCANCE.md</dc:description>
  <cp:lastModifiedBy>Un-named</cp:lastModifiedBy>
  <cp:revision>1</cp:revision>
  <dcterms:created xsi:type="dcterms:W3CDTF">2026-10-16T16:29:37.962Z</dcterms:created>
  <dcterms:modified xsi:type="dcterms:W3CDTF">2026-10-16T16:29:37.962Z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