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Registro de cambios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08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los cambios del sistema agrupados en liberaciones, con la evidencia de Git que los respalda.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[OBS] Fuente: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log</w:t>
      </w:r>
      <w:r>
        <w:t xml:space="preserve"> de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 (23 commits) y </w:t>
      </w:r>
      <w:hyperlink w:history="1" r:id="rIdtyrid_ee-uaefs8uwjhbt">
        <w:r>
          <w:rPr>
            <w:color w:val="1D4ED8"/>
            <w:u w:val="single"/>
          </w:rPr>
          <w:t xml:space="preserve">docs/CHANGELOG.md</w:t>
        </w:r>
      </w:hyperlink>
      <w:r>
        <w:t xml:space="preserve">, que contiene el detalle funcional de los cambios del 2026-10-13 al 2026-10-15 y no se duplica aquí. Ninguna liberación está etiquetada en Git (BUG</w:t>
        <w:noBreakHyphen/>
        <w:t xml:space="preserve">018); los identificadores REL son una reconstrucción. El registro formal de versiones está en </w:t>
      </w:r>
      <w:hyperlink w:history="1" r:id="rIdjqsdd0gkkr1cx22ja2esi">
        <w:r>
          <w:rPr>
            <w:color w:val="1D4ED8"/>
            <w:u w:val="single"/>
          </w:rPr>
          <w:t xml:space="preserve">06_IMPLEMENTACION/16</w:t>
        </w:r>
      </w:hyperlink>
      <w:r>
        <w:t xml:space="preserve">.</w:t>
      </w:r>
    </w:p>
    <w:p>
      <w:pPr>
        <w:pStyle w:val="Heading2"/>
        <w:keepNext/>
      </w:pPr>
      <w:r>
        <w:t xml:space="preserve">Liberaciones reconstruidas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8"/>
        <w:gridCol w:w="1484"/>
        <w:gridCol w:w="3764"/>
        <w:gridCol w:w="3463"/>
        <w:gridCol w:w="3151"/>
      </w:tblGrid>
      <w:tr>
        <w:trPr>
          <w:tblHeader/>
        </w:trP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Commits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Página de aterrizaje y tema moderno; base del sitio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346451d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b713660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e1769bf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81096ea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ef10524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de compradores (migración 001): estados, documentos cifrados, elegibilidad M:N, revisión legal, 7 permisos de staff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aafb011</w:t>
            </w:r>
            <w:r>
              <w:rPr>
                <w:sz w:val="17"/>
                <w:szCs w:val="17"/>
              </w:rPr>
              <w:t xml:space="preserve"> (punto de recuperación) y cambios integrados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0f9262a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d9775dc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9530ce0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3df4bff</w:t>
            </w:r>
            <w:r>
              <w:rPr>
                <w:sz w:val="17"/>
                <w:szCs w:val="17"/>
              </w:rPr>
              <w:t xml:space="preserve"> [INF]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7o6xbfa81vami2c0dzhz">
              <w:r>
                <w:rPr>
                  <w:color w:val="1D4ED8"/>
                  <w:sz w:val="17"/>
                  <w:szCs w:val="17"/>
                  <w:u w:val="single"/>
                </w:rPr>
                <w:t xml:space="preserve">CHANGELOG — 2026-10-13</w:t>
              </w:r>
            </w:hyperlink>
          </w:p>
        </w:tc>
      </w:tr>
      <w:t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mínimo y verificación en la compra (migración 002), superadministrador, autorización por compra, W11, cifrado v2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[INF]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jaflnj4kohiss4admtxo">
              <w:r>
                <w:rPr>
                  <w:color w:val="1D4ED8"/>
                  <w:sz w:val="17"/>
                  <w:szCs w:val="17"/>
                  <w:u w:val="single"/>
                </w:rPr>
                <w:t xml:space="preserve">CHANGELOG — 2026-10-13 (tarde)</w:t>
              </w:r>
            </w:hyperlink>
          </w:p>
        </w:tc>
      </w:tr>
      <w:t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contra padrón (migración 003), captcha, MFA y comprobantes por nodemailer, panel de solicitudes, W12, responsive, documento de flujos n8n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b1bab28</w:t>
            </w:r>
            <w:r>
              <w:rPr>
                <w:sz w:val="17"/>
                <w:szCs w:val="17"/>
              </w:rPr>
              <w:t xml:space="preserve"> …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4skffgwf2xhkzmyswde4">
              <w:r>
                <w:rPr>
                  <w:color w:val="1D4ED8"/>
                  <w:sz w:val="17"/>
                  <w:szCs w:val="17"/>
                  <w:u w:val="single"/>
                </w:rPr>
                <w:t xml:space="preserve">CHANGELOG — 2026-10-15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1-nzsd0ywif9a6bws90k0">
              <w:r>
                <w:rPr>
                  <w:color w:val="1D4ED8"/>
                  <w:sz w:val="17"/>
                  <w:szCs w:val="17"/>
                  <w:u w:val="single"/>
                </w:rPr>
                <w:t xml:space="preserve">docs/REGISTRO_VERIFICADO.md</w:t>
              </w:r>
            </w:hyperlink>
          </w:p>
        </w:tc>
      </w:tr>
      <w:tr>
        <w:tc>
          <w:tcPr>
            <w:tcW w:type="dxa" w:w="1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005</w:t>
            </w:r>
          </w:p>
        </w:tc>
        <w:tc>
          <w:tcPr>
            <w:tcW w:type="dxa" w:w="14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37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Estructura documental empresarial (carpetas 00–07). Solo documentación; sin cambios de código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(commit de esta entrega)</w:t>
            </w:r>
          </w:p>
        </w:tc>
        <w:tc>
          <w:tcPr>
            <w:tcW w:type="dxa" w:w="3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673nkexbsm2n_a6f83cf3">
              <w:r>
                <w:rPr>
                  <w:color w:val="1D4ED8"/>
                  <w:sz w:val="17"/>
                  <w:szCs w:val="17"/>
                  <w:u w:val="single"/>
                </w:rPr>
                <w:t xml:space="preserve">Informe final</w:t>
              </w:r>
            </w:hyperlink>
          </w:p>
        </w:tc>
      </w:tr>
    </w:tbl>
    <w:p>
      <w:pPr>
        <w:spacing w:after="80"/>
      </w:pPr>
    </w:p>
    <w:p>
      <w:pPr>
        <w:spacing w:after="120"/>
      </w:pPr>
      <w:r>
        <w:t xml:space="preserve">[INF] Los commits del 2026-10-13 y 2026-10-14 tienen mensajes genéricos ("first commit", "nuevo", "ya estamos terminado", "cambios") y existe una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backup-antes-de-cambiar-autor</w:t>
      </w:r>
      <w:r>
        <w:t xml:space="preserve">, lo que indica una reescritura del historial. Por eso la asignación de commits a REL</w:t>
        <w:noBreakHyphen/>
        <w:t xml:space="preserve">002/REL</w:t>
        <w:noBreakHyphen/>
        <w:t xml:space="preserve">003 no es exacta.</w:t>
      </w:r>
    </w:p>
    <w:p>
      <w:pPr>
        <w:pStyle w:val="Heading2"/>
        <w:keepNext/>
      </w:pPr>
      <w:r>
        <w:t xml:space="preserve">Historial de commits [OBS]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5"/>
        <w:gridCol w:w="2129"/>
        <w:gridCol w:w="7266"/>
        <w:gridCol w:w="2000"/>
      </w:tblGrid>
      <w:tr>
        <w:trPr>
          <w:tblHeader/>
        </w:trP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Commit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Mensaje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explicativo de los flujos de n8n (docs/Flujos-n8n.docx)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b908b7e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Menú público con sesión de admin: cabe en pantallas anchas sin cambiar el diseño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1b155cb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Revertir el menú adaptable: el menú vuelve a su diseño original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2c44b40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Responsive sin barra horizontal y tarjetas de industria con banda superpuesta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08e3053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del registro verificado, workflow n8n W12 y ajustes finales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f12c03b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Aprobar, rechazar y contador en un solo viaje a MySQL; script de medición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0c7c0a6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Quitar de n8n los correos, códigos y enlaces: envío directo con nodemailer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2ee548f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Frontend: registro con NIT y captcha, login con captcha y panel de solicitudes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8864ebe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del registro verificado y ajuste de las existentes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6716d38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 aprobación del admin y login con captcha y MFA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a6f7a8b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Seguridad: cifrado por campo, padrón cifrado, captcha y migración 003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b1bab28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Landing: usar la imagen con todas las instituciones en el banner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5344c58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2026-10-14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first commit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3df4bff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002/003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9530ce0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ya estamos terminado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002/003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d9775dc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002/003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0f9262a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first commit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002/003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aafb011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chore: punto de recuperación antes de la verificación en compra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ef10524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refactor: Refactorizar estilos globales y componentes de la landing.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81096ea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style: Aplicar imagen de fondo y ajustar estilos del hero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e1769bf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style: Ajustar opacidad de patrón geométrico en hero del landing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b713660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style: Implementar nuevo diseño para la página de aterrizaje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  <w:tr>
        <w:tc>
          <w:tcPr>
            <w:tcW w:type="dxa" w:w="15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346451d</w:t>
            </w:r>
          </w:p>
        </w:tc>
        <w:tc>
          <w:tcPr>
            <w:tcW w:type="dxa" w:w="2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feat: Agregar página de aterrizaje y tema moderno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Cambios de esquema de base de datos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4"/>
        <w:gridCol w:w="1592"/>
        <w:gridCol w:w="4288"/>
        <w:gridCol w:w="3776"/>
      </w:tblGrid>
      <w:tr>
        <w:trPr>
          <w:tblHeader/>
        </w:trPr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Migración</w:t>
            </w:r>
          </w:p>
        </w:tc>
        <w:tc>
          <w:tcPr>
            <w:tcW w:type="dxa" w:w="15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Liberación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  <w:tc>
          <w:tcPr>
            <w:tcW w:type="dxa" w:w="3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Reversión</w:t>
            </w:r>
          </w:p>
        </w:tc>
      </w:tr>
      <w:tr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heredadas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</w:p>
        </w:tc>
        <w:tc>
          <w:tcPr>
            <w:tcW w:type="dxa" w:w="15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001…004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Tablas base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CREATE TABLE IF NOT EXISTS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ALTER</w:t>
            </w:r>
            <w:r>
              <w:rPr>
                <w:sz w:val="17"/>
                <w:szCs w:val="17"/>
              </w:rPr>
              <w:t xml:space="preserve"> tolerantes</w:t>
            </w:r>
          </w:p>
        </w:tc>
        <w:tc>
          <w:tcPr>
            <w:tcW w:type="dxa" w:w="3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reversibles por comando</w:t>
            </w:r>
          </w:p>
        </w:tc>
      </w:tr>
      <w:tr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001_verificacion_institucional</w:t>
            </w:r>
          </w:p>
        </w:tc>
        <w:tc>
          <w:tcPr>
            <w:tcW w:type="dxa" w:w="15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Columnas de verificación, 4 tablas,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auditoria.accion</w:t>
            </w:r>
            <w:r>
              <w:rPr>
                <w:sz w:val="17"/>
                <w:szCs w:val="17"/>
              </w:rPr>
              <w:t xml:space="preserve"> a VARCHAR, permisos a admins existentes</w:t>
            </w:r>
          </w:p>
        </w:tc>
        <w:tc>
          <w:tcPr>
            <w:tcW w:type="dxa" w:w="3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scripts/migraciones.js revertir 001_verificacion_institucional --confirmo-perdida-de-datos</w:t>
            </w:r>
          </w:p>
        </w:tc>
      </w:tr>
      <w:tr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002_verificacion_en_compra</w:t>
            </w:r>
          </w:p>
        </w:tc>
        <w:tc>
          <w:tcPr>
            <w:tcW w:type="dxa" w:w="15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 tablas, columnas de superadmin y vigencia, permisos heredados</w:t>
            </w:r>
          </w:p>
        </w:tc>
        <w:tc>
          <w:tcPr>
            <w:tcW w:type="dxa" w:w="3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002_verificacion_en_compra</w:t>
            </w:r>
          </w:p>
        </w:tc>
      </w:tr>
      <w:tr>
        <w:tc>
          <w:tcPr>
            <w:tcW w:type="dxa" w:w="33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003_registro_verificado</w:t>
            </w:r>
          </w:p>
        </w:tc>
        <w:tc>
          <w:tcPr>
            <w:tcW w:type="dxa" w:w="15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4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</w:p>
        </w:tc>
        <w:tc>
          <w:tcPr>
            <w:tcW w:type="dxa" w:w="3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003_registro_verificado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Procedimiento propuesto para próximos cambios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rama por cambio y pull request hacia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docs/CHANGELOG.md</w:t>
      </w:r>
      <w:r>
        <w:t xml:space="preserve"> y en este registro con el ID REL.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Etiqueta Git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vMAJOR.MINOR.PATCH</w:t>
      </w:r>
      <w:r>
        <w:t xml:space="preserve"> alineada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Actualizar la </w:t>
      </w:r>
      <w:hyperlink w:history="1" r:id="rId69zbkbgqbylcicxxycfw4">
        <w:r>
          <w:rPr>
            <w:color w:val="1D4ED8"/>
            <w:u w:val="single"/>
          </w:rPr>
          <w:t xml:space="preserve">matriz de trazabilidad</w:t>
        </w:r>
      </w:hyperlink>
      <w:r>
        <w:t xml:space="preserve"> y el </w:t>
      </w:r>
      <w:hyperlink w:history="1" r:id="rId85vzcfl1o-pbxfzx5om-e">
        <w:r>
          <w:rPr>
            <w:color w:val="1D4ED8"/>
            <w:u w:val="single"/>
          </w:rPr>
          <w:t xml:space="preserve">control de cambios de requerimientos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3r07aqiybmavr5k_odesd">
        <w:r>
          <w:rPr>
            <w:color w:val="1D4ED8"/>
            <w:u w:val="single"/>
          </w:rPr>
          <w:t xml:space="preserve">docs/CHANGELOG.md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mpa9exafevic5uhzdqtvy">
        <w:r>
          <w:rPr>
            <w:color w:val="1D4ED8"/>
            <w:u w:val="single"/>
          </w:rPr>
          <w:t xml:space="preserve">Gestión de versiones Git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if-zcbc2ytogjztyp6wiw">
        <w:r>
          <w:rPr>
            <w:color w:val="1D4ED8"/>
            <w:u w:val="single"/>
          </w:rPr>
          <w:t xml:space="preserve">Registro de versiones y liberaciones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Registro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yrid_ee-uaefs8uwjhbt" Type="http://schemas.openxmlformats.org/officeDocument/2006/relationships/hyperlink" Target="../docs/CHANGELOG.md" TargetMode="External"/><Relationship Id="rIdjqsdd0gkkr1cx22ja2esi" Type="http://schemas.openxmlformats.org/officeDocument/2006/relationships/hyperlink" Target="../06_IMPLEMENTACION/16_REGISTRO_DE_VERSIONES_Y_LIBERACIONES.docx" TargetMode="External"/><Relationship Id="rIdc7o6xbfa81vami2c0dzhz" Type="http://schemas.openxmlformats.org/officeDocument/2006/relationships/hyperlink" Target="../docs/CHANGELOG.md" TargetMode="External"/><Relationship Id="rIddjaflnj4kohiss4admtxo" Type="http://schemas.openxmlformats.org/officeDocument/2006/relationships/hyperlink" Target="../docs/CHANGELOG.md" TargetMode="External"/><Relationship Id="rIds4skffgwf2xhkzmyswde4" Type="http://schemas.openxmlformats.org/officeDocument/2006/relationships/hyperlink" Target="../docs/CHANGELOG.md" TargetMode="External"/><Relationship Id="rId1-nzsd0ywif9a6bws90k0" Type="http://schemas.openxmlformats.org/officeDocument/2006/relationships/hyperlink" Target="../docs/REGISTRO_VERIFICADO.md" TargetMode="External"/><Relationship Id="rId673nkexbsm2n_a6f83cf3" Type="http://schemas.openxmlformats.org/officeDocument/2006/relationships/hyperlink" Target="11_INFORME_FINAL_DE_AUDITORIA_DOCUMENTAL.docx" TargetMode="External"/><Relationship Id="rId69zbkbgqbylcicxxycfw4" Type="http://schemas.openxmlformats.org/officeDocument/2006/relationships/hyperlink" Target="../01_INGENIERIA_DE_REQUERIMIENTOS/11_MATRIZ_DE_TRAZABILIDAD.docx" TargetMode="External"/><Relationship Id="rId85vzcfl1o-pbxfzx5om-e" Type="http://schemas.openxmlformats.org/officeDocument/2006/relationships/hyperlink" Target="../01_INGENIERIA_DE_REQUERIMIENTOS/12_CONTROL_DE_CAMBIOS_DE_REQUERIMIENTOS.docx" TargetMode="External"/><Relationship Id="rId3r07aqiybmavr5k_odesd" Type="http://schemas.openxmlformats.org/officeDocument/2006/relationships/hyperlink" Target="../docs/CHANGELOG.md" TargetMode="External"/><Relationship Id="rIdmpa9exafevic5uhzdqtvy" Type="http://schemas.openxmlformats.org/officeDocument/2006/relationships/hyperlink" Target="../04_DESARROLLO/13_GESTION_DE_VERSIONES_GIT.docx" TargetMode="External"/><Relationship Id="rIdif-zcbc2ytogjztyp6wiw" Type="http://schemas.openxmlformats.org/officeDocument/2006/relationships/hyperlink" Target="../06_IMPLEMENTACION/16_REGISTRO_DE_VERSIONES_Y_LIBERACIONES.docx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cambios</dc:title>
  <dc:creator>Suministros Institucionales — documentación del proyecto</dc:creator>
  <dc:description>Generado a partir de 00_GESTION_DEL_PROYECTO/08_REGISTRO_DE_CAMBIOS.md</dc:description>
  <cp:lastModifiedBy>Un-named</cp:lastModifiedBy>
  <cp:revision>1</cp:revision>
  <dcterms:created xsi:type="dcterms:W3CDTF">2026-10-16T16:29:38.046Z</dcterms:created>
  <dcterms:modified xsi:type="dcterms:W3CDTF">2026-10-16T16:29:38.046Z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