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Análisis de dependencias e integraciones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3"/>
        <w:gridCol w:w="8397"/>
      </w:tblGrid>
      <w:tr>
        <w:trPr>
          <w:tblHeader/>
        </w:trP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02</w:t>
              <w:noBreakHyphen/>
              <w:t xml:space="preserve">10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Identificar los sistemas externos y librerías de los que depende la plataforma, cómo se integran, qué datos intercambian, cómo se autentican y qué pasa si fallan.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Integraciones de ejecución y dependencias de software. La configuración paso a paso está en </w:t>
      </w:r>
      <w:hyperlink w:history="1" r:id="rId0xd9gzeeq4klt1w0pi4qz">
        <w:r>
          <w:rPr>
            <w:color w:val="1D4ED8"/>
            <w:u w:val="single"/>
          </w:rPr>
          <w:t xml:space="preserve">04_DESARROLLO/10_INTEGRACIONES_Y_AUTOMATIZACIONES.docx</w:t>
        </w:r>
      </w:hyperlink>
      <w:r>
        <w:t xml:space="preserve"> y </w:t>
      </w:r>
      <w:hyperlink w:history="1" r:id="rIdn7e9c5u8qwncty8hwhonb">
        <w:r>
          <w:rPr>
            <w:color w:val="1D4ED8"/>
            <w:u w:val="single"/>
          </w:rPr>
          <w:t xml:space="preserve">06_IMPLEMENTACION/07_CONFIGURACION_DE_INTEGRACIONES.docx</w:t>
        </w:r>
      </w:hyperlink>
      <w:r>
        <w:t xml:space="preserve">. Ninguna integración externa se invocó durante esta auditoría.</w:t>
      </w:r>
    </w:p>
    <w:p>
      <w:pPr>
        <w:pStyle w:val="Heading2"/>
        <w:keepNext/>
      </w:pPr>
      <w:r>
        <w:t xml:space="preserve">1. Mapa de integraciones</w:t>
      </w:r>
    </w:p>
    <w:p>
      <w:pPr>
        <w:spacing w:after="160" w:before="80" w:line="240"/>
        <w:jc w:val="center"/>
      </w:pPr>
      <w:r>
        <w:drawing>
          <wp:inline distT="0" distB="0" distL="0" distR="0">
            <wp:extent cx="8191500" cy="3495675"/>
            <wp:effectExtent t="0" r="0" b="0" l="0"/>
            <wp:docPr id="25" name="diagrama" descr="Diagrama generado a partir de Mermaid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2. Integraciones de ejecución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7"/>
        <w:gridCol w:w="1105"/>
        <w:gridCol w:w="1944"/>
        <w:gridCol w:w="1942"/>
        <w:gridCol w:w="1942"/>
        <w:gridCol w:w="1576"/>
        <w:gridCol w:w="1942"/>
        <w:gridCol w:w="1942"/>
      </w:tblGrid>
      <w:tr>
        <w:trPr>
          <w:tblHeader/>
        </w:trPr>
        <w:tc>
          <w:tcPr>
            <w:tcW w:type="dxa" w:w="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1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Sistema</w:t>
            </w:r>
          </w:p>
        </w:tc>
        <w:tc>
          <w:tcPr>
            <w:tcW w:type="dxa" w:w="1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Dirección y protocolo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Datos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Autenticación</w:t>
            </w:r>
          </w:p>
        </w:tc>
        <w:tc>
          <w:tcPr>
            <w:tcW w:type="dxa" w:w="1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Si falla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Evidencia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Estado</w:t>
            </w:r>
          </w:p>
        </w:tc>
      </w:tr>
      <w:tr>
        <w:tc>
          <w:tcPr>
            <w:tcW w:type="dxa" w:w="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INT-01</w:t>
            </w:r>
          </w:p>
        </w:tc>
        <w:tc>
          <w:tcPr>
            <w:tcW w:type="dxa" w:w="1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MySQL (Clever Cloud según docs)</w:t>
            </w:r>
          </w:p>
        </w:tc>
        <w:tc>
          <w:tcPr>
            <w:tcW w:type="dxa" w:w="1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Backend → MySQL,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mysql2/promise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Todo el estado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Usuario/contraseña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DB_*</w:t>
            </w:r>
          </w:p>
        </w:tc>
        <w:tc>
          <w:tcPr>
            <w:tcW w:type="dxa" w:w="1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Arranque falla; peticiones 500/503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backend/src/db.js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server.js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 (no se conectó en la auditoría)</w:t>
            </w:r>
          </w:p>
        </w:tc>
      </w:tr>
      <w:tr>
        <w:tc>
          <w:tcPr>
            <w:tcW w:type="dxa" w:w="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INT-02</w:t>
            </w:r>
          </w:p>
        </w:tc>
        <w:tc>
          <w:tcPr>
            <w:tcW w:type="dxa" w:w="1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Fuente del padrón</w:t>
            </w:r>
          </w:p>
        </w:tc>
        <w:tc>
          <w:tcPr>
            <w:tcW w:type="dxa" w:w="1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Backend → MySQL de solo lectura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PADRON_DB_URI</w:t>
            </w:r>
            <w:r>
              <w:rPr>
                <w:sz w:val="15"/>
                <w:szCs w:val="15"/>
              </w:rPr>
              <w:t xml:space="preserve"> o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MYSQL_ADDON_URI</w:t>
            </w:r>
            <w:r>
              <w:rPr>
                <w:sz w:val="15"/>
                <w:szCs w:val="15"/>
              </w:rPr>
              <w:t xml:space="preserve">), tabla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personas_institucionales_prueba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NIT, nombre, entidad, tipo, estado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Credencial en la URI</w:t>
            </w:r>
          </w:p>
        </w:tc>
        <w:tc>
          <w:tcPr>
            <w:tcW w:type="dxa" w:w="1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Verificación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padron_no_disponible</w:t>
            </w:r>
            <w:r>
              <w:rPr>
                <w:sz w:val="15"/>
                <w:szCs w:val="15"/>
              </w:rPr>
              <w:t xml:space="preserve">; el arranque no se bloquea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backend/src/seguridad/padron.js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</w:tr>
      <w:tr>
        <w:tc>
          <w:tcPr>
            <w:tcW w:type="dxa" w:w="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INT-03</w:t>
            </w:r>
          </w:p>
        </w:tc>
        <w:tc>
          <w:tcPr>
            <w:tcW w:type="dxa" w:w="1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SMTP (nodemailer)</w:t>
            </w:r>
          </w:p>
        </w:tc>
        <w:tc>
          <w:tcPr>
            <w:tcW w:type="dxa" w:w="1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Backend → SMTP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Códigos MFA, autorización de compra y cambio de correo, avisos, comprobantes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SMTP_USER</w:t>
            </w:r>
            <w:r>
              <w:rPr>
                <w:sz w:val="15"/>
                <w:szCs w:val="15"/>
              </w:rPr>
              <w:t xml:space="preserve">/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SMTP_PASSWORD</w:t>
            </w:r>
            <w:r>
              <w:rPr>
                <w:sz w:val="15"/>
                <w:szCs w:val="15"/>
              </w:rPr>
              <w:t xml:space="preserve"> opcionales</w:t>
            </w:r>
          </w:p>
        </w:tc>
        <w:tc>
          <w:tcPr>
            <w:tcW w:type="dxa" w:w="1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Laboratorio: imprime en consola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[correo-laboratorio]</w:t>
            </w:r>
            <w:r>
              <w:rPr>
                <w:sz w:val="15"/>
                <w:szCs w:val="15"/>
              </w:rPr>
              <w:t xml:space="preserve">; producción sin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SMTP_HOST</w:t>
            </w:r>
            <w:r>
              <w:rPr>
                <w:sz w:val="15"/>
                <w:szCs w:val="15"/>
              </w:rPr>
              <w:t xml:space="preserve">: el servidor no arranca; outbox reintenta comprobantes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backend/src/seguridad/correo.js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email.js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emailOutbox.js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 con transporte simulado (receiptEmail, mi-cuenta)</w:t>
            </w:r>
          </w:p>
        </w:tc>
      </w:tr>
      <w:tr>
        <w:tc>
          <w:tcPr>
            <w:tcW w:type="dxa" w:w="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INT-04</w:t>
            </w:r>
          </w:p>
        </w:tc>
        <w:tc>
          <w:tcPr>
            <w:tcW w:type="dxa" w:w="1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Mailpit</w:t>
            </w:r>
          </w:p>
        </w:tc>
        <w:tc>
          <w:tcPr>
            <w:tcW w:type="dxa" w:w="1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SMTP 1025, buzón web 8025 (laboratorio)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Igual que INT-03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Ninguna</w:t>
            </w:r>
          </w:p>
        </w:tc>
        <w:tc>
          <w:tcPr>
            <w:tcW w:type="dxa" w:w="1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.env.example</w:t>
            </w:r>
            <w:r>
              <w:rPr>
                <w:sz w:val="15"/>
                <w:szCs w:val="15"/>
              </w:rPr>
              <w:t xml:space="preserve">, docs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DETERMINADO (no se inspeccionó un contenedor)</w:t>
            </w:r>
          </w:p>
        </w:tc>
      </w:tr>
      <w:tr>
        <w:tc>
          <w:tcPr>
            <w:tcW w:type="dxa" w:w="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INT-05</w:t>
            </w:r>
          </w:p>
        </w:tc>
        <w:tc>
          <w:tcPr>
            <w:tcW w:type="dxa" w:w="1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n8n (salida)</w:t>
            </w:r>
          </w:p>
        </w:tc>
        <w:tc>
          <w:tcPr>
            <w:tcW w:type="dxa" w:w="1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Backend → webhooks n8n por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automation_outbox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W1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{evento,pedido_id,estado,total,moneda,fecha}</w:t>
            </w:r>
            <w:r>
              <w:rPr>
                <w:sz w:val="15"/>
                <w:szCs w:val="15"/>
              </w:rPr>
              <w:t xml:space="preserve">; W3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{evento,fecha}</w:t>
            </w:r>
            <w:r>
              <w:rPr>
                <w:sz w:val="15"/>
                <w:szCs w:val="15"/>
              </w:rPr>
              <w:t xml:space="preserve">; W6 escalamiento sin PII; W8 solo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admin.solicitud_cuenta</w:t>
            </w:r>
            <w:r>
              <w:rPr>
                <w:sz w:val="15"/>
                <w:szCs w:val="15"/>
              </w:rPr>
              <w:t xml:space="preserve"> (id y tipo); W11 eventos con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ref</w:t>
            </w:r>
            <w:r>
              <w:rPr>
                <w:sz w:val="15"/>
                <w:szCs w:val="15"/>
              </w:rPr>
              <w:t xml:space="preserve"> y NIT de persona jurídica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HMAC-SHA256 por workflow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x-automation-timestamp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x-automation-signature</w:t>
            </w:r>
            <w:r>
              <w:rPr>
                <w:sz w:val="15"/>
                <w:szCs w:val="15"/>
              </w:rPr>
              <w:t xml:space="preserve">), ventana 5 min</w:t>
            </w:r>
          </w:p>
        </w:tc>
        <w:tc>
          <w:tcPr>
            <w:tcW w:type="dxa" w:w="1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Reintentos (8, backoff); no bloquea checkout ni pagos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backend/src/automationOutbox.js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automationSignatures.js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 (automation.test)</w:t>
            </w:r>
          </w:p>
        </w:tc>
      </w:tr>
      <w:tr>
        <w:tc>
          <w:tcPr>
            <w:tcW w:type="dxa" w:w="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INT-06</w:t>
            </w:r>
          </w:p>
        </w:tc>
        <w:tc>
          <w:tcPr>
            <w:tcW w:type="dxa" w:w="1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n8n W12</w:t>
            </w:r>
          </w:p>
        </w:tc>
        <w:tc>
          <w:tcPr>
            <w:tcW w:type="dxa" w:w="1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Backend → webhook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registro-avisos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{evento, solicitud_id, resultado}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HMAC sobre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timestamp.evento.solicitud_id</w:t>
            </w:r>
            <w:r>
              <w:rPr>
                <w:sz w:val="15"/>
                <w:szCs w:val="15"/>
              </w:rPr>
              <w:t xml:space="preserve">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X-Timestamp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X-Signature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Solo log; timeout 3 s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backend/src/seguridad/avisosN8n.js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n8n/generar-w12.js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 (registro-verificado)</w:t>
            </w:r>
          </w:p>
        </w:tc>
      </w:tr>
      <w:tr>
        <w:tc>
          <w:tcPr>
            <w:tcW w:type="dxa" w:w="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INT-07</w:t>
            </w:r>
          </w:p>
        </w:tc>
        <w:tc>
          <w:tcPr>
            <w:tcW w:type="dxa" w:w="1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n8n (entrada)</w:t>
            </w:r>
          </w:p>
        </w:tc>
        <w:tc>
          <w:tcPr>
            <w:tcW w:type="dxa" w:w="1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n8n →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/api/automatizaciones/*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/api/asistente/pendientes/resumen-semanal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Totales agregados, conteos, resultado de entidad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x-automation-token</w:t>
            </w:r>
            <w:r>
              <w:rPr>
                <w:sz w:val="15"/>
                <w:szCs w:val="15"/>
              </w:rPr>
              <w:t xml:space="preserve"> (W2, W4, mantenimiento W11), Bearer (W7), HMAC + nonce (resultado W11)</w:t>
            </w:r>
          </w:p>
        </w:tc>
        <w:tc>
          <w:tcPr>
            <w:tcW w:type="dxa" w:w="1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Jobs internos cubren expiración y mantenimiento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backend/src/routes/automatizaciones.js</w:t>
            </w:r>
            <w:r>
              <w:rPr>
                <w:sz w:val="15"/>
                <w:szCs w:val="15"/>
              </w:rPr>
              <w:t xml:space="preserve">,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automationAuth.js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 (tokens)</w:t>
            </w:r>
          </w:p>
        </w:tc>
      </w:tr>
      <w:tr>
        <w:tc>
          <w:tcPr>
            <w:tcW w:type="dxa" w:w="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INT-08</w:t>
            </w:r>
          </w:p>
        </w:tc>
        <w:tc>
          <w:tcPr>
            <w:tcW w:type="dxa" w:w="1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datos.gov.co (RUES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c82u-588k</w:t>
            </w:r>
            <w:r>
              <w:rPr>
                <w:sz w:val="15"/>
                <w:szCs w:val="15"/>
              </w:rPr>
              <w:t xml:space="preserve">, CHIP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5c7g-ptic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n8n W11 → API Socrata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NIT de persona jurídica; columnas limitadas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X-App-Token</w:t>
            </w:r>
            <w:r>
              <w:rPr>
                <w:sz w:val="15"/>
                <w:szCs w:val="15"/>
              </w:rPr>
              <w:t xml:space="preserve"> opcional</w:t>
            </w:r>
          </w:p>
        </w:tc>
        <w:tc>
          <w:tcPr>
            <w:tcW w:type="dxa" w:w="1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Resultado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fuente_no_disponible</w:t>
            </w:r>
            <w:r>
              <w:rPr>
                <w:sz w:val="15"/>
                <w:szCs w:val="15"/>
              </w:rPr>
              <w:t xml:space="preserve"> y reintento hasta 5 veces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n8n/workflows/W11-verificacion-compra.json</w:t>
            </w:r>
            <w:r>
              <w:rPr>
                <w:sz w:val="15"/>
                <w:szCs w:val="15"/>
              </w:rPr>
              <w:t xml:space="preserve">, </w:t>
            </w:r>
            <w:hyperlink w:history="1" r:id="rId-gesjwokso7m0bsrwaujd">
              <w:r>
                <w:rPr>
                  <w:color w:val="1D4ED8"/>
                  <w:sz w:val="15"/>
                  <w:szCs w:val="15"/>
                  <w:u w:val="single"/>
                </w:rPr>
                <w:t xml:space="preserve">docs/FLUJO_N8N_VERIFICACION.md</w:t>
              </w:r>
            </w:hyperlink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DETERMINADO (W11 inactivo, no importado)</w:t>
            </w:r>
          </w:p>
        </w:tc>
      </w:tr>
      <w:tr>
        <w:tc>
          <w:tcPr>
            <w:tcW w:type="dxa" w:w="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INT-09</w:t>
            </w:r>
          </w:p>
        </w:tc>
        <w:tc>
          <w:tcPr>
            <w:tcW w:type="dxa" w:w="1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Ollama (opcional)</w:t>
            </w:r>
          </w:p>
        </w:tc>
        <w:tc>
          <w:tcPr>
            <w:tcW w:type="dxa" w:w="1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Backend → URL local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OLLAMA_URL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Texto de la consulta para inferir intención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Ninguna; solo URL local aceptada</w:t>
            </w:r>
          </w:p>
        </w:tc>
        <w:tc>
          <w:tcPr>
            <w:tcW w:type="dxa" w:w="1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Modo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rules</w:t>
            </w:r>
            <w:r>
              <w:rPr>
                <w:sz w:val="15"/>
                <w:szCs w:val="15"/>
              </w:rPr>
              <w:t xml:space="preserve"> por defecto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backend/src/assistant/llmAdapter.js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 Y VERIFICADO (validación de URL y plan, assistant.spec)</w:t>
            </w:r>
          </w:p>
        </w:tc>
      </w:tr>
      <w:tr>
        <w:tc>
          <w:tcPr>
            <w:tcW w:type="dxa" w:w="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INT-10</w:t>
            </w:r>
          </w:p>
        </w:tc>
        <w:tc>
          <w:tcPr>
            <w:tcW w:type="dxa" w:w="1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Proveedor de pago mock</w:t>
            </w:r>
          </w:p>
        </w:tc>
        <w:tc>
          <w:tcPr>
            <w:tcW w:type="dxa" w:w="1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Interno →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/api/pagos/webhook/mock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Evento con referencia, monto, moneda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HMAC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PAYMENT_WEBHOOK_SECRET</w:t>
            </w:r>
            <w:r>
              <w:rPr>
                <w:sz w:val="15"/>
                <w:szCs w:val="15"/>
              </w:rPr>
              <w:t xml:space="preserve"> (aleatorio en memoria si falta)</w:t>
            </w:r>
          </w:p>
        </w:tc>
        <w:tc>
          <w:tcPr>
            <w:tcW w:type="dxa" w:w="1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backend/src/paymentProvider.js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</w:tr>
      <w:tr>
        <w:tc>
          <w:tcPr>
            <w:tcW w:type="dxa" w:w="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INT-11</w:t>
            </w:r>
          </w:p>
        </w:tc>
        <w:tc>
          <w:tcPr>
            <w:tcW w:type="dxa" w:w="1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Pasarela real</w:t>
            </w:r>
          </w:p>
        </w:tc>
        <w:tc>
          <w:tcPr>
            <w:tcW w:type="dxa" w:w="1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`PAYMENT_MODE=sandbox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prod` falla de forma segura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backend/src/paymentProviderInstance.js</w:t>
            </w:r>
          </w:p>
        </w:tc>
      </w:tr>
      <w:tr>
        <w:tc>
          <w:tcPr>
            <w:tcW w:type="dxa" w:w="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INT-12</w:t>
            </w:r>
          </w:p>
        </w:tc>
        <w:tc>
          <w:tcPr>
            <w:tcW w:type="dxa" w:w="1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CDN jsDelivr</w:t>
            </w:r>
          </w:p>
        </w:tc>
        <w:tc>
          <w:tcPr>
            <w:tcW w:type="dxa" w:w="1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Navegador → CDN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Bootstrap 5.3.3, Chart.js 4.4.4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—</w:t>
            </w:r>
          </w:p>
        </w:tc>
        <w:tc>
          <w:tcPr>
            <w:tcW w:type="dxa" w:w="1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Interfaz sin estilos/gráficos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frontend/*.html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 (ninguna página usa el atributo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integrity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 xml:space="preserve">[OBS]</w:t>
            </w:r>
            <w:r>
              <w:rPr>
                <w:sz w:val="15"/>
                <w:szCs w:val="15"/>
              </w:rPr>
              <w:t xml:space="preserve">)</w:t>
            </w:r>
          </w:p>
        </w:tc>
      </w:tr>
      <w:tr>
        <w:tc>
          <w:tcPr>
            <w:tcW w:type="dxa" w:w="56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INT-13</w:t>
            </w:r>
          </w:p>
        </w:tc>
        <w:tc>
          <w:tcPr>
            <w:tcW w:type="dxa" w:w="110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Almacenamiento de documentos</w:t>
            </w:r>
          </w:p>
        </w:tc>
        <w:tc>
          <w:tcPr>
            <w:tcW w:type="dxa" w:w="19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Backend → disco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DOCUMENTOS_DIR</w:t>
            </w:r>
            <w:r>
              <w:rPr>
                <w:sz w:val="15"/>
                <w:szCs w:val="15"/>
              </w:rPr>
              <w:t xml:space="preserve"> (por defecto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backend/storage/documentos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Evidencias cifradas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Clave AES</w:t>
            </w:r>
          </w:p>
        </w:tc>
        <w:tc>
          <w:tcPr>
            <w:tcW w:type="dxa" w:w="157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Documento irrecuperable si se pierde el disco o la clave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backend/src/verificacion.js</w:t>
            </w:r>
          </w:p>
        </w:tc>
        <w:tc>
          <w:tcPr>
            <w:tcW w:type="dxa" w:w="194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IMPLEMENTADO, NO VERIFICADO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3. Workflows n8n del repositorio</w:t>
      </w:r>
    </w:p>
    <w:p>
      <w:pPr>
        <w:spacing w:after="120"/>
      </w:pPr>
      <w:r>
        <w:t xml:space="preserve">Todos con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active: false</w:t>
      </w:r>
      <w:r>
        <w:t xml:space="preserve"> </w:t>
      </w:r>
      <w:r>
        <w:rPr>
          <w:b/>
          <w:bCs/>
        </w:rPr>
        <w:t xml:space="preserve">[OBS]</w:t>
      </w:r>
      <w:r>
        <w:t xml:space="preserve">. La API local de n8n rechazó la credencial disponible en la auditoría previa (</w:t>
      </w:r>
      <w:hyperlink w:history="1" r:id="rIdlfth1vu9vk4t1rsb9ln7d">
        <w:r>
          <w:rPr>
            <w:color w:val="1D4ED8"/>
            <w:u w:val="single"/>
          </w:rPr>
          <w:t xml:space="preserve">docs/AUDITORIA_TECNICA.md</w:t>
        </w:r>
      </w:hyperlink>
      <w:r>
        <w:t xml:space="preserve"> A10): lo desplegado es </w:t>
      </w:r>
      <w:r>
        <w:rPr>
          <w:b/>
          <w:bCs/>
        </w:rPr>
        <w:t xml:space="preserve">NO DETERMINADO</w:t>
      </w:r>
      <w:r>
        <w:t xml:space="preserve">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32"/>
        <w:gridCol w:w="3731"/>
        <w:gridCol w:w="4153"/>
        <w:gridCol w:w="4244"/>
      </w:tblGrid>
      <w:tr>
        <w:trPr>
          <w:tblHeader/>
        </w:trPr>
        <w:tc>
          <w:tcPr>
            <w:tcW w:type="dxa" w:w="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WF</w:t>
            </w:r>
          </w:p>
        </w:tc>
        <w:tc>
          <w:tcPr>
            <w:tcW w:type="dxa" w:w="3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Disparador</w:t>
            </w:r>
          </w:p>
        </w:tc>
        <w:tc>
          <w:tcPr>
            <w:tcW w:type="dxa" w:w="41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Función</w:t>
            </w:r>
          </w:p>
        </w:tc>
        <w:tc>
          <w:tcPr>
            <w:tcW w:type="dxa" w:w="42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Situación</w:t>
            </w:r>
          </w:p>
        </w:tc>
      </w:tr>
      <w:tr>
        <w:tc>
          <w:tcPr>
            <w:tcW w:type="dxa" w:w="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W1</w:t>
            </w:r>
          </w:p>
        </w:tc>
        <w:tc>
          <w:tcPr>
            <w:tcW w:type="dxa" w:w="3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empresa-alerta-pago</w:t>
            </w:r>
          </w:p>
        </w:tc>
        <w:tc>
          <w:tcPr>
            <w:tcW w:type="dxa" w:w="41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Aviso de pago aprobado/rechazado al administrador</w:t>
            </w:r>
          </w:p>
        </w:tc>
        <w:tc>
          <w:tcPr>
            <w:tcW w:type="dxa" w:w="42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Vigente en el backend (outbox)</w:t>
            </w:r>
          </w:p>
        </w:tc>
      </w:tr>
      <w:tr>
        <w:tc>
          <w:tcPr>
            <w:tcW w:type="dxa" w:w="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W2</w:t>
            </w:r>
          </w:p>
        </w:tc>
        <w:tc>
          <w:tcPr>
            <w:tcW w:type="dxa" w:w="3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Programado</w:t>
            </w:r>
          </w:p>
        </w:tc>
        <w:tc>
          <w:tcPr>
            <w:tcW w:type="dxa" w:w="41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Resumen diario de recaudo (08:00 America/Bogota)</w:t>
            </w:r>
          </w:p>
        </w:tc>
        <w:tc>
          <w:tcPr>
            <w:tcW w:type="dxa" w:w="42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Vigente</w:t>
            </w:r>
          </w:p>
        </w:tc>
      </w:tr>
      <w:tr>
        <w:tc>
          <w:tcPr>
            <w:tcW w:type="dxa" w:w="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W3</w:t>
            </w:r>
          </w:p>
        </w:tc>
        <w:tc>
          <w:tcPr>
            <w:tcW w:type="dxa" w:w="3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empresa-stock-bajo</w:t>
            </w:r>
          </w:p>
        </w:tc>
        <w:tc>
          <w:tcPr>
            <w:tcW w:type="dxa" w:w="41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Alerta genérica de stock bajo</w:t>
            </w:r>
          </w:p>
        </w:tc>
        <w:tc>
          <w:tcPr>
            <w:tcW w:type="dxa" w:w="42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Vigente</w:t>
            </w:r>
          </w:p>
        </w:tc>
      </w:tr>
      <w:tr>
        <w:tc>
          <w:tcPr>
            <w:tcW w:type="dxa" w:w="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W4</w:t>
            </w:r>
          </w:p>
        </w:tc>
        <w:tc>
          <w:tcPr>
            <w:tcW w:type="dxa" w:w="3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Programado cada minuto</w:t>
            </w:r>
          </w:p>
        </w:tc>
        <w:tc>
          <w:tcPr>
            <w:tcW w:type="dxa" w:w="41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Expirar pedidos</w:t>
            </w:r>
          </w:p>
        </w:tc>
        <w:tc>
          <w:tcPr>
            <w:tcW w:type="dxa" w:w="42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Vigente; redundante con el job interno</w:t>
            </w:r>
          </w:p>
        </w:tc>
      </w:tr>
      <w:tr>
        <w:tc>
          <w:tcPr>
            <w:tcW w:type="dxa" w:w="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W5</w:t>
            </w:r>
          </w:p>
        </w:tc>
        <w:tc>
          <w:tcPr>
            <w:tcW w:type="dxa" w:w="3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mfa-login-code</w:t>
            </w:r>
          </w:p>
        </w:tc>
        <w:tc>
          <w:tcPr>
            <w:tcW w:type="dxa" w:w="41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Enviar código MFA</w:t>
            </w:r>
          </w:p>
        </w:tc>
        <w:tc>
          <w:tcPr>
            <w:tcW w:type="dxa" w:w="42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Sin uso</w:t>
            </w:r>
            <w:r>
              <w:rPr>
                <w:sz w:val="17"/>
                <w:szCs w:val="17"/>
              </w:rPr>
              <w:t xml:space="preserve"> desde 2026-10-15 (nodemailer)</w:t>
            </w:r>
          </w:p>
        </w:tc>
      </w:tr>
      <w:tr>
        <w:tc>
          <w:tcPr>
            <w:tcW w:type="dxa" w:w="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W6</w:t>
            </w:r>
          </w:p>
        </w:tc>
        <w:tc>
          <w:tcPr>
            <w:tcW w:type="dxa" w:w="3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asistente-escalado</w:t>
            </w:r>
          </w:p>
        </w:tc>
        <w:tc>
          <w:tcPr>
            <w:tcW w:type="dxa" w:w="41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Escalamiento del asistente</w:t>
            </w:r>
          </w:p>
        </w:tc>
        <w:tc>
          <w:tcPr>
            <w:tcW w:type="dxa" w:w="42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Vigente</w:t>
            </w:r>
          </w:p>
        </w:tc>
      </w:tr>
      <w:tr>
        <w:tc>
          <w:tcPr>
            <w:tcW w:type="dxa" w:w="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W7</w:t>
            </w:r>
          </w:p>
        </w:tc>
        <w:tc>
          <w:tcPr>
            <w:tcW w:type="dxa" w:w="3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Programado</w:t>
            </w:r>
          </w:p>
        </w:tc>
        <w:tc>
          <w:tcPr>
            <w:tcW w:type="dxa" w:w="41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Resumen semanal de preguntas pendientes</w:t>
            </w:r>
          </w:p>
        </w:tc>
        <w:tc>
          <w:tcPr>
            <w:tcW w:type="dxa" w:w="42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Vigente</w:t>
            </w:r>
          </w:p>
        </w:tc>
      </w:tr>
      <w:tr>
        <w:tc>
          <w:tcPr>
            <w:tcW w:type="dxa" w:w="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W8</w:t>
            </w:r>
          </w:p>
        </w:tc>
        <w:tc>
          <w:tcPr>
            <w:tcW w:type="dxa" w:w="3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account-events</w:t>
            </w:r>
          </w:p>
        </w:tc>
        <w:tc>
          <w:tcPr>
            <w:tcW w:type="dxa" w:w="41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Avisos de cuenta</w:t>
            </w:r>
          </w:p>
        </w:tc>
        <w:tc>
          <w:tcPr>
            <w:tcW w:type="dxa" w:w="42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Solo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admin.solicitud_cuenta</w:t>
            </w:r>
            <w:r>
              <w:rPr>
                <w:sz w:val="17"/>
                <w:szCs w:val="17"/>
              </w:rPr>
              <w:t xml:space="preserve"> sigue viajando</w:t>
            </w:r>
          </w:p>
        </w:tc>
      </w:tr>
      <w:tr>
        <w:tc>
          <w:tcPr>
            <w:tcW w:type="dxa" w:w="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W9</w:t>
            </w:r>
          </w:p>
        </w:tc>
        <w:tc>
          <w:tcPr>
            <w:tcW w:type="dxa" w:w="3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receipt-email</w:t>
            </w:r>
          </w:p>
        </w:tc>
        <w:tc>
          <w:tcPr>
            <w:tcW w:type="dxa" w:w="41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Comprobantes por correo</w:t>
            </w:r>
          </w:p>
        </w:tc>
        <w:tc>
          <w:tcPr>
            <w:tcW w:type="dxa" w:w="42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Sin uso</w:t>
            </w:r>
            <w:r>
              <w:rPr>
                <w:sz w:val="17"/>
                <w:szCs w:val="17"/>
              </w:rPr>
              <w:t xml:space="preserve"> desde 2026-10-15</w:t>
            </w:r>
          </w:p>
        </w:tc>
      </w:tr>
      <w:tr>
        <w:tc>
          <w:tcPr>
            <w:tcW w:type="dxa" w:w="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W10</w:t>
            </w:r>
          </w:p>
        </w:tc>
        <w:tc>
          <w:tcPr>
            <w:tcW w:type="dxa" w:w="3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Subflujo</w:t>
            </w:r>
          </w:p>
        </w:tc>
        <w:tc>
          <w:tcPr>
            <w:tcW w:type="dxa" w:w="41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Contexto institucional</w:t>
            </w:r>
          </w:p>
        </w:tc>
        <w:tc>
          <w:tcPr>
            <w:tcW w:type="dxa" w:w="42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Inactivo y no conectado</w:t>
            </w:r>
          </w:p>
        </w:tc>
      </w:tr>
      <w:tr>
        <w:tc>
          <w:tcPr>
            <w:tcW w:type="dxa" w:w="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W11</w:t>
            </w:r>
          </w:p>
        </w:tc>
        <w:tc>
          <w:tcPr>
            <w:tcW w:type="dxa" w:w="3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verification-events</w:t>
            </w:r>
            <w:r>
              <w:rPr>
                <w:sz w:val="17"/>
                <w:szCs w:val="17"/>
              </w:rPr>
              <w:t xml:space="preserve"> + programado</w:t>
            </w:r>
          </w:p>
        </w:tc>
        <w:tc>
          <w:tcPr>
            <w:tcW w:type="dxa" w:w="41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Verificación de entidad y avisos</w:t>
            </w:r>
          </w:p>
        </w:tc>
        <w:tc>
          <w:tcPr>
            <w:tcW w:type="dxa" w:w="42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Vigente en el backend; NIT a n8n en decisión (BUG</w:t>
              <w:noBreakHyphen/>
              <w:t xml:space="preserve">014)</w:t>
            </w:r>
          </w:p>
        </w:tc>
      </w:tr>
      <w:tr>
        <w:tc>
          <w:tcPr>
            <w:tcW w:type="dxa" w:w="83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W12</w:t>
            </w:r>
          </w:p>
        </w:tc>
        <w:tc>
          <w:tcPr>
            <w:tcW w:type="dxa" w:w="37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Webhook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registro-avisos</w:t>
            </w:r>
          </w:p>
        </w:tc>
        <w:tc>
          <w:tcPr>
            <w:tcW w:type="dxa" w:w="415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Avisos de solicitudes de registro</w:t>
            </w:r>
          </w:p>
        </w:tc>
        <w:tc>
          <w:tcPr>
            <w:tcW w:type="dxa" w:w="42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Vigente, opcional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4. Dependencias de software (backend)</w:t>
      </w:r>
    </w:p>
    <w:p>
      <w:pPr>
        <w:spacing w:after="120"/>
      </w:pPr>
      <w:r>
        <w:t xml:space="preserve">Versiones instaladas el 2026-10-16 (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npm ls --depth=0</w:t>
      </w:r>
      <w:r>
        <w:t xml:space="preserve">) </w:t>
      </w:r>
      <w:r>
        <w:rPr>
          <w:b/>
          <w:bCs/>
        </w:rPr>
        <w:t xml:space="preserve">[OBS]</w:t>
      </w:r>
      <w:r>
        <w:t xml:space="preserve">: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80"/>
        <w:gridCol w:w="1885"/>
        <w:gridCol w:w="3168"/>
        <w:gridCol w:w="3927"/>
      </w:tblGrid>
      <w:tr>
        <w:trPr>
          <w:tblHeader/>
        </w:trPr>
        <w:tc>
          <w:tcPr>
            <w:tcW w:type="dxa" w:w="3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Paquete</w:t>
            </w:r>
          </w:p>
        </w:tc>
        <w:tc>
          <w:tcPr>
            <w:tcW w:type="dxa" w:w="1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Versión</w:t>
            </w:r>
          </w:p>
        </w:tc>
        <w:tc>
          <w:tcPr>
            <w:tcW w:type="dxa" w:w="3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Uso</w:t>
            </w:r>
          </w:p>
        </w:tc>
        <w:tc>
          <w:tcPr>
            <w:tcW w:type="dxa" w:w="39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Observación</w:t>
            </w:r>
          </w:p>
        </w:tc>
      </w:tr>
      <w:tr>
        <w:tc>
          <w:tcPr>
            <w:tcW w:type="dxa" w:w="3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express</w:t>
            </w:r>
          </w:p>
        </w:tc>
        <w:tc>
          <w:tcPr>
            <w:tcW w:type="dxa" w:w="1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4.22.3</w:t>
            </w:r>
          </w:p>
        </w:tc>
        <w:tc>
          <w:tcPr>
            <w:tcW w:type="dxa" w:w="3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Servidor HTTP</w:t>
            </w:r>
          </w:p>
        </w:tc>
        <w:tc>
          <w:tcPr>
            <w:tcW w:type="dxa" w:w="39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mysql2</w:t>
            </w:r>
          </w:p>
        </w:tc>
        <w:tc>
          <w:tcPr>
            <w:tcW w:type="dxa" w:w="1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3.24.2</w:t>
            </w:r>
          </w:p>
        </w:tc>
        <w:tc>
          <w:tcPr>
            <w:tcW w:type="dxa" w:w="3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Acceso a MySQL</w:t>
            </w:r>
          </w:p>
        </w:tc>
        <w:tc>
          <w:tcPr>
            <w:tcW w:type="dxa" w:w="39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Lotes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multipleStatements</w:t>
            </w:r>
            <w:r>
              <w:rPr>
                <w:sz w:val="17"/>
                <w:szCs w:val="17"/>
              </w:rPr>
              <w:t xml:space="preserve"> solo en el pool transaccional</w:t>
            </w:r>
          </w:p>
        </w:tc>
      </w:tr>
      <w:tr>
        <w:tc>
          <w:tcPr>
            <w:tcW w:type="dxa" w:w="3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jsonwebtoken</w:t>
            </w:r>
          </w:p>
        </w:tc>
        <w:tc>
          <w:tcPr>
            <w:tcW w:type="dxa" w:w="1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9.0.3</w:t>
            </w:r>
          </w:p>
        </w:tc>
        <w:tc>
          <w:tcPr>
            <w:tcW w:type="dxa" w:w="3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JWT HS256</w:t>
            </w:r>
          </w:p>
        </w:tc>
        <w:tc>
          <w:tcPr>
            <w:tcW w:type="dxa" w:w="39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bcrypt / bcryptjs</w:t>
            </w:r>
          </w:p>
        </w:tc>
        <w:tc>
          <w:tcPr>
            <w:tcW w:type="dxa" w:w="1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6.0.0 / 2.4.3</w:t>
            </w:r>
          </w:p>
        </w:tc>
        <w:tc>
          <w:tcPr>
            <w:tcW w:type="dxa" w:w="3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Hash de contraseñas</w:t>
            </w:r>
          </w:p>
        </w:tc>
        <w:tc>
          <w:tcPr>
            <w:tcW w:type="dxa" w:w="39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Dos librerías (BUG</w:t>
              <w:noBreakHyphen/>
              <w:t xml:space="preserve">017)</w:t>
            </w:r>
          </w:p>
        </w:tc>
      </w:tr>
      <w:tr>
        <w:tc>
          <w:tcPr>
            <w:tcW w:type="dxa" w:w="3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express-rate-limit</w:t>
            </w:r>
          </w:p>
        </w:tc>
        <w:tc>
          <w:tcPr>
            <w:tcW w:type="dxa" w:w="1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7.5.1</w:t>
            </w:r>
          </w:p>
        </w:tc>
        <w:tc>
          <w:tcPr>
            <w:tcW w:type="dxa" w:w="3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Limitadores por IP</w:t>
            </w:r>
          </w:p>
        </w:tc>
        <w:tc>
          <w:tcPr>
            <w:tcW w:type="dxa" w:w="39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Memoria del proceso (BUG</w:t>
              <w:noBreakHyphen/>
              <w:t xml:space="preserve">010)</w:t>
            </w:r>
          </w:p>
        </w:tc>
      </w:tr>
      <w:tr>
        <w:tc>
          <w:tcPr>
            <w:tcW w:type="dxa" w:w="3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nodemailer</w:t>
            </w:r>
          </w:p>
        </w:tc>
        <w:tc>
          <w:tcPr>
            <w:tcW w:type="dxa" w:w="1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6.10.1</w:t>
            </w:r>
          </w:p>
        </w:tc>
        <w:tc>
          <w:tcPr>
            <w:tcW w:type="dxa" w:w="3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Correo SMTP</w:t>
            </w:r>
          </w:p>
        </w:tc>
        <w:tc>
          <w:tcPr>
            <w:tcW w:type="dxa" w:w="39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Vulnerabilidad alta</w:t>
            </w:r>
            <w:r>
              <w:rPr>
                <w:sz w:val="17"/>
                <w:szCs w:val="17"/>
              </w:rPr>
              <w:t xml:space="preserve"> (BUG</w:t>
              <w:noBreakHyphen/>
              <w:t xml:space="preserve">006)</w:t>
            </w:r>
          </w:p>
        </w:tc>
      </w:tr>
      <w:tr>
        <w:tc>
          <w:tcPr>
            <w:tcW w:type="dxa" w:w="3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pdfkit</w:t>
            </w:r>
          </w:p>
        </w:tc>
        <w:tc>
          <w:tcPr>
            <w:tcW w:type="dxa" w:w="1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0.17.2</w:t>
            </w:r>
          </w:p>
        </w:tc>
        <w:tc>
          <w:tcPr>
            <w:tcW w:type="dxa" w:w="3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PDF del comprobante</w:t>
            </w:r>
          </w:p>
        </w:tc>
        <w:tc>
          <w:tcPr>
            <w:tcW w:type="dxa" w:w="39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zod</w:t>
            </w:r>
          </w:p>
        </w:tc>
        <w:tc>
          <w:tcPr>
            <w:tcW w:type="dxa" w:w="1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4.6.5</w:t>
            </w:r>
          </w:p>
        </w:tc>
        <w:tc>
          <w:tcPr>
            <w:tcW w:type="dxa" w:w="3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Validación de esquemas</w:t>
            </w:r>
          </w:p>
        </w:tc>
        <w:tc>
          <w:tcPr>
            <w:tcW w:type="dxa" w:w="39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cors</w:t>
            </w:r>
          </w:p>
        </w:tc>
        <w:tc>
          <w:tcPr>
            <w:tcW w:type="dxa" w:w="1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2.8.6</w:t>
            </w:r>
          </w:p>
        </w:tc>
        <w:tc>
          <w:tcPr>
            <w:tcW w:type="dxa" w:w="3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CORS</w:t>
            </w:r>
          </w:p>
        </w:tc>
        <w:tc>
          <w:tcPr>
            <w:tcW w:type="dxa" w:w="39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Orígenes desde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CORS_ORIGINS</w:t>
            </w:r>
          </w:p>
        </w:tc>
      </w:tr>
      <w:tr>
        <w:tc>
          <w:tcPr>
            <w:tcW w:type="dxa" w:w="3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dotenv</w:t>
            </w:r>
          </w:p>
        </w:tc>
        <w:tc>
          <w:tcPr>
            <w:tcW w:type="dxa" w:w="1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16.6.1</w:t>
            </w:r>
          </w:p>
        </w:tc>
        <w:tc>
          <w:tcPr>
            <w:tcW w:type="dxa" w:w="3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Carga de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.env</w:t>
            </w:r>
          </w:p>
        </w:tc>
        <w:tc>
          <w:tcPr>
            <w:tcW w:type="dxa" w:w="39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9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jest, jest-environment-jsdom, supertest</w:t>
            </w:r>
          </w:p>
        </w:tc>
        <w:tc>
          <w:tcPr>
            <w:tcW w:type="dxa" w:w="18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30.5.2, 30.5.2, 7.3.1</w:t>
            </w:r>
          </w:p>
        </w:tc>
        <w:tc>
          <w:tcPr>
            <w:tcW w:type="dxa" w:w="3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Pruebas (desarrollo)</w:t>
            </w:r>
          </w:p>
        </w:tc>
        <w:tc>
          <w:tcPr>
            <w:tcW w:type="dxa" w:w="392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Entorno: Node.js 24.19.0 (probado); n8n </w:t>
      </w:r>
      <w:r>
        <w:rPr>
          <w:rFonts w:ascii="Consolas" w:cs="Consolas" w:eastAsia="Consolas" w:hAnsi="Consolas"/>
          <w:sz w:val="19"/>
          <w:szCs w:val="19"/>
          <w:shd w:fill="F1F5F9" w:color="auto" w:val="clear"/>
        </w:rPr>
        <w:t xml:space="preserve">n8nio/n8n:1.110.1</w:t>
      </w:r>
      <w:r>
        <w:t xml:space="preserve"> (Docker).</w:t>
      </w:r>
    </w:p>
    <w:p>
      <w:pPr>
        <w:pStyle w:val="Heading2"/>
        <w:keepNext/>
      </w:pPr>
      <w:r>
        <w:t xml:space="preserve">5. Análisis de acoplamiento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El backend no depende de n8n para operar: checkout, pagos, expiración y mantenimiento funcionan sin n8n (outbox + jobs internos).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[OBS]</w:t>
      </w:r>
      <w:r>
        <w:t xml:space="preserve"> El backend depende fuertemente de MySQL: si no está disponible, la validación de sesión responde 503 (fallo cerrado).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[INF]</w:t>
      </w:r>
      <w:r>
        <w:t xml:space="preserve"> Punto único de falla: la instancia única del backend (captcha y limitadores en memoria) y las claves de cifrado (RSK</w:t>
        <w:noBreakHyphen/>
        <w:t xml:space="preserve">001).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[REC]</w:t>
      </w:r>
      <w:r>
        <w:t xml:space="preserve"> Añadir integridad de subrecursos (SRI) a los scripts de CDN o servirlos localmente.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8ufbubjbsvmajnq9ncda-">
        <w:r>
          <w:rPr>
            <w:color w:val="1D4ED8"/>
            <w:u w:val="single"/>
          </w:rPr>
          <w:t xml:space="preserve">11_ANALISIS_DE_RIESGOS_TECNICOS.docx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m8gvxgfbg55a-rmuc3pai">
        <w:r>
          <w:rPr>
            <w:color w:val="1D4ED8"/>
            <w:u w:val="single"/>
          </w:rPr>
          <w:t xml:space="preserve">Dependencias y versiones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vjkemsvv4zntlcvwo8ncu">
        <w:r>
          <w:rPr>
            <w:color w:val="1D4ED8"/>
            <w:u w:val="single"/>
          </w:rPr>
          <w:t xml:space="preserve">backend/README.md</w:t>
        </w:r>
      </w:hyperlink>
      <w:r>
        <w:t xml:space="preserve">, </w:t>
      </w:r>
      <w:hyperlink w:history="1" r:id="rIdtlqrgmxlguoimxz9uyh06">
        <w:r>
          <w:rPr>
            <w:color w:val="1D4ED8"/>
            <w:u w:val="single"/>
          </w:rPr>
          <w:t xml:space="preserve">docs/ARQUITECTURA_ACTUAL.md</w:t>
        </w:r>
      </w:hyperlink>
    </w:p>
    <w:sectPr>
      <w:headerReference w:type="default" r:id="rId6"/>
      <w:footerReference w:type="default" r:id="rId7"/>
      <w:pgSz w:w="15840" w:h="12240" w:orient="landscape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Análisis de dependencias e integraciones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0xd9gzeeq4klt1w0pi4qz" Type="http://schemas.openxmlformats.org/officeDocument/2006/relationships/hyperlink" Target="../04_DESARROLLO/10_INTEGRACIONES_Y_AUTOMATIZACIONES.docx" TargetMode="External"/><Relationship Id="rIdn7e9c5u8qwncty8hwhonb" Type="http://schemas.openxmlformats.org/officeDocument/2006/relationships/hyperlink" Target="../06_IMPLEMENTACION/07_CONFIGURACION_DE_INTEGRACIONES.docx" TargetMode="External"/><Relationship Id="rId-gesjwokso7m0bsrwaujd" Type="http://schemas.openxmlformats.org/officeDocument/2006/relationships/hyperlink" Target="../docs/FLUJO_N8N_VERIFICACION.md" TargetMode="External"/><Relationship Id="rIdlfth1vu9vk4t1rsb9ln7d" Type="http://schemas.openxmlformats.org/officeDocument/2006/relationships/hyperlink" Target="../docs/AUDITORIA_TECNICA.md" TargetMode="External"/><Relationship Id="rId8ufbubjbsvmajnq9ncda-" Type="http://schemas.openxmlformats.org/officeDocument/2006/relationships/hyperlink" Target="11_ANALISIS_DE_RIESGOS_TECNICOS.docx" TargetMode="External"/><Relationship Id="rIdm8gvxgfbg55a-rmuc3pai" Type="http://schemas.openxmlformats.org/officeDocument/2006/relationships/hyperlink" Target="../04_DESARROLLO/07_DEPENDENCIAS_Y_VERSIONES.docx" TargetMode="External"/><Relationship Id="rIdvjkemsvv4zntlcvwo8ncu" Type="http://schemas.openxmlformats.org/officeDocument/2006/relationships/hyperlink" Target="../backend/README.md" TargetMode="External"/><Relationship Id="rIdtlqrgmxlguoimxz9uyh06" Type="http://schemas.openxmlformats.org/officeDocument/2006/relationships/hyperlink" Target="../docs/ARQUITECTURA_ACTUAL.md" TargetMode="External"/><Relationship Id="rId17" Type="http://schemas.openxmlformats.org/officeDocument/2006/relationships/image" Target="media/736e79f32284597e8b6c4a4604cc4e1e69a03b54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de dependencias e integraciones</dc:title>
  <dc:creator>Suministros Institucionales — documentación del proyecto</dc:creator>
  <dc:description>Generado a partir de 02_ANALISIS/10_ANALISIS_DE_DEPENDENCIAS_E_INTEGRACIONES.md</dc:description>
  <cp:lastModifiedBy>Un-named</cp:lastModifiedBy>
  <cp:revision>1</cp:revision>
  <dcterms:created xsi:type="dcterms:W3CDTF">2026-10-16T16:29:38.848Z</dcterms:created>
  <dcterms:modified xsi:type="dcterms:W3CDTF">2026-10-16T16:29:38.848Z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