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Documento de diseño del software (SDD)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Documento rector del área de diseño. Describe, a partir del código existente, cómo está construida la plataforma de suministros institucionales ("Suite Institucional") y enlaza los documentos de detalle (arquitectura, componentes, despliegue, datos, API, interfaces, seguridad y decisiones).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Cubre el backend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 (Node.js + Express), el frontend estático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, la base MySQL y las automatizaciones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</w:t>
      </w:r>
      <w:r>
        <w:t xml:space="preserve">. Describe la </w:t>
      </w:r>
      <w:r>
        <w:rPr>
          <w:b/>
          <w:bCs/>
        </w:rPr>
        <w:t xml:space="preserve">arquitectura actual observada</w:t>
      </w:r>
      <w:r>
        <w:t xml:space="preserve">; las propuestas se marcan </w:t>
      </w:r>
      <w:r>
        <w:rPr>
          <w:b/>
          <w:bCs/>
        </w:rPr>
        <w:t xml:space="preserve">[REC]</w:t>
      </w:r>
      <w:r>
        <w:t xml:space="preserve"> y se agrupan en </w:t>
      </w:r>
      <w:hyperlink w:history="1" r:id="rIdozxrcvmzb5lxzunfg2nnv">
        <w:r>
          <w:rPr>
            <w:color w:val="1D4ED8"/>
            <w:u w:val="single"/>
          </w:rPr>
          <w:t xml:space="preserve">02_ARQUITECTURA_ACTUAL.md §Arquitectura objetivo propuesta</w:t>
        </w:r>
      </w:hyperlink>
      <w:r>
        <w:t xml:space="preserve"> y </w:t>
      </w:r>
      <w:hyperlink w:history="1" r:id="rIdexhndjdfcfc8jlhqnznts">
        <w:r>
          <w:rPr>
            <w:color w:val="1D4ED8"/>
            <w:u w:val="single"/>
          </w:rPr>
          <w:t xml:space="preserve">12_DEUDA_TECNICA_Y_MEJORAS_PROPUESTAS.docx</w:t>
        </w:r>
      </w:hyperlink>
      <w:r>
        <w:t xml:space="preserve">.</w:t>
      </w:r>
    </w:p>
    <w:p>
      <w:pPr>
        <w:pStyle w:val="Heading2"/>
        <w:keepNext/>
      </w:pPr>
      <w:r>
        <w:t xml:space="preserve">1. Visión general del diseño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Es una aplicación web monolítica: un único proceso Node.js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backend/server.js</w:t>
      </w:r>
      <w:r>
        <w:t xml:space="preserve">) construye la app Express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backend/src/app.js</w:t>
      </w:r>
      <w:r>
        <w:t xml:space="preserve">), monta 17 routers bajo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/api/*</w:t>
      </w:r>
      <w:r>
        <w:t xml:space="preserve">, sirve el frontend HTML/Bootstrap como estáticos desde el mismo origen y arranca trabajos en segundo plano (colas de correo y de automatización, expiración de pedidos, mantenimiento de verificaciones, sincronización del padrón, refresco del índice del asistente). La persistencia es MySQL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mysql2/promise</w:t>
      </w:r>
      <w:r>
        <w:t xml:space="preserve">), con migraciones aplicadas al arrancar. n8n se usa solo para avisos y orquestación; las decisiones de negocio y de autorización residen en el backend.</w:t>
      </w:r>
    </w:p>
    <w:p>
      <w:pPr>
        <w:pStyle w:val="Heading2"/>
        <w:keepNext/>
      </w:pPr>
      <w:r>
        <w:t xml:space="preserve">2. Elementos de diseño (DIS)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5"/>
        <w:gridCol w:w="2138"/>
        <w:gridCol w:w="2710"/>
        <w:gridCol w:w="1454"/>
        <w:gridCol w:w="1993"/>
      </w:tblGrid>
      <w:tr>
        <w:trPr>
          <w:tblHeader/>
        </w:trP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 breve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Documento de detalle</w:t>
            </w:r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Requerimientos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001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Arquitectura monolítica Express (API + estáticos)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 proceso, un origen, workers internos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sp2tl6pxe2oz3fukbejx">
              <w:r>
                <w:rPr>
                  <w:color w:val="1D4ED8"/>
                  <w:sz w:val="17"/>
                  <w:szCs w:val="17"/>
                  <w:u w:val="single"/>
                </w:rPr>
                <w:t xml:space="preserve">02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4ag6hunnjmwlrt_tgucjp">
              <w:r>
                <w:rPr>
                  <w:color w:val="1D4ED8"/>
                  <w:sz w:val="17"/>
                  <w:szCs w:val="17"/>
                  <w:u w:val="single"/>
                </w:rPr>
                <w:t xml:space="preserve">03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Transversal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002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Modelo de datos MySQL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34 tablas InnoDB utf8mb4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1f5xcy-tunz7apgeueo6t">
              <w:r>
                <w:rPr>
                  <w:color w:val="1D4ED8"/>
                  <w:sz w:val="17"/>
                  <w:szCs w:val="17"/>
                  <w:u w:val="single"/>
                </w:rPr>
                <w:t xml:space="preserve">05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xqdvjyipfop1ukwlxovka">
              <w:r>
                <w:rPr>
                  <w:color w:val="1D4ED8"/>
                  <w:sz w:val="17"/>
                  <w:szCs w:val="17"/>
                  <w:u w:val="single"/>
                </w:rPr>
                <w:t xml:space="preserve">06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-ftanbi1b8xwlc2rkyrj9">
              <w:r>
                <w:rPr>
                  <w:color w:val="1D4ED8"/>
                  <w:sz w:val="17"/>
                  <w:szCs w:val="17"/>
                  <w:u w:val="single"/>
                </w:rPr>
                <w:t xml:space="preserve">07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001…004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003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API REST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/api/*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JSON, Bearer JWT, códigos HTTP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7vebycszwzafxzrilerty">
              <w:r>
                <w:rPr>
                  <w:color w:val="1D4ED8"/>
                  <w:sz w:val="17"/>
                  <w:szCs w:val="17"/>
                  <w:u w:val="single"/>
                </w:rPr>
                <w:t xml:space="preserve">08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001…004, 010–017, 023–026, 033–034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004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Autenticación JWT + refresh + MFA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Sesión de 2 h, refresh rotativo 7 días, código por correo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0w-g0fidpae5adhga_mx">
              <w:r>
                <w:rPr>
                  <w:color w:val="1D4ED8"/>
                  <w:sz w:val="17"/>
                  <w:szCs w:val="17"/>
                  <w:u w:val="single"/>
                </w:rPr>
                <w:t xml:space="preserve">10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005…013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005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central y permisos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staff_permisos</w:t>
            </w:r>
            <w:r>
              <w:rPr>
                <w:sz w:val="17"/>
                <w:szCs w:val="17"/>
              </w:rPr>
              <w:t xml:space="preserve">, superadministrador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k1dn36ojamqfetnwl2jgt">
              <w:r>
                <w:rPr>
                  <w:color w:val="1D4ED8"/>
                  <w:sz w:val="17"/>
                  <w:szCs w:val="17"/>
                  <w:u w:val="single"/>
                </w:rPr>
                <w:t xml:space="preserve">10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014…017, 027–030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006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por campo y anillo de claves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AES-256-GCM, AAD, HMAC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soittkyrl3x-csf9dqrfs">
              <w:r>
                <w:rPr>
                  <w:color w:val="1D4ED8"/>
                  <w:sz w:val="17"/>
                  <w:szCs w:val="17"/>
                  <w:u w:val="single"/>
                </w:rPr>
                <w:t xml:space="preserve">10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imjckhv9zwo30cs9exlxz">
              <w:r>
                <w:rPr>
                  <w:color w:val="1D4ED8"/>
                  <w:sz w:val="17"/>
                  <w:szCs w:val="17"/>
                  <w:u w:val="single"/>
                </w:rPr>
                <w:t xml:space="preserve">07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001…004, 027–030, REQ</w:t>
              <w:noBreakHyphen/>
              <w:t xml:space="preserve">NF</w:t>
              <w:noBreakHyphen/>
              <w:t xml:space="preserve">001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007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Outbox y firmas HMAC hacia n8n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avisosN8n.js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enghc5-9qqrxvp0f9vc6">
              <w:r>
                <w:rPr>
                  <w:color w:val="1D4ED8"/>
                  <w:sz w:val="17"/>
                  <w:szCs w:val="17"/>
                  <w:u w:val="single"/>
                </w:rPr>
                <w:t xml:space="preserve">03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t6ckxxx2t4s-la3s307oy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006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035, 036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008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Proveedor de pago mock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HMAC, idempotencia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y5jq8fceoao67kg0h-gc">
              <w:r>
                <w:rPr>
                  <w:color w:val="1D4ED8"/>
                  <w:sz w:val="17"/>
                  <w:szCs w:val="17"/>
                  <w:u w:val="single"/>
                </w:rPr>
                <w:t xml:space="preserve">08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lvt1ngrhrkeum05m2y3l-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009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018…022, 040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009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Interfaz HTML/Bootstrap y navegación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 páginas, JS sin framework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5pucztffvqknuatz9vimz">
              <w:r>
                <w:rPr>
                  <w:color w:val="1D4ED8"/>
                  <w:sz w:val="17"/>
                  <w:szCs w:val="17"/>
                  <w:u w:val="single"/>
                </w:rPr>
                <w:t xml:space="preserve">09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038, 039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010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Despliegue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 local, MySQL Clever Cloud, n8n Docker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47toful8opru5ggs4cmr_">
              <w:r>
                <w:rPr>
                  <w:color w:val="1D4ED8"/>
                  <w:sz w:val="17"/>
                  <w:szCs w:val="17"/>
                  <w:u w:val="single"/>
                </w:rPr>
                <w:t xml:space="preserve">04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Transversal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011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DDL tolerante + versionadas 001–003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45g5mbxtqtvgimvprmgbz">
              <w:r>
                <w:rPr>
                  <w:color w:val="1D4ED8"/>
                  <w:sz w:val="17"/>
                  <w:szCs w:val="17"/>
                  <w:u w:val="single"/>
                </w:rPr>
                <w:t xml:space="preserve">05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wujnux_zrsn9k8-l8jhvd">
              <w:r>
                <w:rPr>
                  <w:color w:val="1D4ED8"/>
                  <w:sz w:val="17"/>
                  <w:szCs w:val="17"/>
                  <w:u w:val="single"/>
                </w:rPr>
                <w:t xml:space="preserve">ADR</w:t>
                <w:noBreakHyphen/>
                <w:t xml:space="preserve">002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037</w:t>
            </w:r>
          </w:p>
        </w:tc>
      </w:tr>
      <w:tr>
        <w:tc>
          <w:tcPr>
            <w:tcW w:type="dxa" w:w="10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</w:t>
              <w:noBreakHyphen/>
              <w:t xml:space="preserve">012</w:t>
            </w:r>
          </w:p>
        </w:tc>
        <w:tc>
          <w:tcPr>
            <w:tcW w:type="dxa" w:w="2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 por reglas</w:t>
            </w:r>
          </w:p>
        </w:tc>
        <w:tc>
          <w:tcPr>
            <w:tcW w:type="dxa" w:w="2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Motor local, Ollama opcional</w:t>
            </w:r>
          </w:p>
        </w:tc>
        <w:tc>
          <w:tcPr>
            <w:tcW w:type="dxa" w:w="14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gxsquj9xp3xlbiogqxpq">
              <w:r>
                <w:rPr>
                  <w:color w:val="1D4ED8"/>
                  <w:sz w:val="17"/>
                  <w:szCs w:val="17"/>
                  <w:u w:val="single"/>
                </w:rPr>
                <w:t xml:space="preserve">03</w:t>
              </w:r>
            </w:hyperlink>
          </w:p>
        </w:tc>
        <w:tc>
          <w:tcPr>
            <w:tcW w:type="dxa" w:w="19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031, 032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Tecnologías verificadas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8"/>
        <w:gridCol w:w="3916"/>
        <w:gridCol w:w="3476"/>
      </w:tblGrid>
      <w:tr>
        <w:trPr>
          <w:tblHeader/>
        </w:trPr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Capa</w:t>
            </w:r>
          </w:p>
        </w:tc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Tecnología y versión instalada [OBS]</w:t>
            </w:r>
          </w:p>
        </w:tc>
        <w:tc>
          <w:tcPr>
            <w:tcW w:type="dxa" w:w="3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Ejecución</w:t>
            </w:r>
          </w:p>
        </w:tc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Node.js v24.19.0 (equipo de laboratorio); README exige ≥18</w:t>
            </w:r>
          </w:p>
        </w:tc>
        <w:tc>
          <w:tcPr>
            <w:tcW w:type="dxa" w:w="3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2026-10-16,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README.md</w:t>
            </w:r>
          </w:p>
        </w:tc>
      </w:tr>
      <w:tr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Framework</w:t>
            </w:r>
          </w:p>
        </w:tc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express 4.22.3, cors 2.8.6, express-rate-limit 7.5.1</w:t>
            </w:r>
          </w:p>
        </w:tc>
        <w:tc>
          <w:tcPr>
            <w:tcW w:type="dxa" w:w="3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backend/package.json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ls</w:t>
            </w:r>
          </w:p>
        </w:tc>
      </w:tr>
      <w:tr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</w:t>
            </w:r>
          </w:p>
        </w:tc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mysql2 3.24.2 (MySQL 8 según documentación previa)</w:t>
            </w:r>
          </w:p>
        </w:tc>
        <w:tc>
          <w:tcPr>
            <w:tcW w:type="dxa" w:w="3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backend/src/db.js</w:t>
            </w:r>
          </w:p>
        </w:tc>
      </w:tr>
      <w:tr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jsonwebtoken 9.0.3, bcrypt 6.0.0 (+ bcryptjs 2.4.3), zod 4.6.5,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</w:t>
            </w:r>
            <w:r>
              <w:rPr>
                <w:sz w:val="17"/>
                <w:szCs w:val="17"/>
              </w:rPr>
              <w:t xml:space="preserve"> nativo</w:t>
            </w:r>
          </w:p>
        </w:tc>
        <w:tc>
          <w:tcPr>
            <w:tcW w:type="dxa" w:w="3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</w:t>
            </w:r>
          </w:p>
        </w:tc>
      </w:tr>
      <w:tr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/ PDF</w:t>
            </w:r>
          </w:p>
        </w:tc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nodemailer 6.10.1, pdfkit 0.17.2</w:t>
            </w:r>
          </w:p>
        </w:tc>
        <w:tc>
          <w:tcPr>
            <w:tcW w:type="dxa" w:w="3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backend/src/seguridad/correo.js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routes/comprobantes.js</w:t>
            </w:r>
          </w:p>
        </w:tc>
      </w:tr>
      <w:tr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Frontend</w:t>
            </w:r>
          </w:p>
        </w:tc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HTML + Bootstrap 5.3.3 y Chart.js 4.4.4 por CDN jsDelivr, JS sin framework</w:t>
            </w:r>
          </w:p>
        </w:tc>
        <w:tc>
          <w:tcPr>
            <w:tcW w:type="dxa" w:w="3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frontend/*.html</w:t>
            </w:r>
          </w:p>
        </w:tc>
      </w:tr>
      <w:tr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Automatización</w:t>
            </w:r>
          </w:p>
        </w:tc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n8nio/n8n:1.110.1</w:t>
            </w:r>
            <w:r>
              <w:rPr>
                <w:sz w:val="17"/>
                <w:szCs w:val="17"/>
              </w:rPr>
              <w:t xml:space="preserve"> (Docker)</w:t>
            </w:r>
          </w:p>
        </w:tc>
        <w:tc>
          <w:tcPr>
            <w:tcW w:type="dxa" w:w="3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n8n/docker-compose.yml</w:t>
            </w:r>
          </w:p>
        </w:tc>
      </w:tr>
      <w:tr>
        <w:tc>
          <w:tcPr>
            <w:tcW w:type="dxa" w:w="1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30.5.2, supertest 7.3.1,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</w:p>
        </w:tc>
        <w:tc>
          <w:tcPr>
            <w:tcW w:type="dxa" w:w="34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backend/test/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Principios de diseño identificados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El servidor es la autoridad: precios, inventario, permisos y estado de cuenta se leen de MySQL en cada decisión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autorizacion.js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routes/auth.js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requiereAutenticacion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Minimización: n8n recibe referencias opacas o eventos sin datos personales (excepción documentada: NIT de persona jurídica en W11, BUG</w:t>
        <w:noBreakHyphen/>
        <w:t xml:space="preserve">014).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Cifrado por defecto de datos personales y separación de claves de cifrado y de índices ciegos.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Operaciones críticas en transacción (checkout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FOR UPDATE</w:t>
      </w:r>
      <w:r>
        <w:t xml:space="preserve">, aprobación atómica de registro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affectedRows = 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Costo cero en laboratorio: captcha propio, Mailpit, plan gratuito de MySQL (ver </w:t>
      </w:r>
      <w:hyperlink w:history="1" r:id="rIdllozhvcyzxbui97miy74m">
        <w:r>
          <w:rPr>
            <w:color w:val="1D4ED8"/>
            <w:u w:val="single"/>
          </w:rPr>
          <w:t xml:space="preserve">ADR</w:t>
          <w:noBreakHyphen/>
          <w:t xml:space="preserve">010</w:t>
        </w:r>
      </w:hyperlink>
      <w:r>
        <w:t xml:space="preserve">, </w:t>
      </w:r>
      <w:hyperlink w:history="1" r:id="rIdo9x33iancqorzeoxvfgw2">
        <w:r>
          <w:rPr>
            <w:color w:val="1D4ED8"/>
            <w:u w:val="single"/>
          </w:rPr>
          <w:t xml:space="preserve">ADR</w:t>
          <w:noBreakHyphen/>
          <w:t xml:space="preserve">011</w:t>
        </w:r>
      </w:hyperlink>
      <w:r>
        <w:t xml:space="preserve">).</w:t>
      </w:r>
    </w:p>
    <w:p>
      <w:pPr>
        <w:pStyle w:val="Heading2"/>
        <w:keepNext/>
      </w:pPr>
      <w:r>
        <w:t xml:space="preserve">5. Limitaciones del diseño</w:t>
      </w:r>
    </w:p>
    <w:p>
      <w:pPr>
        <w:spacing w:after="120"/>
      </w:pPr>
      <w:r>
        <w:t xml:space="preserve">Ver </w:t>
      </w:r>
      <w:hyperlink w:history="1" r:id="rIdlspozkxbte1dcisw4vpos">
        <w:r>
          <w:rPr>
            <w:color w:val="1D4ED8"/>
            <w:u w:val="single"/>
          </w:rPr>
          <w:t xml:space="preserve">12_DEUDA_TECNICA_Y_MEJORAS_PROPUESTAS.docx</w:t>
        </w:r>
      </w:hyperlink>
      <w:r>
        <w:t xml:space="preserve">: BUG</w:t>
        <w:noBreakHyphen/>
        <w:t xml:space="preserve">001 (reportes sin autenticación), BUG</w:t>
        <w:noBreakHyphen/>
        <w:t xml:space="preserve">003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</w:t>
      </w:r>
      <w:r>
        <w:t xml:space="preserve"> fijo), BUG</w:t>
        <w:noBreakHyphen/>
        <w:t xml:space="preserve">010 a BUG</w:t>
        <w:noBreakHyphen/>
        <w:t xml:space="preserve">013 (estado en memoria, tokens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localStorage</w:t>
      </w:r>
      <w:r>
        <w:t xml:space="preserve">, sin TLS/CSP/HSTS, datos heredados con clave débil).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zqxj6i8fxbdotdo6tel9q">
        <w:r>
          <w:rPr>
            <w:color w:val="1D4ED8"/>
            <w:u w:val="single"/>
          </w:rPr>
          <w:t xml:space="preserve">02_ARQUITECTURA_ACTUAL.docx</w:t>
        </w:r>
      </w:hyperlink>
      <w:r>
        <w:t xml:space="preserve"> · </w:t>
      </w:r>
      <w:hyperlink w:history="1" r:id="rIdwamtlzzwyrhyv1d1k89h5">
        <w:r>
          <w:rPr>
            <w:color w:val="1D4ED8"/>
            <w:u w:val="single"/>
          </w:rPr>
          <w:t xml:space="preserve">11_DECISIONES_DE_ARQUITECTURA/README.docx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Código: </w:t>
      </w:r>
      <w:hyperlink w:history="1" r:id="rId31baynostbeg7ipelswye">
        <w:r>
          <w:rPr>
            <w:color w:val="1D4ED8"/>
            <w:u w:val="single"/>
          </w:rPr>
          <w:t xml:space="preserve">../backend/server.js</w:t>
        </w:r>
      </w:hyperlink>
      <w:r>
        <w:t xml:space="preserve">, </w:t>
      </w:r>
      <w:hyperlink w:history="1" r:id="rIdm8_zmi8xro5ecppjtgv2k">
        <w:r>
          <w:rPr>
            <w:color w:val="1D4ED8"/>
            <w:u w:val="single"/>
          </w:rPr>
          <w:t xml:space="preserve">../backend/src/app.js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Documentación previa: </w:t>
      </w:r>
      <w:hyperlink w:history="1" r:id="rId-950aunywkblbceionctf">
        <w:r>
          <w:rPr>
            <w:color w:val="1D4ED8"/>
            <w:u w:val="single"/>
          </w:rPr>
          <w:t xml:space="preserve">../docs/ARQUITECTURA_ACTUAL.md</w:t>
        </w:r>
      </w:hyperlink>
      <w:r>
        <w:t xml:space="preserve">, </w:t>
      </w:r>
      <w:hyperlink w:history="1" r:id="rIddwmq4_yajt-uipsu7uyxy">
        <w:r>
          <w:rPr>
            <w:color w:val="1D4ED8"/>
            <w:u w:val="single"/>
          </w:rPr>
          <w:t xml:space="preserve">../docs/ARQUITECTURA_OBJETIVO.md</w:t>
        </w:r>
      </w:hyperlink>
      <w:r>
        <w:t xml:space="preserve">, </w:t>
      </w:r>
      <w:hyperlink w:history="1" r:id="rIdpegiw0jo5np7c5bvozjuf">
        <w:r>
          <w:rPr>
            <w:color w:val="1D4ED8"/>
            <w:u w:val="single"/>
          </w:rPr>
          <w:t xml:space="preserve">../docs/ARQUITECTURA_VERIFICACION.md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Documento de diseño del software (SDD)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ozxrcvmzb5lxzunfg2nnv" Type="http://schemas.openxmlformats.org/officeDocument/2006/relationships/hyperlink" Target="02_ARQUITECTURA_ACTUAL.docx" TargetMode="External"/><Relationship Id="rIdexhndjdfcfc8jlhqnznts" Type="http://schemas.openxmlformats.org/officeDocument/2006/relationships/hyperlink" Target="12_DEUDA_TECNICA_Y_MEJORAS_PROPUESTAS.docx" TargetMode="External"/><Relationship Id="rIdnsp2tl6pxe2oz3fukbejx" Type="http://schemas.openxmlformats.org/officeDocument/2006/relationships/hyperlink" Target="02_ARQUITECTURA_ACTUAL.docx" TargetMode="External"/><Relationship Id="rId4ag6hunnjmwlrt_tgucjp" Type="http://schemas.openxmlformats.org/officeDocument/2006/relationships/hyperlink" Target="03_DIAGRAMA_DE_COMPONENTES.docx" TargetMode="External"/><Relationship Id="rId1f5xcy-tunz7apgeueo6t" Type="http://schemas.openxmlformats.org/officeDocument/2006/relationships/hyperlink" Target="05_DISENO_DE_BASE_DE_DATOS.docx" TargetMode="External"/><Relationship Id="rIdxqdvjyipfop1ukwlxovka" Type="http://schemas.openxmlformats.org/officeDocument/2006/relationships/hyperlink" Target="06_MODELO_ENTIDAD_RELACION.docx" TargetMode="External"/><Relationship Id="rId-ftanbi1b8xwlc2rkyrj9" Type="http://schemas.openxmlformats.org/officeDocument/2006/relationships/hyperlink" Target="07_DICCIONARIO_TECNICO_DE_DATOS.docx" TargetMode="External"/><Relationship Id="rId7vebycszwzafxzrilerty" Type="http://schemas.openxmlformats.org/officeDocument/2006/relationships/hyperlink" Target="08_DISENO_DE_API.docx" TargetMode="External"/><Relationship Id="rIdg0w-g0fidpae5adhga_mx" Type="http://schemas.openxmlformats.org/officeDocument/2006/relationships/hyperlink" Target="10_DISENO_DE_SEGURIDAD.docx" TargetMode="External"/><Relationship Id="rIdk1dn36ojamqfetnwl2jgt" Type="http://schemas.openxmlformats.org/officeDocument/2006/relationships/hyperlink" Target="10_DISENO_DE_SEGURIDAD.docx" TargetMode="External"/><Relationship Id="rIdsoittkyrl3x-csf9dqrfs" Type="http://schemas.openxmlformats.org/officeDocument/2006/relationships/hyperlink" Target="10_DISENO_DE_SEGURIDAD.docx" TargetMode="External"/><Relationship Id="rIdimjckhv9zwo30cs9exlxz" Type="http://schemas.openxmlformats.org/officeDocument/2006/relationships/hyperlink" Target="07_DICCIONARIO_TECNICO_DE_DATOS.docx" TargetMode="External"/><Relationship Id="rIdjenghc5-9qqrxvp0f9vc6" Type="http://schemas.openxmlformats.org/officeDocument/2006/relationships/hyperlink" Target="03_DIAGRAMA_DE_COMPONENTES.docx" TargetMode="External"/><Relationship Id="rIdt6ckxxx2t4s-la3s307oy" Type="http://schemas.openxmlformats.org/officeDocument/2006/relationships/hyperlink" Target="11_DECISIONES_DE_ARQUITECTURA/ADR-006_n8n_orquestador_outbox_firmado.docx" TargetMode="External"/><Relationship Id="rIdby5jq8fceoao67kg0h-gc" Type="http://schemas.openxmlformats.org/officeDocument/2006/relationships/hyperlink" Target="08_DISENO_DE_API.docx" TargetMode="External"/><Relationship Id="rIdlvt1ngrhrkeum05m2y3l-" Type="http://schemas.openxmlformats.org/officeDocument/2006/relationships/hyperlink" Target="11_DECISIONES_DE_ARQUITECTURA/ADR-009_pagos_proveedor_mock.docx" TargetMode="External"/><Relationship Id="rId5pucztffvqknuatz9vimz" Type="http://schemas.openxmlformats.org/officeDocument/2006/relationships/hyperlink" Target="09_DISENO_DE_INTERFACES_Y_NAVEGACION.docx" TargetMode="External"/><Relationship Id="rId47toful8opru5ggs4cmr_" Type="http://schemas.openxmlformats.org/officeDocument/2006/relationships/hyperlink" Target="04_DIAGRAMA_DE_DESPLIEGUE.docx" TargetMode="External"/><Relationship Id="rId45g5mbxtqtvgimvprmgbz" Type="http://schemas.openxmlformats.org/officeDocument/2006/relationships/hyperlink" Target="05_DISENO_DE_BASE_DE_DATOS.docx" TargetMode="External"/><Relationship Id="rIdwujnux_zrsn9k8-l8jhvd" Type="http://schemas.openxmlformats.org/officeDocument/2006/relationships/hyperlink" Target="11_DECISIONES_DE_ARQUITECTURA/ADR-002_mysql_gestionado_migraciones_al_arrancar.docx" TargetMode="External"/><Relationship Id="rIdfgxsquj9xp3xlbiogqxpq" Type="http://schemas.openxmlformats.org/officeDocument/2006/relationships/hyperlink" Target="03_DIAGRAMA_DE_COMPONENTES.docx" TargetMode="External"/><Relationship Id="rIdllozhvcyzxbui97miy74m" Type="http://schemas.openxmlformats.org/officeDocument/2006/relationships/hyperlink" Target="11_DECISIONES_DE_ARQUITECTURA/ADR-010_captcha_propio_en_memoria.docx" TargetMode="External"/><Relationship Id="rIdo9x33iancqorzeoxvfgw2" Type="http://schemas.openxmlformats.org/officeDocument/2006/relationships/hyperlink" Target="11_DECISIONES_DE_ARQUITECTURA/ADR-011_pool_conexiones_limitado.docx" TargetMode="External"/><Relationship Id="rIdlspozkxbte1dcisw4vpos" Type="http://schemas.openxmlformats.org/officeDocument/2006/relationships/hyperlink" Target="12_DEUDA_TECNICA_Y_MEJORAS_PROPUESTAS.docx" TargetMode="External"/><Relationship Id="rIdzqxj6i8fxbdotdo6tel9q" Type="http://schemas.openxmlformats.org/officeDocument/2006/relationships/hyperlink" Target="02_ARQUITECTURA_ACTUAL.docx" TargetMode="External"/><Relationship Id="rIdwamtlzzwyrhyv1d1k89h5" Type="http://schemas.openxmlformats.org/officeDocument/2006/relationships/hyperlink" Target="11_DECISIONES_DE_ARQUITECTURA/README.docx" TargetMode="External"/><Relationship Id="rId31baynostbeg7ipelswye" Type="http://schemas.openxmlformats.org/officeDocument/2006/relationships/hyperlink" Target="../backend/server.js" TargetMode="External"/><Relationship Id="rIdm8_zmi8xro5ecppjtgv2k" Type="http://schemas.openxmlformats.org/officeDocument/2006/relationships/hyperlink" Target="../backend/src/app.js" TargetMode="External"/><Relationship Id="rId-950aunywkblbceionctf" Type="http://schemas.openxmlformats.org/officeDocument/2006/relationships/hyperlink" Target="../docs/ARQUITECTURA_ACTUAL.md" TargetMode="External"/><Relationship Id="rIddwmq4_yajt-uipsu7uyxy" Type="http://schemas.openxmlformats.org/officeDocument/2006/relationships/hyperlink" Target="../docs/ARQUITECTURA_OBJETIVO.md" TargetMode="External"/><Relationship Id="rIdpegiw0jo5np7c5bvozjuf" Type="http://schemas.openxmlformats.org/officeDocument/2006/relationships/hyperlink" Target="../docs/ARQUITECTURA_VERIFICACION.md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del software (SDD)</dc:title>
  <dc:creator>Suministros Institucionales — documentación del proyecto</dc:creator>
  <dc:description>Generado a partir de 03_DISENO/01_DOCUMENTO_DE_DISENO_DEL_SOFTWARE.md</dc:description>
  <cp:lastModifiedBy>Un-named</cp:lastModifiedBy>
  <cp:revision>1</cp:revision>
  <dcterms:created xsi:type="dcterms:W3CDTF">2026-10-16T16:29:38.906Z</dcterms:created>
  <dcterms:modified xsi:type="dcterms:W3CDTF">2026-10-16T16:29:38.906Z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