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Arquitectura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02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la arquitectura </w:t>
      </w:r>
      <w:r>
        <w:rPr>
          <w:b/>
          <w:bCs/>
        </w:rPr>
        <w:t xml:space="preserve">tal como está implementada</w:t>
      </w:r>
      <w:r>
        <w:t xml:space="preserve"> (DIS</w:t>
        <w:noBreakHyphen/>
        <w:t xml:space="preserve">001) y, en una sección separada, la arquitectura objetivo propuesta.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Backend, frontend, base de datos, integraciones (SMTP, n8n, fuente del padrón) y trabajos en segundo plano. Este documento actualiza, sin reemplazarla, la descripción previa de </w:t>
      </w:r>
      <w:hyperlink w:history="1" r:id="rIdvagw-u2jhjdlw8b6jrax9">
        <w:r>
          <w:rPr>
            <w:color w:val="1D4ED8"/>
            <w:u w:val="single"/>
          </w:rPr>
          <w:t xml:space="preserve">../docs/ARQUITECTURA_ACTUAL.md</w:t>
        </w:r>
      </w:hyperlink>
      <w:r>
        <w:t xml:space="preserve"> (que describe el estado del 2026-10-13, anterior al registro verificado).</w:t>
      </w:r>
    </w:p>
    <w:p>
      <w:pPr>
        <w:pStyle w:val="Heading2"/>
        <w:keepNext/>
      </w:pPr>
      <w:r>
        <w:t xml:space="preserve">1. Estilo arquitectónico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Monolito en capas dentro de un solo proceso Node.js: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4"/>
        <w:gridCol w:w="3637"/>
        <w:gridCol w:w="3709"/>
      </w:tblGrid>
      <w:tr>
        <w:trPr>
          <w:tblHeader/>
        </w:trPr>
        <w:tc>
          <w:tcPr>
            <w:tcW w:type="dxa" w:w="2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Capa</w:t>
            </w:r>
          </w:p>
        </w:tc>
        <w:tc>
          <w:tcPr>
            <w:tcW w:type="dxa" w:w="3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Responsabilidad</w:t>
            </w:r>
          </w:p>
        </w:tc>
        <w:tc>
          <w:tcPr>
            <w:tcW w:type="dxa" w:w="3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Ubicación</w:t>
            </w:r>
          </w:p>
        </w:tc>
      </w:tr>
      <w:tr>
        <w:tc>
          <w:tcPr>
            <w:tcW w:type="dxa" w:w="2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Páginas HTML estáticas, Bootstrap 5.3.3, JS sin framework; sesión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localStorage</w:t>
            </w:r>
          </w:p>
        </w:tc>
        <w:tc>
          <w:tcPr>
            <w:tcW w:type="dxa" w:w="3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</w:t>
            </w:r>
          </w:p>
        </w:tc>
      </w:tr>
      <w:tr>
        <w:tc>
          <w:tcPr>
            <w:tcW w:type="dxa" w:w="2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Entrada HTTP</w:t>
            </w:r>
          </w:p>
        </w:tc>
        <w:tc>
          <w:tcPr>
            <w:tcW w:type="dxa" w:w="3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Express: CORS, cabeceras de seguridad, parseo JSON con límites, estáticos, manejador de errores</w:t>
            </w:r>
          </w:p>
        </w:tc>
        <w:tc>
          <w:tcPr>
            <w:tcW w:type="dxa" w:w="3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backend/src/app.js</w:t>
            </w:r>
          </w:p>
        </w:tc>
      </w:tr>
      <w:tr>
        <w:tc>
          <w:tcPr>
            <w:tcW w:type="dxa" w:w="2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Rutas / controladores</w:t>
            </w:r>
          </w:p>
        </w:tc>
        <w:tc>
          <w:tcPr>
            <w:tcW w:type="dxa" w:w="3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17 routers bajo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/api/*</w:t>
            </w:r>
          </w:p>
        </w:tc>
        <w:tc>
          <w:tcPr>
            <w:tcW w:type="dxa" w:w="3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backend/src/routes/*.js</w:t>
            </w:r>
          </w:p>
        </w:tc>
      </w:tr>
      <w:tr>
        <w:tc>
          <w:tcPr>
            <w:tcW w:type="dxa" w:w="2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Servicios de dominio</w:t>
            </w:r>
          </w:p>
        </w:tc>
        <w:tc>
          <w:tcPr>
            <w:tcW w:type="dxa" w:w="3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Autorización, verificación, pagos, comprobantes, asistente, padrón</w:t>
            </w:r>
          </w:p>
        </w:tc>
        <w:tc>
          <w:tcPr>
            <w:tcW w:type="dxa" w:w="3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backend/src/*.js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backend/src/seguridad/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backend/src/assistant/</w:t>
            </w:r>
          </w:p>
        </w:tc>
      </w:tr>
      <w:tr>
        <w:tc>
          <w:tcPr>
            <w:tcW w:type="dxa" w:w="2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Persistencia</w:t>
            </w:r>
          </w:p>
        </w:tc>
        <w:tc>
          <w:tcPr>
            <w:tcW w:type="dxa" w:w="3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Pools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mysql2</w:t>
            </w:r>
            <w:r>
              <w:rPr>
                <w:sz w:val="17"/>
                <w:szCs w:val="17"/>
              </w:rPr>
              <w:t xml:space="preserve"> (3 + 1 transaccional), migraciones</w:t>
            </w:r>
          </w:p>
        </w:tc>
        <w:tc>
          <w:tcPr>
            <w:tcW w:type="dxa" w:w="3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backend/src/db.js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backend/src/migraciones/</w:t>
            </w:r>
          </w:p>
        </w:tc>
      </w:tr>
      <w:tr>
        <w:tc>
          <w:tcPr>
            <w:tcW w:type="dxa" w:w="2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Trabajos en segundo plano</w:t>
            </w:r>
          </w:p>
        </w:tc>
        <w:tc>
          <w:tcPr>
            <w:tcW w:type="dxa" w:w="3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Colas (outbox), expiración, mantenimiento, sincronización</w:t>
            </w:r>
          </w:p>
        </w:tc>
        <w:tc>
          <w:tcPr>
            <w:tcW w:type="dxa" w:w="3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iniciados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backend/server.js</w:t>
            </w:r>
          </w:p>
        </w:tc>
      </w:tr>
      <w:tr>
        <w:tc>
          <w:tcPr>
            <w:tcW w:type="dxa" w:w="2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Integraciones</w:t>
            </w:r>
          </w:p>
        </w:tc>
        <w:tc>
          <w:tcPr>
            <w:tcW w:type="dxa" w:w="3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SMTP (nodemailer), n8n (HTTP firmado), fuente del padrón (MySQL de solo lectura), Ollama opcional</w:t>
            </w:r>
          </w:p>
        </w:tc>
        <w:tc>
          <w:tcPr>
            <w:tcW w:type="dxa" w:w="3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seguridad/correo.js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automationOutbox.js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seguridad/padron.js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assistant/llmAdapter.js</w:t>
            </w:r>
          </w:p>
        </w:tc>
      </w:tr>
    </w:tbl>
    <w:p>
      <w:pPr>
        <w:spacing w:after="8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24480" w:h="158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13906500" cy="3514725"/>
            <wp:effectExtent t="0" r="0" b="0" l="0"/>
            <wp:docPr id="26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 Secuencia de arranque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backend/server.js</w:t>
      </w:r>
      <w:r>
        <w:t xml:space="preserve">) [OBS]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Carga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dotenv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ASSISTANT_MODE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rules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llm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validarConfiguracionSegura()</w:t>
      </w:r>
      <w:r>
        <w:t xml:space="preserve"> — falla si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 son inválidos (en cualquier entorno) y si otros secretos son débiles en producción.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getPaymentProvider()</w:t>
      </w:r>
      <w:r>
        <w:t xml:space="preserve"> — solo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mock</w:t>
      </w:r>
      <w:r>
        <w:t xml:space="preserve"> disponible;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sandbox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</w:t>
      </w:r>
      <w:r>
        <w:t xml:space="preserve"> fallan de forma segura.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validarConfiguracionCorreo()</w:t>
      </w:r>
      <w:r>
        <w:t xml:space="preserve"> — en producción exige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SMTP_HOST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migrar()</w:t>
      </w:r>
      <w:r>
        <w:t xml:space="preserve"> — DDL tolerante, columnas faltantes, siembra de categorías/productos, migraciones versionadas 001–003, administrador inicial si hay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ADMIN_EMAIL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ADMIN_PASSWORD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Inicia: refresco del índice del asistente, worker de correo, worker de automatizaciones, job de expiración de pedidos (60 s), job de verificaciones (5 min), sincronización del padrón (al arrancar y cada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PADRON_SYNC_MINUTOS</w:t>
      </w:r>
      <w:r>
        <w:t xml:space="preserve">, 10 por defecto), precálculo del hash de relleno.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Escucha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PORT</w:t>
      </w:r>
      <w:r>
        <w:t xml:space="preserve"> (8080 por defecto en código; 8081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.env.example</w:t>
      </w:r>
      <w:r>
        <w:t xml:space="preserve">).</w:t>
      </w:r>
    </w:p>
    <w:p>
      <w:pPr>
        <w:pStyle w:val="Heading2"/>
        <w:keepNext/>
      </w:pPr>
      <w:r>
        <w:t xml:space="preserve">3. Flujos arquitectónicos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7"/>
        <w:gridCol w:w="4250"/>
        <w:gridCol w:w="3243"/>
      </w:tblGrid>
      <w:tr>
        <w:trPr>
          <w:tblHeader/>
        </w:trPr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Flujo</w:t>
            </w:r>
          </w:p>
        </w:tc>
        <w:tc>
          <w:tcPr>
            <w:tcW w:type="dxa" w:w="4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Componentes</w:t>
            </w:r>
          </w:p>
        </w:tc>
        <w:tc>
          <w:tcPr>
            <w:tcW w:type="dxa" w:w="3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</w:t>
            </w:r>
          </w:p>
        </w:tc>
        <w:tc>
          <w:tcPr>
            <w:tcW w:type="dxa" w:w="4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auth.js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registroVerificado.js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padron.js</w:t>
            </w:r>
            <w:r>
              <w:rPr>
                <w:sz w:val="17"/>
                <w:szCs w:val="17"/>
              </w:rPr>
              <w:t xml:space="preserve"> → lote SQL transaccional → correo / W12</w:t>
            </w:r>
          </w:p>
        </w:tc>
        <w:tc>
          <w:tcPr>
            <w:tcW w:type="dxa" w:w="3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bixocyqevcglmyahounz6">
              <w:r>
                <w:rPr>
                  <w:color w:val="1D4ED8"/>
                  <w:sz w:val="17"/>
                  <w:szCs w:val="17"/>
                  <w:u w:val="single"/>
                </w:rPr>
                <w:t xml:space="preserve">../docs/REGISTRO_VERIFICADO.md</w:t>
              </w:r>
            </w:hyperlink>
          </w:p>
        </w:tc>
      </w:tr>
      <w:tr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Inicio de sesión + MFA</w:t>
            </w:r>
          </w:p>
        </w:tc>
        <w:tc>
          <w:tcPr>
            <w:tcW w:type="dxa" w:w="4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auth.js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retos_mfa</w:t>
            </w:r>
            <w:r>
              <w:rPr>
                <w:sz w:val="17"/>
                <w:szCs w:val="17"/>
              </w:rPr>
              <w:t xml:space="preserve"> → nodemailer → JWT + refresh</w:t>
            </w:r>
          </w:p>
        </w:tc>
        <w:tc>
          <w:tcPr>
            <w:tcW w:type="dxa" w:w="3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bqols9fjbprevleysqas">
              <w:r>
                <w:rPr>
                  <w:color w:val="1D4ED8"/>
                  <w:sz w:val="17"/>
                  <w:szCs w:val="17"/>
                  <w:u w:val="single"/>
                </w:rPr>
                <w:t xml:space="preserve">10_DISENO_DE_SEGURIDAD.docx</w:t>
              </w:r>
            </w:hyperlink>
          </w:p>
        </w:tc>
      </w:tr>
      <w:tr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Compra</w:t>
            </w:r>
          </w:p>
        </w:tc>
        <w:tc>
          <w:tcPr>
            <w:tcW w:type="dxa" w:w="4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cart.js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checkout.js</w:t>
            </w:r>
            <w:r>
              <w:rPr>
                <w:sz w:val="17"/>
                <w:szCs w:val="17"/>
              </w:rPr>
              <w:t xml:space="preserve"> (transacción,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FOR UPDATE</w:t>
            </w:r>
            <w:r>
              <w:rPr>
                <w:sz w:val="17"/>
                <w:szCs w:val="17"/>
              </w:rPr>
              <w:t xml:space="preserve">)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pagos</w:t>
            </w:r>
            <w:r>
              <w:rPr>
                <w:sz w:val="17"/>
                <w:szCs w:val="17"/>
              </w:rPr>
              <w:t xml:space="preserve"> mock → webhook → comprobante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correo_outbox</w:t>
            </w:r>
          </w:p>
        </w:tc>
        <w:tc>
          <w:tcPr>
            <w:tcW w:type="dxa" w:w="3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2_fbxqd7mrblgaiurwcrs">
              <w:r>
                <w:rPr>
                  <w:color w:val="1D4ED8"/>
                  <w:sz w:val="17"/>
                  <w:szCs w:val="17"/>
                  <w:u w:val="single"/>
                </w:rPr>
                <w:t xml:space="preserve">08_DISENO_DE_API.docx</w:t>
              </w:r>
            </w:hyperlink>
          </w:p>
        </w:tc>
      </w:tr>
      <w:tr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en la compra</w:t>
            </w:r>
          </w:p>
        </w:tc>
        <w:tc>
          <w:tcPr>
            <w:tcW w:type="dxa" w:w="4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routes/verificacion.js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verificacionCompra.js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</w:t>
            </w:r>
            <w:r>
              <w:rPr>
                <w:sz w:val="17"/>
                <w:szCs w:val="17"/>
              </w:rPr>
              <w:t xml:space="preserve"> W11 → n8n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/api/automatizaciones/verificaciones/resultado</w:t>
            </w:r>
          </w:p>
        </w:tc>
        <w:tc>
          <w:tcPr>
            <w:tcW w:type="dxa" w:w="3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vlp9tlm8qfit_ja2fxpkc">
              <w:r>
                <w:rPr>
                  <w:color w:val="1D4ED8"/>
                  <w:sz w:val="17"/>
                  <w:szCs w:val="17"/>
                  <w:u w:val="single"/>
                </w:rPr>
                <w:t xml:space="preserve">../docs/ARQUITECTURA_VERIFICACION.md</w:t>
              </w:r>
            </w:hyperlink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Atributos de calidad observados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83"/>
        <w:gridCol w:w="4296"/>
        <w:gridCol w:w="2881"/>
      </w:tblGrid>
      <w:tr>
        <w:trPr>
          <w:tblHeader/>
        </w:trPr>
        <w:tc>
          <w:tcPr>
            <w:tcW w:type="dxa" w:w="2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4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Mecanismo [OBS]</w:t>
            </w:r>
          </w:p>
        </w:tc>
        <w:tc>
          <w:tcPr>
            <w:tcW w:type="dxa" w:w="2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4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MFA, cifrado por campo, permisos, rate limits, cabeceras</w:t>
            </w:r>
          </w:p>
        </w:tc>
        <w:tc>
          <w:tcPr>
            <w:tcW w:type="dxa" w:w="2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Parcial: sin TLS/CSP/HSTS (BUG</w:t>
              <w:noBreakHyphen/>
              <w:t xml:space="preserve">012)</w:t>
            </w:r>
          </w:p>
        </w:tc>
      </w:tr>
      <w:tr>
        <w:tc>
          <w:tcPr>
            <w:tcW w:type="dxa" w:w="2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Disponibilidad</w:t>
            </w:r>
          </w:p>
        </w:tc>
        <w:tc>
          <w:tcPr>
            <w:tcW w:type="dxa" w:w="4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Outbox con reintentos; jobs internos que no dependen de n8n</w:t>
            </w:r>
          </w:p>
        </w:tc>
        <w:tc>
          <w:tcPr>
            <w:tcW w:type="dxa" w:w="2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en despliegue</w:t>
            </w:r>
          </w:p>
        </w:tc>
      </w:tr>
      <w:tr>
        <w:tc>
          <w:tcPr>
            <w:tcW w:type="dxa" w:w="2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Rendimiento</w:t>
            </w:r>
          </w:p>
        </w:tc>
        <w:tc>
          <w:tcPr>
            <w:tcW w:type="dxa" w:w="4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Lotes SQL de un viaje, índices, pool limitado</w:t>
            </w:r>
          </w:p>
        </w:tc>
        <w:tc>
          <w:tcPr>
            <w:tcW w:type="dxa" w:w="2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Medición histórica 2026-10-15 (REQ</w:t>
              <w:noBreakHyphen/>
              <w:t xml:space="preserve">NF</w:t>
              <w:noBreakHyphen/>
              <w:t xml:space="preserve">006)</w:t>
            </w:r>
          </w:p>
        </w:tc>
      </w:tr>
      <w:tr>
        <w:tc>
          <w:tcPr>
            <w:tcW w:type="dxa" w:w="2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Escalabilidad</w:t>
            </w:r>
          </w:p>
        </w:tc>
        <w:tc>
          <w:tcPr>
            <w:tcW w:type="dxa" w:w="4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 y limitadores en memoria</w:t>
            </w:r>
          </w:p>
        </w:tc>
        <w:tc>
          <w:tcPr>
            <w:tcW w:type="dxa" w:w="2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 solo proceso (BUG</w:t>
              <w:noBreakHyphen/>
              <w:t xml:space="preserve">010)</w:t>
            </w:r>
          </w:p>
        </w:tc>
      </w:tr>
      <w:tr>
        <w:tc>
          <w:tcPr>
            <w:tcW w:type="dxa" w:w="2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Portabilidad</w:t>
            </w:r>
          </w:p>
        </w:tc>
        <w:tc>
          <w:tcPr>
            <w:tcW w:type="dxa" w:w="4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API_BASE</w:t>
            </w:r>
            <w:r>
              <w:rPr>
                <w:sz w:val="17"/>
                <w:szCs w:val="17"/>
              </w:rPr>
              <w:t xml:space="preserve"> fijo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http://localhost:8081</w:t>
            </w:r>
          </w:p>
        </w:tc>
        <w:tc>
          <w:tcPr>
            <w:tcW w:type="dxa" w:w="2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Limitada (BUG</w:t>
              <w:noBreakHyphen/>
              <w:t xml:space="preserve">003)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Lo que no se pudo verificar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NO DETERMINADO:</w:t>
      </w:r>
      <w:r>
        <w:t xml:space="preserve"> configuración real del servidor MySQL en Clever Cloud, la instancia n8n en ejecución (los 12 workflows del repositorio están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active: false</w:t>
      </w:r>
      <w:r>
        <w:t xml:space="preserve">) y cualquier despliegue del backend fuera del equipo de laboratorio.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2"/>
        <w:keepNext/>
      </w:pPr>
      <w:r>
        <w:t xml:space="preserve">Arquitectura objetivo propuesta [REC]</w:t>
      </w:r>
    </w:p>
    <w:p>
      <w:pPr>
        <w:spacing w:after="120"/>
      </w:pPr>
      <w:r>
        <w:t xml:space="preserve">Esta sección es una </w:t>
      </w:r>
      <w:r>
        <w:rPr>
          <w:b/>
          <w:bCs/>
        </w:rPr>
        <w:t xml:space="preserve">propuesta</w:t>
      </w:r>
      <w:r>
        <w:t xml:space="preserve"> derivada de la deuda técnica; no ha sido solicitada ni aprobada por el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3"/>
        <w:gridCol w:w="3862"/>
        <w:gridCol w:w="3043"/>
        <w:gridCol w:w="1742"/>
      </w:tblGrid>
      <w:tr>
        <w:trPr>
          <w:tblHeader/>
        </w:trPr>
        <w:tc>
          <w:tcPr>
            <w:tcW w:type="dxa" w:w="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8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Cambio propuesto</w:t>
            </w:r>
          </w:p>
        </w:tc>
        <w:tc>
          <w:tcPr>
            <w:tcW w:type="dxa" w:w="3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Motivo</w:t>
            </w:r>
          </w:p>
        </w:tc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Relación</w:t>
            </w:r>
          </w:p>
        </w:tc>
      </w:tr>
      <w:tr>
        <w:tc>
          <w:tcPr>
            <w:tcW w:type="dxa" w:w="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8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Proxy inverso con TLS (HTTPS), HSTS y CSP estricta delante de Express</w:t>
            </w:r>
          </w:p>
        </w:tc>
        <w:tc>
          <w:tcPr>
            <w:tcW w:type="dxa" w:w="3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Confidencialidad en tránsito</w:t>
            </w:r>
          </w:p>
        </w:tc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012, REQ</w:t>
              <w:noBreakHyphen/>
              <w:t xml:space="preserve">NF</w:t>
              <w:noBreakHyphen/>
              <w:t xml:space="preserve">016</w:t>
            </w:r>
          </w:p>
        </w:tc>
      </w:tr>
      <w:tr>
        <w:tc>
          <w:tcPr>
            <w:tcW w:type="dxa" w:w="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8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Sesión en cookie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HttpOnly; Secure; SameSite</w:t>
            </w:r>
            <w:r>
              <w:rPr>
                <w:sz w:val="17"/>
                <w:szCs w:val="17"/>
              </w:rPr>
              <w:t xml:space="preserve"> + token CSRF</w:t>
            </w:r>
          </w:p>
        </w:tc>
        <w:tc>
          <w:tcPr>
            <w:tcW w:type="dxa" w:w="3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Mitigar robo de sesión por XSS</w:t>
            </w:r>
          </w:p>
        </w:tc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011, REQ</w:t>
              <w:noBreakHyphen/>
              <w:t xml:space="preserve">NF</w:t>
              <w:noBreakHyphen/>
              <w:t xml:space="preserve">015</w:t>
            </w:r>
          </w:p>
        </w:tc>
      </w:tr>
      <w:tr>
        <w:tc>
          <w:tcPr>
            <w:tcW w:type="dxa" w:w="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8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Almacén compartido (p. ej. Redis o tabla MySQL) para captcha y limitadores, o captcha gestionado</w:t>
            </w:r>
          </w:p>
        </w:tc>
        <w:tc>
          <w:tcPr>
            <w:tcW w:type="dxa" w:w="3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Permitir varias instancias</w:t>
            </w:r>
          </w:p>
        </w:tc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010</w:t>
            </w:r>
          </w:p>
        </w:tc>
      </w:tr>
      <w:tr>
        <w:tc>
          <w:tcPr>
            <w:tcW w:type="dxa" w:w="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8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API_BASE</w:t>
            </w:r>
            <w:r>
              <w:rPr>
                <w:sz w:val="17"/>
                <w:szCs w:val="17"/>
              </w:rPr>
              <w:t xml:space="preserve"> relativo o configurable por entorno</w:t>
            </w:r>
          </w:p>
        </w:tc>
        <w:tc>
          <w:tcPr>
            <w:tcW w:type="dxa" w:w="3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Desplegar en cualquier dominio</w:t>
            </w:r>
          </w:p>
        </w:tc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003</w:t>
            </w:r>
          </w:p>
        </w:tc>
      </w:tr>
      <w:tr>
        <w:tc>
          <w:tcPr>
            <w:tcW w:type="dxa" w:w="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38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desplegado junto a la base (misma región)</w:t>
            </w:r>
          </w:p>
        </w:tc>
        <w:tc>
          <w:tcPr>
            <w:tcW w:type="dxa" w:w="3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Reducir ~150 ms por viaje a MySQL</w:t>
            </w:r>
          </w:p>
        </w:tc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006</w:t>
            </w:r>
          </w:p>
        </w:tc>
      </w:tr>
      <w:tr>
        <w:tc>
          <w:tcPr>
            <w:tcW w:type="dxa" w:w="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38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Gestor de secretos y respaldo custodiado de claves</w:t>
            </w:r>
          </w:p>
        </w:tc>
        <w:tc>
          <w:tcPr>
            <w:tcW w:type="dxa" w:w="3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Evitar pérdida de datos cifrados</w:t>
            </w:r>
          </w:p>
        </w:tc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001</w:t>
            </w:r>
          </w:p>
        </w:tc>
      </w:tr>
      <w:tr>
        <w:tc>
          <w:tcPr>
            <w:tcW w:type="dxa" w:w="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38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Adaptador de pasarela de pago real</w:t>
            </w:r>
          </w:p>
        </w:tc>
        <w:tc>
          <w:tcPr>
            <w:tcW w:type="dxa" w:w="3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Operación comercial</w:t>
            </w:r>
          </w:p>
        </w:tc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040</w:t>
            </w:r>
          </w:p>
        </w:tc>
      </w:tr>
    </w:tbl>
    <w:p>
      <w:pPr>
        <w:spacing w:after="80"/>
      </w:pPr>
    </w:p>
    <w:p>
      <w:pPr>
        <w:spacing w:after="160" w:before="80" w:line="240"/>
        <w:jc w:val="center"/>
      </w:pPr>
      <w:r>
        <w:drawing>
          <wp:inline distT="0" distB="0" distL="0" distR="0">
            <wp:extent cx="5905500" cy="3333750"/>
            <wp:effectExtent t="0" r="0" b="0" l="0"/>
            <wp:docPr id="27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i5i50tn4raxkwphmwxoqm">
        <w:r>
          <w:rPr>
            <w:color w:val="1D4ED8"/>
            <w:u w:val="single"/>
          </w:rPr>
          <w:t xml:space="preserve">01_DOCUMENTO_DE_DISENO_DEL_SOFTWARE.docx</w:t>
        </w:r>
      </w:hyperlink>
      <w:r>
        <w:t xml:space="preserve"> · </w:t>
      </w:r>
      <w:hyperlink w:history="1" r:id="rIdjbthpvaowu0qybxvv3kvo">
        <w:r>
          <w:rPr>
            <w:color w:val="1D4ED8"/>
            <w:u w:val="single"/>
          </w:rPr>
          <w:t xml:space="preserve">03_DIAGRAMA_DE_COMPONENTES.docx</w:t>
        </w:r>
      </w:hyperlink>
      <w:r>
        <w:t xml:space="preserve"> · </w:t>
      </w:r>
      <w:hyperlink w:history="1" r:id="rIdo5cw8llkhhs53ceuki3zx">
        <w:r>
          <w:rPr>
            <w:color w:val="1D4ED8"/>
            <w:u w:val="single"/>
          </w:rPr>
          <w:t xml:space="preserve">04_DIAGRAMA_DE_DESPLIEGUE.docx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ataxsja6jkmeps2_vmh18">
        <w:r>
          <w:rPr>
            <w:color w:val="1D4ED8"/>
            <w:u w:val="single"/>
          </w:rPr>
          <w:t xml:space="preserve">../backend/server.js</w:t>
        </w:r>
      </w:hyperlink>
      <w:r>
        <w:t xml:space="preserve"> · </w:t>
      </w:r>
      <w:hyperlink w:history="1" r:id="rIdoyc9tpvtd60tngt9klo5o">
        <w:r>
          <w:rPr>
            <w:color w:val="1D4ED8"/>
            <w:u w:val="single"/>
          </w:rPr>
          <w:t xml:space="preserve">../backend/src/app.js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j-mlakirnvfpa34ynuauk">
        <w:r>
          <w:rPr>
            <w:color w:val="1D4ED8"/>
            <w:u w:val="single"/>
          </w:rPr>
          <w:t xml:space="preserve">../docs/ARQUITECTURA_OBJETIVO.md</w:t>
        </w:r>
      </w:hyperlink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Arquitectura actual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Arquitectura actual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Arquitectura actual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vagw-u2jhjdlw8b6jrax9" Type="http://schemas.openxmlformats.org/officeDocument/2006/relationships/hyperlink" Target="../docs/ARQUITECTURA_ACTUAL.md" TargetMode="External"/><Relationship Id="rIdbixocyqevcglmyahounz6" Type="http://schemas.openxmlformats.org/officeDocument/2006/relationships/hyperlink" Target="../docs/REGISTRO_VERIFICADO.md" TargetMode="External"/><Relationship Id="rIdgbqols9fjbprevleysqas" Type="http://schemas.openxmlformats.org/officeDocument/2006/relationships/hyperlink" Target="10_DISENO_DE_SEGURIDAD.docx" TargetMode="External"/><Relationship Id="rId2_fbxqd7mrblgaiurwcrs" Type="http://schemas.openxmlformats.org/officeDocument/2006/relationships/hyperlink" Target="08_DISENO_DE_API.docx" TargetMode="External"/><Relationship Id="rIdvlp9tlm8qfit_ja2fxpkc" Type="http://schemas.openxmlformats.org/officeDocument/2006/relationships/hyperlink" Target="../docs/ARQUITECTURA_VERIFICACION.md" TargetMode="External"/><Relationship Id="rIdi5i50tn4raxkwphmwxoqm" Type="http://schemas.openxmlformats.org/officeDocument/2006/relationships/hyperlink" Target="01_DOCUMENTO_DE_DISENO_DEL_SOFTWARE.docx" TargetMode="External"/><Relationship Id="rIdjbthpvaowu0qybxvv3kvo" Type="http://schemas.openxmlformats.org/officeDocument/2006/relationships/hyperlink" Target="03_DIAGRAMA_DE_COMPONENTES.docx" TargetMode="External"/><Relationship Id="rIdo5cw8llkhhs53ceuki3zx" Type="http://schemas.openxmlformats.org/officeDocument/2006/relationships/hyperlink" Target="04_DIAGRAMA_DE_DESPLIEGUE.docx" TargetMode="External"/><Relationship Id="rIdataxsja6jkmeps2_vmh18" Type="http://schemas.openxmlformats.org/officeDocument/2006/relationships/hyperlink" Target="../backend/server.js" TargetMode="External"/><Relationship Id="rIdoyc9tpvtd60tngt9klo5o" Type="http://schemas.openxmlformats.org/officeDocument/2006/relationships/hyperlink" Target="../backend/src/app.js" TargetMode="External"/><Relationship Id="rIdj-mlakirnvfpa34ynuauk" Type="http://schemas.openxmlformats.org/officeDocument/2006/relationships/hyperlink" Target="../docs/ARQUITECTURA_OBJETIVO.md" TargetMode="External"/><Relationship Id="rId24" Type="http://schemas.openxmlformats.org/officeDocument/2006/relationships/image" Target="media/b1f9fa4f571a85ec93a37a1cbc8448a4994562cd.png"/><Relationship Id="rId25" Type="http://schemas.openxmlformats.org/officeDocument/2006/relationships/image" Target="media/e29c317d60bf1fa9090f76557fcc54d6c38abfb9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actual</dc:title>
  <dc:creator>Suministros Institucionales — documentación del proyecto</dc:creator>
  <dc:description>Generado a partir de 03_DISENO/02_ARQUITECTURA_ACTUAL.md</dc:description>
  <cp:lastModifiedBy>Un-named</cp:lastModifiedBy>
  <cp:revision>1</cp:revision>
  <dcterms:created xsi:type="dcterms:W3CDTF">2026-10-16T16:29:38.931Z</dcterms:created>
  <dcterms:modified xsi:type="dcterms:W3CDTF">2026-10-16T16:29:38.931Z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