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Diseño de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77"/>
        <w:gridCol w:w="6083"/>
      </w:tblGrid>
      <w:tr>
        <w:trPr>
          <w:tblHeader/>
        </w:trP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ID documental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03</w:t>
              <w:noBreakHyphen/>
              <w:t xml:space="preserve">08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Versión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BORRADOR — PENDIENTE DE VALIDACIÓN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Fecha de generación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2026-10-16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Responsable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ASIGNACIÓN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Evidencia base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rama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feature/verificacion-seguridad</w:t>
            </w:r>
            <w:r>
              <w:rPr>
                <w:sz w:val="17"/>
                <w:szCs w:val="17"/>
              </w:rPr>
              <w:t xml:space="preserve">, commit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4742737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Propósito</w:t>
      </w:r>
    </w:p>
    <w:p>
      <w:pPr>
        <w:spacing w:after="120"/>
      </w:pPr>
      <w:r>
        <w:t xml:space="preserve">Describir las convenciones de la API HTTP (DIS</w:t>
        <w:noBreakHyphen/>
        <w:t xml:space="preserve">003), su modelo de autenticación y autorización y el mapa de recursos por router. El contrato detallado endpoint por endpoint está en </w:t>
      </w:r>
      <w:hyperlink w:history="1" r:id="rId0pdhezsfjmcopk1tgwgyo">
        <w:r>
          <w:rPr>
            <w:color w:val="1D4ED8"/>
            <w:u w:val="single"/>
          </w:rPr>
          <w:t xml:space="preserve">../04_DESARROLLO/08_CONTRATOS_Y_ENDPOINTS_DE_API.docx</w:t>
        </w:r>
      </w:hyperlink>
      <w:r>
        <w:t xml:space="preserve">.</w:t>
      </w:r>
    </w:p>
    <w:p>
      <w:pPr>
        <w:pStyle w:val="Heading2"/>
        <w:keepNext/>
      </w:pPr>
      <w:r>
        <w:t xml:space="preserve">Alcance</w:t>
      </w:r>
    </w:p>
    <w:p>
      <w:pPr>
        <w:spacing w:after="120"/>
      </w:pPr>
      <w:r>
        <w:t xml:space="preserve">Todas las rutas montadas en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backend/src/app.js</w:t>
      </w:r>
      <w:r>
        <w:t xml:space="preserve"> bajo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/api</w:t>
      </w:r>
      <w:r>
        <w:t xml:space="preserve">.</w:t>
      </w:r>
    </w:p>
    <w:p>
      <w:pPr>
        <w:pStyle w:val="Heading2"/>
        <w:keepNext/>
      </w:pPr>
      <w:r>
        <w:t xml:space="preserve">1. Convenciones [OBS]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69"/>
        <w:gridCol w:w="7291"/>
      </w:tblGrid>
      <w:tr>
        <w:trPr>
          <w:tblHeader/>
        </w:trPr>
        <w:tc>
          <w:tcPr>
            <w:tcW w:type="dxa" w:w="206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Aspecto</w:t>
            </w:r>
          </w:p>
        </w:tc>
        <w:tc>
          <w:tcPr>
            <w:tcW w:type="dxa" w:w="72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Convención</w:t>
            </w:r>
          </w:p>
        </w:tc>
      </w:tr>
      <w:tr>
        <w:tc>
          <w:tcPr>
            <w:tcW w:type="dxa" w:w="206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Estilo</w:t>
            </w:r>
          </w:p>
        </w:tc>
        <w:tc>
          <w:tcPr>
            <w:tcW w:type="dxa" w:w="72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REST pragmático sobre JSON; algunas acciones como subrecursos verbales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/:id/aprobar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/:id/rechazar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/mfa/verificar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/compra/autorizacion/confirmar</w:t>
            </w:r>
            <w:r>
              <w:rPr>
                <w:sz w:val="17"/>
                <w:szCs w:val="17"/>
              </w:rPr>
              <w:t xml:space="preserve">)</w:t>
            </w:r>
          </w:p>
        </w:tc>
      </w:tr>
      <w:tr>
        <w:tc>
          <w:tcPr>
            <w:tcW w:type="dxa" w:w="206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Versionado</w:t>
            </w:r>
          </w:p>
        </w:tc>
        <w:tc>
          <w:tcPr>
            <w:tcW w:type="dxa" w:w="72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Inexistente</w:t>
            </w:r>
            <w:r>
              <w:rPr>
                <w:sz w:val="17"/>
                <w:szCs w:val="17"/>
              </w:rPr>
              <w:t xml:space="preserve">: no hay prefijo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/v1</w:t>
            </w:r>
            <w:r>
              <w:rPr>
                <w:sz w:val="17"/>
                <w:szCs w:val="17"/>
              </w:rPr>
              <w:t xml:space="preserve"> ni cabecera de versión. Los cambios de contrato se documentaron en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docs/CHANGELOG.md</w:t>
            </w:r>
          </w:p>
        </w:tc>
      </w:tr>
      <w:tr>
        <w:tc>
          <w:tcPr>
            <w:tcW w:type="dxa" w:w="206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Formato</w:t>
            </w:r>
          </w:p>
        </w:tc>
        <w:tc>
          <w:tcPr>
            <w:tcW w:type="dxa" w:w="72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Content-Type: application/json</w:t>
            </w:r>
            <w:r>
              <w:rPr>
                <w:sz w:val="17"/>
                <w:szCs w:val="17"/>
              </w:rPr>
              <w:t xml:space="preserve">; excepciones: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POST /api/pagos/webhook/:proveedor</w:t>
            </w:r>
            <w:r>
              <w:rPr>
                <w:sz w:val="17"/>
                <w:szCs w:val="17"/>
              </w:rPr>
              <w:t xml:space="preserve"> (cuerpo raw ≤ 64 kb, firma sobre bytes), subida de documentos (multipart en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/api/verificacion/mi-solicitud/documentos</w:t>
            </w:r>
            <w:r>
              <w:rPr>
                <w:sz w:val="17"/>
                <w:szCs w:val="17"/>
              </w:rPr>
              <w:t xml:space="preserve">), PDF en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GET /api/comprobantes/:pedidoId?format=pdf</w:t>
            </w:r>
          </w:p>
        </w:tc>
      </w:tr>
      <w:tr>
        <w:tc>
          <w:tcPr>
            <w:tcW w:type="dxa" w:w="206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Tamaño de cuerpo</w:t>
            </w:r>
          </w:p>
        </w:tc>
        <w:tc>
          <w:tcPr>
            <w:tcW w:type="dxa" w:w="72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10 kb en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/api/auth</w:t>
            </w:r>
            <w:r>
              <w:rPr>
                <w:sz w:val="17"/>
                <w:szCs w:val="17"/>
              </w:rPr>
              <w:t xml:space="preserve"> y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/api/admin/solicitudes</w:t>
            </w:r>
            <w:r>
              <w:rPr>
                <w:sz w:val="17"/>
                <w:szCs w:val="17"/>
              </w:rPr>
              <w:t xml:space="preserve">; 100 kb en el resto</w:t>
            </w:r>
          </w:p>
        </w:tc>
      </w:tr>
      <w:tr>
        <w:tc>
          <w:tcPr>
            <w:tcW w:type="dxa" w:w="206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Idioma</w:t>
            </w:r>
          </w:p>
        </w:tc>
        <w:tc>
          <w:tcPr>
            <w:tcW w:type="dxa" w:w="72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Mensajes de error en español: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{ "error": "…" }</w:t>
            </w:r>
            <w:r>
              <w:rPr>
                <w:sz w:val="17"/>
                <w:szCs w:val="17"/>
              </w:rPr>
              <w:t xml:space="preserve">, a veces con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code</w:t>
            </w:r>
            <w:r>
              <w:rPr>
                <w:sz w:val="17"/>
                <w:szCs w:val="17"/>
              </w:rPr>
              <w:t xml:space="preserve"> (p. ej.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RATE_LIMITED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CAPTCHA_INVALIDO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CUENTA_PENDIENTE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PASSWORD_CHANGE_REQUIRED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CONFIRMACION_REQUERIDA</w:t>
            </w:r>
            <w:r>
              <w:rPr>
                <w:sz w:val="17"/>
                <w:szCs w:val="17"/>
              </w:rPr>
              <w:t xml:space="preserve">) y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errores</w:t>
            </w:r>
            <w:r>
              <w:rPr>
                <w:sz w:val="17"/>
                <w:szCs w:val="17"/>
              </w:rPr>
              <w:t xml:space="preserve"> por campo</w:t>
            </w:r>
          </w:p>
        </w:tc>
      </w:tr>
      <w:tr>
        <w:tc>
          <w:tcPr>
            <w:tcW w:type="dxa" w:w="206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Nombres</w:t>
            </w:r>
          </w:p>
        </w:tc>
        <w:tc>
          <w:tcPr>
            <w:tcW w:type="dxa" w:w="72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Rutas en español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/mi-cuenta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/pedidos</w:t>
            </w:r>
            <w:r>
              <w:rPr>
                <w:sz w:val="17"/>
                <w:szCs w:val="17"/>
              </w:rPr>
              <w:t xml:space="preserve">); propiedades JSON mixtas (camelCase y snake_case, p. ej.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pedido_id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estado_pago</w:t>
            </w:r>
            <w:r>
              <w:rPr>
                <w:sz w:val="17"/>
                <w:szCs w:val="17"/>
              </w:rPr>
              <w:t xml:space="preserve"> en pagos)</w:t>
            </w:r>
          </w:p>
        </w:tc>
      </w:tr>
      <w:tr>
        <w:tc>
          <w:tcPr>
            <w:tcW w:type="dxa" w:w="206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Caché</w:t>
            </w:r>
          </w:p>
        </w:tc>
        <w:tc>
          <w:tcPr>
            <w:tcW w:type="dxa" w:w="72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Cache-Control: no-store</w:t>
            </w:r>
            <w:r>
              <w:rPr>
                <w:sz w:val="17"/>
                <w:szCs w:val="17"/>
              </w:rPr>
              <w:t xml:space="preserve"> en respuestas con datos personales o de sesión (captcha, perfil de checkout, solicitudes)</w:t>
            </w:r>
          </w:p>
        </w:tc>
      </w:tr>
      <w:tr>
        <w:tc>
          <w:tcPr>
            <w:tcW w:type="dxa" w:w="206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Idempotencia</w:t>
            </w:r>
          </w:p>
        </w:tc>
        <w:tc>
          <w:tcPr>
            <w:tcW w:type="dxa" w:w="72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Idempotency-Key</w:t>
            </w:r>
            <w:r>
              <w:rPr>
                <w:sz w:val="17"/>
                <w:szCs w:val="17"/>
              </w:rPr>
              <w:t xml:space="preserve"> (16–128) en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POST /api/checkout</w:t>
            </w:r>
            <w:r>
              <w:rPr>
                <w:sz w:val="17"/>
                <w:szCs w:val="17"/>
              </w:rPr>
              <w:t xml:space="preserve"> y opcional en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POST /api/verificacion/mi-solicitud/enviar</w:t>
            </w:r>
          </w:p>
        </w:tc>
      </w:tr>
      <w:tr>
        <w:tc>
          <w:tcPr>
            <w:tcW w:type="dxa" w:w="206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CORS</w:t>
            </w:r>
          </w:p>
        </w:tc>
        <w:tc>
          <w:tcPr>
            <w:tcW w:type="dxa" w:w="72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Lista blanca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CORS_ORIGINS</w:t>
            </w:r>
            <w:r>
              <w:rPr>
                <w:sz w:val="17"/>
                <w:szCs w:val="17"/>
              </w:rPr>
              <w:t xml:space="preserve"> (por defecto orígenes localhost 5500, 5501, 8765, 8081); cabeceras permitidas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Content-Type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Authorization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Idempotency-Key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2. Autenticación y autorización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979"/>
        <w:gridCol w:w="3084"/>
        <w:gridCol w:w="3297"/>
      </w:tblGrid>
      <w:tr>
        <w:trPr>
          <w:tblHeader/>
        </w:trPr>
        <w:tc>
          <w:tcPr>
            <w:tcW w:type="dxa" w:w="29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Mecanismo</w:t>
            </w:r>
          </w:p>
        </w:tc>
        <w:tc>
          <w:tcPr>
            <w:tcW w:type="dxa" w:w="30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Uso</w:t>
            </w:r>
          </w:p>
        </w:tc>
        <w:tc>
          <w:tcPr>
            <w:tcW w:type="dxa" w:w="32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Implementación</w:t>
            </w:r>
          </w:p>
        </w:tc>
      </w:tr>
      <w:tr>
        <w:tc>
          <w:tcPr>
            <w:tcW w:type="dxa" w:w="29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Authorization: Bearer &lt;JWT&gt;</w:t>
            </w:r>
            <w:r>
              <w:rPr>
                <w:sz w:val="17"/>
                <w:szCs w:val="17"/>
              </w:rPr>
              <w:t xml:space="preserve"> (HS256, 2 h,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mfa:true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sv</w:t>
            </w:r>
            <w:r>
              <w:rPr>
                <w:sz w:val="17"/>
                <w:szCs w:val="17"/>
              </w:rPr>
              <w:t xml:space="preserve">)</w:t>
            </w:r>
          </w:p>
        </w:tc>
        <w:tc>
          <w:tcPr>
            <w:tcW w:type="dxa" w:w="30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Usuarios</w:t>
            </w:r>
          </w:p>
        </w:tc>
        <w:tc>
          <w:tcPr>
            <w:tcW w:type="dxa" w:w="32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requiereAutenticacion</w:t>
            </w:r>
            <w:r>
              <w:rPr>
                <w:sz w:val="17"/>
                <w:szCs w:val="17"/>
              </w:rPr>
              <w:t xml:space="preserve"> en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routes/auth.js</w:t>
            </w:r>
            <w:r>
              <w:rPr>
                <w:sz w:val="17"/>
                <w:szCs w:val="17"/>
              </w:rPr>
              <w:t xml:space="preserve">: valida firma, MFA,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session_version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estado_cuenta='activa'</w:t>
            </w:r>
            <w:r>
              <w:rPr>
                <w:sz w:val="17"/>
                <w:szCs w:val="17"/>
              </w:rPr>
              <w:t xml:space="preserve"> y relee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rol</w:t>
            </w:r>
            <w:r>
              <w:rPr>
                <w:sz w:val="17"/>
                <w:szCs w:val="17"/>
              </w:rPr>
              <w:t xml:space="preserve"> de MySQL</w:t>
            </w:r>
          </w:p>
        </w:tc>
      </w:tr>
      <w:tr>
        <w:tc>
          <w:tcPr>
            <w:tcW w:type="dxa" w:w="29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autenticacionOpcional</w:t>
            </w:r>
          </w:p>
        </w:tc>
        <w:tc>
          <w:tcPr>
            <w:tcW w:type="dxa" w:w="30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Catálogo y asistente</w:t>
            </w:r>
          </w:p>
        </w:tc>
        <w:tc>
          <w:tcPr>
            <w:tcW w:type="dxa" w:w="32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Si hay cabecera se valida; si no, contexto de invitado</w:t>
            </w:r>
          </w:p>
        </w:tc>
      </w:tr>
      <w:tr>
        <w:tc>
          <w:tcPr>
            <w:tcW w:type="dxa" w:w="29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requiereAdmin</w:t>
            </w:r>
            <w:r>
              <w:rPr>
                <w:sz w:val="17"/>
                <w:szCs w:val="17"/>
              </w:rPr>
              <w:t xml:space="preserve"> +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requierePermiso('&lt;permiso&gt;')</w:t>
            </w:r>
          </w:p>
        </w:tc>
        <w:tc>
          <w:tcPr>
            <w:tcW w:type="dxa" w:w="30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Rutas administrativas</w:t>
            </w:r>
          </w:p>
        </w:tc>
        <w:tc>
          <w:tcPr>
            <w:tcW w:type="dxa" w:w="32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rol='admin'</w:t>
            </w:r>
            <w:r>
              <w:rPr>
                <w:sz w:val="17"/>
                <w:szCs w:val="17"/>
              </w:rPr>
              <w:t xml:space="preserve"> y permiso en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staff_permisos</w:t>
            </w:r>
            <w:r>
              <w:rPr>
                <w:sz w:val="17"/>
                <w:szCs w:val="17"/>
              </w:rPr>
              <w:t xml:space="preserve"> (o superadmin, salvo permisos de datos personales)</w:t>
            </w:r>
          </w:p>
        </w:tc>
      </w:tr>
      <w:tr>
        <w:tc>
          <w:tcPr>
            <w:tcW w:type="dxa" w:w="29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Autorización en un viaje</w:t>
            </w:r>
          </w:p>
        </w:tc>
        <w:tc>
          <w:tcPr>
            <w:tcW w:type="dxa" w:w="30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/api/admin/solicitudes</w:t>
            </w:r>
          </w:p>
        </w:tc>
        <w:tc>
          <w:tcPr>
            <w:tcW w:type="dxa" w:w="32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solicitudesRegistro.js</w:t>
            </w:r>
            <w:r>
              <w:rPr>
                <w:sz w:val="17"/>
                <w:szCs w:val="17"/>
              </w:rPr>
              <w:t xml:space="preserve"> valida JWT y luego admin +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clientes.gestionar</w:t>
            </w:r>
            <w:r>
              <w:rPr>
                <w:sz w:val="17"/>
                <w:szCs w:val="17"/>
              </w:rPr>
              <w:t xml:space="preserve"> dentro del mismo lote SQL</w:t>
            </w:r>
          </w:p>
        </w:tc>
      </w:tr>
      <w:tr>
        <w:tc>
          <w:tcPr>
            <w:tcW w:type="dxa" w:w="29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x-automation-token</w:t>
            </w:r>
          </w:p>
        </w:tc>
        <w:tc>
          <w:tcPr>
            <w:tcW w:type="dxa" w:w="30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n8n → W2, W4, mantenimiento W11</w:t>
            </w:r>
          </w:p>
        </w:tc>
        <w:tc>
          <w:tcPr>
            <w:tcW w:type="dxa" w:w="32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automationAuth.js</w:t>
            </w:r>
            <w:r>
              <w:rPr>
                <w:sz w:val="17"/>
                <w:szCs w:val="17"/>
              </w:rPr>
              <w:t xml:space="preserve">, comparación en tiempo constante, ≥32 caracteres</w:t>
            </w:r>
          </w:p>
        </w:tc>
      </w:tr>
      <w:tr>
        <w:tc>
          <w:tcPr>
            <w:tcW w:type="dxa" w:w="29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Authorization: Bearer &lt;token&gt;</w:t>
            </w:r>
            <w:r>
              <w:rPr>
                <w:sz w:val="17"/>
                <w:szCs w:val="17"/>
              </w:rPr>
              <w:t xml:space="preserve"> de servicio</w:t>
            </w:r>
          </w:p>
        </w:tc>
        <w:tc>
          <w:tcPr>
            <w:tcW w:type="dxa" w:w="30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Resumen semanal del asistente (W7)</w:t>
            </w:r>
          </w:p>
        </w:tc>
        <w:tc>
          <w:tcPr>
            <w:tcW w:type="dxa" w:w="32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ASSISTANT_WEEKLY_SUMMARY_TOKEN</w:t>
            </w:r>
          </w:p>
        </w:tc>
      </w:tr>
      <w:tr>
        <w:tc>
          <w:tcPr>
            <w:tcW w:type="dxa" w:w="29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HMAC + timestamp + nonce</w:t>
            </w:r>
          </w:p>
        </w:tc>
        <w:tc>
          <w:tcPr>
            <w:tcW w:type="dxa" w:w="30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Resultado de W11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N8N_W11_CALLBACK_SECRET</w:t>
            </w:r>
            <w:r>
              <w:rPr>
                <w:sz w:val="17"/>
                <w:szCs w:val="17"/>
              </w:rPr>
              <w:t xml:space="preserve">)</w:t>
            </w:r>
          </w:p>
        </w:tc>
        <w:tc>
          <w:tcPr>
            <w:tcW w:type="dxa" w:w="32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verificacionCompra.aplicarResultadoN8n</w:t>
            </w:r>
          </w:p>
        </w:tc>
      </w:tr>
      <w:tr>
        <w:tc>
          <w:tcPr>
            <w:tcW w:type="dxa" w:w="29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HMAC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x-payment-signature</w:t>
            </w:r>
            <w:r>
              <w:rPr>
                <w:sz w:val="17"/>
                <w:szCs w:val="17"/>
              </w:rPr>
              <w:t xml:space="preserve"> +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x-payment-timestamp</w:t>
            </w:r>
          </w:p>
        </w:tc>
        <w:tc>
          <w:tcPr>
            <w:tcW w:type="dxa" w:w="30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Webhook de pago mock</w:t>
            </w:r>
          </w:p>
        </w:tc>
        <w:tc>
          <w:tcPr>
            <w:tcW w:type="dxa" w:w="32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paymentProvider.js</w:t>
            </w:r>
            <w:r>
              <w:rPr>
                <w:sz w:val="17"/>
                <w:szCs w:val="17"/>
              </w:rPr>
              <w:t xml:space="preserve">, tolerancia 5 min</w:t>
            </w:r>
          </w:p>
        </w:tc>
      </w:tr>
      <w:tr>
        <w:tc>
          <w:tcPr>
            <w:tcW w:type="dxa" w:w="29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Token firmado en enlace</w:t>
            </w:r>
          </w:p>
        </w:tc>
        <w:tc>
          <w:tcPr>
            <w:tcW w:type="dxa" w:w="30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Descarga de comprobante sin sesión</w:t>
            </w:r>
          </w:p>
        </w:tc>
        <w:tc>
          <w:tcPr>
            <w:tcW w:type="dxa" w:w="32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receiptTokens.js</w:t>
            </w:r>
            <w:r>
              <w:rPr>
                <w:sz w:val="17"/>
                <w:szCs w:val="17"/>
              </w:rPr>
              <w:t xml:space="preserve"> (HMAC, 24 h)</w:t>
            </w:r>
          </w:p>
        </w:tc>
      </w:tr>
      <w:tr>
        <w:tc>
          <w:tcPr>
            <w:tcW w:type="dxa" w:w="29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Ninguna</w:t>
            </w:r>
          </w:p>
        </w:tc>
        <w:tc>
          <w:tcPr>
            <w:tcW w:type="dxa" w:w="30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Rutas públicas: captcha, tipos de registro, registro, login, MFA, refresh, logout, productos/categorías (lectura), asistente, atención, </w:t>
            </w:r>
            <w:r>
              <w:rPr>
                <w:b/>
                <w:bCs/>
                <w:sz w:val="17"/>
                <w:szCs w:val="17"/>
              </w:rPr>
              <w:t xml:space="preserve">reportes mensual (BUG</w:t>
              <w:noBreakHyphen/>
              <w:t xml:space="preserve">001)</w:t>
            </w:r>
          </w:p>
        </w:tc>
        <w:tc>
          <w:tcPr>
            <w:tcW w:type="dxa" w:w="32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3. Códigos de estado usados [OBS]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96"/>
        <w:gridCol w:w="5065"/>
        <w:gridCol w:w="2699"/>
      </w:tblGrid>
      <w:tr>
        <w:trPr>
          <w:tblHeader/>
        </w:trPr>
        <w:tc>
          <w:tcPr>
            <w:tcW w:type="dxa" w:w="15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Código</w:t>
            </w:r>
          </w:p>
        </w:tc>
        <w:tc>
          <w:tcPr>
            <w:tcW w:type="dxa" w:w="50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Significado en la API</w:t>
            </w:r>
          </w:p>
        </w:tc>
        <w:tc>
          <w:tcPr>
            <w:tcW w:type="dxa" w:w="26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Frecuencia aproximada en </w:t>
            </w: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  <w:shd w:fill="F1F5F9" w:color="auto" w:val="clear"/>
              </w:rPr>
              <w:t xml:space="preserve">routes/</w:t>
            </w:r>
          </w:p>
        </w:tc>
      </w:tr>
      <w:tr>
        <w:tc>
          <w:tcPr>
            <w:tcW w:type="dxa" w:w="15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200/201/202</w:t>
            </w:r>
          </w:p>
        </w:tc>
        <w:tc>
          <w:tcPr>
            <w:tcW w:type="dxa" w:w="50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Éxito; 202 en registro y login paso 1 (acción pendiente)</w:t>
            </w:r>
          </w:p>
        </w:tc>
        <w:tc>
          <w:tcPr>
            <w:tcW w:type="dxa" w:w="26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5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400</w:t>
            </w:r>
          </w:p>
        </w:tc>
        <w:tc>
          <w:tcPr>
            <w:tcW w:type="dxa" w:w="50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Validación fallida, JSON inválido</w:t>
            </w:r>
          </w:p>
        </w:tc>
        <w:tc>
          <w:tcPr>
            <w:tcW w:type="dxa" w:w="26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83 apariciones</w:t>
            </w:r>
          </w:p>
        </w:tc>
      </w:tr>
      <w:tr>
        <w:tc>
          <w:tcPr>
            <w:tcW w:type="dxa" w:w="15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401</w:t>
            </w:r>
          </w:p>
        </w:tc>
        <w:tc>
          <w:tcPr>
            <w:tcW w:type="dxa" w:w="50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Sin sesión, sesión revocada, firma inválida</w:t>
            </w:r>
          </w:p>
        </w:tc>
        <w:tc>
          <w:tcPr>
            <w:tcW w:type="dxa" w:w="26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19</w:t>
            </w:r>
          </w:p>
        </w:tc>
      </w:tr>
      <w:tr>
        <w:tc>
          <w:tcPr>
            <w:tcW w:type="dxa" w:w="15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403</w:t>
            </w:r>
          </w:p>
        </w:tc>
        <w:tc>
          <w:tcPr>
            <w:tcW w:type="dxa" w:w="50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Sin permiso, cuenta no activa, cambio de contraseña obligatorio</w:t>
            </w:r>
          </w:p>
        </w:tc>
        <w:tc>
          <w:tcPr>
            <w:tcW w:type="dxa" w:w="26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32</w:t>
            </w:r>
          </w:p>
        </w:tc>
      </w:tr>
      <w:tr>
        <w:tc>
          <w:tcPr>
            <w:tcW w:type="dxa" w:w="15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404</w:t>
            </w:r>
          </w:p>
        </w:tc>
        <w:tc>
          <w:tcPr>
            <w:tcW w:type="dxa" w:w="50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 existe </w:t>
            </w:r>
            <w:r>
              <w:rPr>
                <w:b/>
                <w:bCs/>
                <w:sz w:val="17"/>
                <w:szCs w:val="17"/>
              </w:rPr>
              <w:t xml:space="preserve">o no es visible</w:t>
            </w:r>
            <w:r>
              <w:rPr>
                <w:sz w:val="17"/>
                <w:szCs w:val="17"/>
              </w:rPr>
              <w:t xml:space="preserve"> para el solicitante (anti-enumeración)</w:t>
            </w:r>
          </w:p>
        </w:tc>
        <w:tc>
          <w:tcPr>
            <w:tcW w:type="dxa" w:w="26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39</w:t>
            </w:r>
          </w:p>
        </w:tc>
      </w:tr>
      <w:tr>
        <w:tc>
          <w:tcPr>
            <w:tcW w:type="dxa" w:w="15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409</w:t>
            </w:r>
          </w:p>
        </w:tc>
        <w:tc>
          <w:tcPr>
            <w:tcW w:type="dxa" w:w="50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Conflicto de estado (ya decidida, idempotencia, revisión legal pendiente)</w:t>
            </w:r>
          </w:p>
        </w:tc>
        <w:tc>
          <w:tcPr>
            <w:tcW w:type="dxa" w:w="26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33</w:t>
            </w:r>
          </w:p>
        </w:tc>
      </w:tr>
      <w:tr>
        <w:tc>
          <w:tcPr>
            <w:tcW w:type="dxa" w:w="15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410</w:t>
            </w:r>
          </w:p>
        </w:tc>
        <w:tc>
          <w:tcPr>
            <w:tcW w:type="dxa" w:w="50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Endpoint retirado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POST /api/pedidos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POST /api/pagos/procesar</w:t>
            </w:r>
            <w:r>
              <w:rPr>
                <w:sz w:val="17"/>
                <w:szCs w:val="17"/>
              </w:rPr>
              <w:t xml:space="preserve">) o reto MFA vencido</w:t>
            </w:r>
          </w:p>
        </w:tc>
        <w:tc>
          <w:tcPr>
            <w:tcW w:type="dxa" w:w="26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5</w:t>
            </w:r>
          </w:p>
        </w:tc>
      </w:tr>
      <w:tr>
        <w:tc>
          <w:tcPr>
            <w:tcW w:type="dxa" w:w="15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413</w:t>
            </w:r>
          </w:p>
        </w:tc>
        <w:tc>
          <w:tcPr>
            <w:tcW w:type="dxa" w:w="50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Cuerpo demasiado grande (manejador global)</w:t>
            </w:r>
          </w:p>
        </w:tc>
        <w:tc>
          <w:tcPr>
            <w:tcW w:type="dxa" w:w="26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5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422</w:t>
            </w:r>
          </w:p>
        </w:tc>
        <w:tc>
          <w:tcPr>
            <w:tcW w:type="dxa" w:w="50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Entidad no procesable (casos puntuales)</w:t>
            </w:r>
          </w:p>
        </w:tc>
        <w:tc>
          <w:tcPr>
            <w:tcW w:type="dxa" w:w="26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15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429</w:t>
            </w:r>
          </w:p>
        </w:tc>
        <w:tc>
          <w:tcPr>
            <w:tcW w:type="dxa" w:w="50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Límite de tasa</w:t>
            </w:r>
          </w:p>
        </w:tc>
        <w:tc>
          <w:tcPr>
            <w:tcW w:type="dxa" w:w="26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14</w:t>
            </w:r>
          </w:p>
        </w:tc>
      </w:tr>
      <w:tr>
        <w:tc>
          <w:tcPr>
            <w:tcW w:type="dxa" w:w="15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500/503/504</w:t>
            </w:r>
          </w:p>
        </w:tc>
        <w:tc>
          <w:tcPr>
            <w:tcW w:type="dxa" w:w="50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Error interno genérico sin trazas; servicio no configurado o BD no disponible; timeout del proveedor mock</w:t>
            </w:r>
          </w:p>
        </w:tc>
        <w:tc>
          <w:tcPr>
            <w:tcW w:type="dxa" w:w="26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4. Mapa de recursos por router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30"/>
        <w:gridCol w:w="3173"/>
        <w:gridCol w:w="2360"/>
        <w:gridCol w:w="1197"/>
      </w:tblGrid>
      <w:tr>
        <w:trPr>
          <w:tblHeader/>
        </w:trPr>
        <w:tc>
          <w:tcPr>
            <w:tcW w:type="dxa" w:w="26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Router</w:t>
            </w:r>
          </w:p>
        </w:tc>
        <w:tc>
          <w:tcPr>
            <w:tcW w:type="dxa" w:w="31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Recursos y operaciones principales</w:t>
            </w:r>
          </w:p>
        </w:tc>
        <w:tc>
          <w:tcPr>
            <w:tcW w:type="dxa" w:w="2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Acceso</w:t>
            </w:r>
          </w:p>
        </w:tc>
        <w:tc>
          <w:tcPr>
            <w:tcW w:type="dxa" w:w="11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Módulo</w:t>
            </w:r>
          </w:p>
        </w:tc>
      </w:tr>
      <w:tr>
        <w:tc>
          <w:tcPr>
            <w:tcW w:type="dxa" w:w="26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/api/auth</w:t>
            </w:r>
          </w:p>
        </w:tc>
        <w:tc>
          <w:tcPr>
            <w:tcW w:type="dxa" w:w="31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captcha, registro/tipos, registro, login, mfa/{verificar,reenviar,cancelar}, refresh, logout</w:t>
            </w:r>
          </w:p>
        </w:tc>
        <w:tc>
          <w:tcPr>
            <w:tcW w:type="dxa" w:w="2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Público (con límites)</w:t>
            </w:r>
          </w:p>
        </w:tc>
        <w:tc>
          <w:tcPr>
            <w:tcW w:type="dxa" w:w="11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MOD</w:t>
              <w:noBreakHyphen/>
              <w:t xml:space="preserve">01/02</w:t>
            </w:r>
          </w:p>
        </w:tc>
      </w:tr>
      <w:tr>
        <w:tc>
          <w:tcPr>
            <w:tcW w:type="dxa" w:w="26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/api/admin/solicitudes</w:t>
            </w:r>
          </w:p>
        </w:tc>
        <w:tc>
          <w:tcPr>
            <w:tcW w:type="dxa" w:w="31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contador, lista, detalle,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/:id/aprobar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/:id/rechazar</w:t>
            </w:r>
          </w:p>
        </w:tc>
        <w:tc>
          <w:tcPr>
            <w:tcW w:type="dxa" w:w="2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admin +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clientes.gestionar</w:t>
            </w:r>
          </w:p>
        </w:tc>
        <w:tc>
          <w:tcPr>
            <w:tcW w:type="dxa" w:w="11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MOD</w:t>
              <w:noBreakHyphen/>
              <w:t xml:space="preserve">02</w:t>
            </w:r>
          </w:p>
        </w:tc>
      </w:tr>
      <w:tr>
        <w:tc>
          <w:tcPr>
            <w:tcW w:type="dxa" w:w="26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/api/mi-cuenta</w:t>
            </w:r>
          </w:p>
        </w:tc>
        <w:tc>
          <w:tcPr>
            <w:tcW w:type="dxa" w:w="31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perfil GET/PATCH, correo/{solicitar,confirmar}, password, sesiones/cerrar-todas, solicitud-cambio; solicitudes (admin)</w:t>
            </w:r>
          </w:p>
        </w:tc>
        <w:tc>
          <w:tcPr>
            <w:tcW w:type="dxa" w:w="2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JWT; admin +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clientes.gestionar</w:t>
            </w:r>
          </w:p>
        </w:tc>
        <w:tc>
          <w:tcPr>
            <w:tcW w:type="dxa" w:w="11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MOD</w:t>
              <w:noBreakHyphen/>
              <w:t xml:space="preserve">03</w:t>
            </w:r>
          </w:p>
        </w:tc>
      </w:tr>
      <w:tr>
        <w:tc>
          <w:tcPr>
            <w:tcW w:type="dxa" w:w="26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/api/verificacion</w:t>
            </w:r>
          </w:p>
        </w:tc>
        <w:tc>
          <w:tcPr>
            <w:tcW w:type="dxa" w:w="31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mi-solicitud (documentos, identificador, enviar, clasificación); admin/* (solicitudes, comprobaciones, decisión, cambio-tipo, suspensión, restringidos, documentos, productos, permisos, personal, diagnóstico); compra/autorizacion</w:t>
            </w:r>
          </w:p>
        </w:tc>
        <w:tc>
          <w:tcPr>
            <w:tcW w:type="dxa" w:w="2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JWT; permisos específicos; superadmin</w:t>
            </w:r>
          </w:p>
        </w:tc>
        <w:tc>
          <w:tcPr>
            <w:tcW w:type="dxa" w:w="11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MOD</w:t>
              <w:noBreakHyphen/>
              <w:t xml:space="preserve">04</w:t>
            </w:r>
          </w:p>
        </w:tc>
      </w:tr>
      <w:tr>
        <w:tc>
          <w:tcPr>
            <w:tcW w:type="dxa" w:w="26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/api/productos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/api/categorias</w:t>
            </w:r>
          </w:p>
        </w:tc>
        <w:tc>
          <w:tcPr>
            <w:tcW w:type="dxa" w:w="31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Listado/detalle (contexto), CRUD, bajo-inventario</w:t>
            </w:r>
          </w:p>
        </w:tc>
        <w:tc>
          <w:tcPr>
            <w:tcW w:type="dxa" w:w="2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Opcional;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catalogo.gestionar</w:t>
            </w:r>
          </w:p>
        </w:tc>
        <w:tc>
          <w:tcPr>
            <w:tcW w:type="dxa" w:w="11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MOD</w:t>
              <w:noBreakHyphen/>
              <w:t xml:space="preserve">06</w:t>
            </w:r>
          </w:p>
        </w:tc>
      </w:tr>
      <w:tr>
        <w:tc>
          <w:tcPr>
            <w:tcW w:type="dxa" w:w="26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/api/checkout</w:t>
            </w:r>
          </w:p>
        </w:tc>
        <w:tc>
          <w:tcPr>
            <w:tcW w:type="dxa" w:w="31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POST pedido+pago, GET perfil</w:t>
            </w:r>
          </w:p>
        </w:tc>
        <w:tc>
          <w:tcPr>
            <w:tcW w:type="dxa" w:w="2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JWT</w:t>
            </w:r>
          </w:p>
        </w:tc>
        <w:tc>
          <w:tcPr>
            <w:tcW w:type="dxa" w:w="11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MOD</w:t>
              <w:noBreakHyphen/>
              <w:t xml:space="preserve">07</w:t>
            </w:r>
          </w:p>
        </w:tc>
      </w:tr>
      <w:tr>
        <w:tc>
          <w:tcPr>
            <w:tcW w:type="dxa" w:w="26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/api/pagos</w:t>
            </w:r>
          </w:p>
        </w:tc>
        <w:tc>
          <w:tcPr>
            <w:tcW w:type="dxa" w:w="31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webhook/:proveedor, dev/simular-webhook,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/:pedidoId/estado</w:t>
            </w:r>
            <w:r>
              <w:rPr>
                <w:sz w:val="17"/>
                <w:szCs w:val="17"/>
              </w:rPr>
              <w:t xml:space="preserve">, procesar (410)</w:t>
            </w:r>
          </w:p>
        </w:tc>
        <w:tc>
          <w:tcPr>
            <w:tcW w:type="dxa" w:w="2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Firma; JWT</w:t>
            </w:r>
          </w:p>
        </w:tc>
        <w:tc>
          <w:tcPr>
            <w:tcW w:type="dxa" w:w="11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MOD</w:t>
              <w:noBreakHyphen/>
              <w:t xml:space="preserve">07</w:t>
            </w:r>
          </w:p>
        </w:tc>
      </w:tr>
      <w:tr>
        <w:tc>
          <w:tcPr>
            <w:tcW w:type="dxa" w:w="26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/api/pedidos</w:t>
            </w:r>
          </w:p>
        </w:tc>
        <w:tc>
          <w:tcPr>
            <w:tcW w:type="dxa" w:w="31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propios, todos, por cliente, cancelar, actualizar, POST (410)</w:t>
            </w:r>
          </w:p>
        </w:tc>
        <w:tc>
          <w:tcPr>
            <w:tcW w:type="dxa" w:w="2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JWT;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pedidos.gestionar</w:t>
            </w:r>
          </w:p>
        </w:tc>
        <w:tc>
          <w:tcPr>
            <w:tcW w:type="dxa" w:w="11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MOD</w:t>
              <w:noBreakHyphen/>
              <w:t xml:space="preserve">08</w:t>
            </w:r>
          </w:p>
        </w:tc>
      </w:tr>
      <w:tr>
        <w:tc>
          <w:tcPr>
            <w:tcW w:type="dxa" w:w="26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/api/comprobantes</w:t>
            </w:r>
          </w:p>
        </w:tc>
        <w:tc>
          <w:tcPr>
            <w:tcW w:type="dxa" w:w="31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/:pedidoId</w:t>
            </w:r>
            <w:r>
              <w:rPr>
                <w:sz w:val="17"/>
                <w:szCs w:val="17"/>
              </w:rPr>
              <w:t xml:space="preserve"> (JSON/PDF),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/:pedidoId/reenviar</w:t>
            </w:r>
          </w:p>
        </w:tc>
        <w:tc>
          <w:tcPr>
            <w:tcW w:type="dxa" w:w="2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JWT o token de enlace</w:t>
            </w:r>
          </w:p>
        </w:tc>
        <w:tc>
          <w:tcPr>
            <w:tcW w:type="dxa" w:w="11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MOD</w:t>
              <w:noBreakHyphen/>
              <w:t xml:space="preserve">09</w:t>
            </w:r>
          </w:p>
        </w:tc>
      </w:tr>
      <w:tr>
        <w:tc>
          <w:tcPr>
            <w:tcW w:type="dxa" w:w="26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/api/clientes</w:t>
            </w:r>
          </w:p>
        </w:tc>
        <w:tc>
          <w:tcPr>
            <w:tcW w:type="dxa" w:w="31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CRUD,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/:id/dato-sensible</w:t>
            </w:r>
          </w:p>
        </w:tc>
        <w:tc>
          <w:tcPr>
            <w:tcW w:type="dxa" w:w="2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clientes.gestionar</w:t>
            </w:r>
            <w:r>
              <w:rPr>
                <w:sz w:val="17"/>
                <w:szCs w:val="17"/>
              </w:rPr>
              <w:t xml:space="preserve">; titular</w:t>
            </w:r>
          </w:p>
        </w:tc>
        <w:tc>
          <w:tcPr>
            <w:tcW w:type="dxa" w:w="11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MOD</w:t>
              <w:noBreakHyphen/>
              <w:t xml:space="preserve">10</w:t>
            </w:r>
          </w:p>
        </w:tc>
      </w:tr>
      <w:tr>
        <w:tc>
          <w:tcPr>
            <w:tcW w:type="dxa" w:w="26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/api/asistente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/api/atencion</w:t>
            </w:r>
          </w:p>
        </w:tc>
        <w:tc>
          <w:tcPr>
            <w:tcW w:type="dxa" w:w="31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mensaje, sugerencias, resumen semanal; solicitudes de contacto, calificación</w:t>
            </w:r>
          </w:p>
        </w:tc>
        <w:tc>
          <w:tcPr>
            <w:tcW w:type="dxa" w:w="2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Público con límites; token de servicio</w:t>
            </w:r>
          </w:p>
        </w:tc>
        <w:tc>
          <w:tcPr>
            <w:tcW w:type="dxa" w:w="11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MOD</w:t>
              <w:noBreakHyphen/>
              <w:t xml:space="preserve">11</w:t>
            </w:r>
          </w:p>
        </w:tc>
      </w:tr>
      <w:tr>
        <w:tc>
          <w:tcPr>
            <w:tcW w:type="dxa" w:w="26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/api/reportes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/api/mis-reportes</w:t>
            </w:r>
          </w:p>
        </w:tc>
        <w:tc>
          <w:tcPr>
            <w:tcW w:type="dxa" w:w="31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mensual; CRUD de reportes del cliente</w:t>
            </w:r>
          </w:p>
        </w:tc>
        <w:tc>
          <w:tcPr>
            <w:tcW w:type="dxa" w:w="2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Público (BUG</w:t>
              <w:noBreakHyphen/>
              <w:t xml:space="preserve">001)</w:t>
            </w:r>
            <w:r>
              <w:rPr>
                <w:sz w:val="17"/>
                <w:szCs w:val="17"/>
              </w:rPr>
              <w:t xml:space="preserve">; JWT</w:t>
            </w:r>
          </w:p>
        </w:tc>
        <w:tc>
          <w:tcPr>
            <w:tcW w:type="dxa" w:w="11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MOD</w:t>
              <w:noBreakHyphen/>
              <w:t xml:space="preserve">12</w:t>
            </w:r>
          </w:p>
        </w:tc>
      </w:tr>
      <w:tr>
        <w:tc>
          <w:tcPr>
            <w:tcW w:type="dxa" w:w="26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/api/auditoria</w:t>
            </w:r>
          </w:p>
        </w:tc>
        <w:tc>
          <w:tcPr>
            <w:tcW w:type="dxa" w:w="31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lista con filtro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entidad</w:t>
            </w:r>
            <w:r>
              <w:rPr>
                <w:sz w:val="17"/>
                <w:szCs w:val="17"/>
              </w:rPr>
              <w:t xml:space="preserve"> y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limite</w:t>
            </w:r>
            <w:r>
              <w:rPr>
                <w:sz w:val="17"/>
                <w:szCs w:val="17"/>
              </w:rPr>
              <w:t xml:space="preserve"> ≤ 500</w:t>
            </w:r>
          </w:p>
        </w:tc>
        <w:tc>
          <w:tcPr>
            <w:tcW w:type="dxa" w:w="2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auditoria.ver</w:t>
            </w:r>
          </w:p>
        </w:tc>
        <w:tc>
          <w:tcPr>
            <w:tcW w:type="dxa" w:w="11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MOD</w:t>
              <w:noBreakHyphen/>
              <w:t xml:space="preserve">13</w:t>
            </w:r>
          </w:p>
        </w:tc>
      </w:tr>
      <w:tr>
        <w:tc>
          <w:tcPr>
            <w:tcW w:type="dxa" w:w="26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/api/automatizaciones</w:t>
            </w:r>
          </w:p>
        </w:tc>
        <w:tc>
          <w:tcPr>
            <w:tcW w:type="dxa" w:w="31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resumen-diario, pedidos/expirar, verificaciones/{resultado,mantenimiento}</w:t>
            </w:r>
          </w:p>
        </w:tc>
        <w:tc>
          <w:tcPr>
            <w:tcW w:type="dxa" w:w="2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Token o HMAC</w:t>
            </w:r>
          </w:p>
        </w:tc>
        <w:tc>
          <w:tcPr>
            <w:tcW w:type="dxa" w:w="11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MOD</w:t>
              <w:noBreakHyphen/>
              <w:t xml:space="preserve">14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5. Decisiones de diseño relevantes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[OBS]</w:t>
      </w:r>
      <w:r>
        <w:t xml:space="preserve"> Respuestas genéricas para impedir enumeración: registro siempre 202; login 401 idéntico para correo inexistente y contraseña errónea; productos no visibles responden 404.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[OBS]</w:t>
      </w:r>
      <w:r>
        <w:t xml:space="preserve"> Los errores 500 no exponen trazas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app.js</w:t>
      </w:r>
      <w:r>
        <w:t xml:space="preserve">, manejador global).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[REC]</w:t>
      </w:r>
      <w:r>
        <w:t xml:space="preserve"> Introducir versionado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/api/v1</w:t>
      </w:r>
      <w:r>
        <w:t xml:space="preserve">) antes de exponer la API a terceros y publicar una especificación OpenAPI generada desde este inventario.</w:t>
      </w:r>
    </w:p>
    <w:p>
      <w:pPr>
        <w:pStyle w:val="Heading2"/>
        <w:keepNext/>
      </w:pPr>
      <w:r>
        <w:t xml:space="preserve">Referencias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ojoh7x3wvu4xgxuw64apq">
        <w:r>
          <w:rPr>
            <w:color w:val="1D4ED8"/>
            <w:u w:val="single"/>
          </w:rPr>
          <w:t xml:space="preserve">../04_DESARROLLO/08_CONTRATOS_Y_ENDPOINTS_DE_API.docx</w:t>
        </w:r>
      </w:hyperlink>
      <w:r>
        <w:t xml:space="preserve"> · </w:t>
      </w:r>
      <w:hyperlink w:history="1" r:id="rIdjt5i53rqmgn3kboraxxgx">
        <w:r>
          <w:rPr>
            <w:color w:val="1D4ED8"/>
            <w:u w:val="single"/>
          </w:rPr>
          <w:t xml:space="preserve">10_DISENO_DE_SEGURIDAD.docx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t0u0xihigygvlrbqmajhx">
        <w:r>
          <w:rPr>
            <w:color w:val="1D4ED8"/>
            <w:u w:val="single"/>
          </w:rPr>
          <w:t xml:space="preserve">../backend/src/app.js</w:t>
        </w:r>
      </w:hyperlink>
      <w:r>
        <w:t xml:space="preserve"> · </w:t>
      </w:r>
      <w:hyperlink w:history="1" r:id="rIdo1r-qlszb1mc7mijcwcvl">
        <w:r>
          <w:rPr>
            <w:color w:val="1D4ED8"/>
            <w:u w:val="single"/>
          </w:rPr>
          <w:t xml:space="preserve">../backend/src/routes/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up6hz6jlztntga09ybzqr">
        <w:r>
          <w:rPr>
            <w:color w:val="1D4ED8"/>
            <w:u w:val="single"/>
          </w:rPr>
          <w:t xml:space="preserve">../backend/README.md</w:t>
        </w:r>
      </w:hyperlink>
      <w:r>
        <w:t xml:space="preserve"> (tabla de endpoints previa, parcialmente desactualizada — BUG</w:t>
        <w:noBreakHyphen/>
        <w:t xml:space="preserve">008)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600" w:footer="6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Diseño de API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  <w:lvl w:ilvl="2" w:tentative="1">
      <w:start w:val="1"/>
      <w:numFmt w:val="bullet"/>
      <w:lvlText w:val="▪"/>
      <w:lvlJc w:val="left"/>
      <w:pPr>
        <w:ind w:left="1080" w:hanging="260"/>
      </w:pPr>
    </w:lvl>
    <w:lvl w:ilvl="3" w:tentative="1">
      <w:start w:val="1"/>
      <w:numFmt w:val="bullet"/>
      <w:lvlText w:val="•"/>
      <w:lvlJc w:val="left"/>
      <w:pPr>
        <w:ind w:left="1440" w:hanging="260"/>
      </w:pPr>
    </w:lvl>
    <w:lvl w:ilvl="4" w:tentative="1">
      <w:start w:val="1"/>
      <w:numFmt w:val="bullet"/>
      <w:lvlText w:val="◦"/>
      <w:lvlJc w:val="left"/>
      <w:pPr>
        <w:ind w:left="18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60"/>
      </w:pPr>
    </w:lvl>
    <w:lvl w:ilvl="1" w:tentative="1">
      <w:start w:val="1"/>
      <w:numFmt w:val="decimal"/>
      <w:lvlText w:val="%2."/>
      <w:lvlJc w:val="left"/>
      <w:pPr>
        <w:ind w:left="720" w:hanging="260"/>
      </w:pPr>
    </w:lvl>
    <w:lvl w:ilvl="2" w:tentative="1">
      <w:start w:val="1"/>
      <w:numFmt w:val="decimal"/>
      <w:lvlText w:val="%3."/>
      <w:lvlJc w:val="left"/>
      <w:pPr>
        <w:ind w:left="1080" w:hanging="260"/>
      </w:pPr>
    </w:lvl>
    <w:lvl w:ilvl="3" w:tentative="1">
      <w:start w:val="1"/>
      <w:numFmt w:val="decimal"/>
      <w:lvlText w:val="%4."/>
      <w:lvlJc w:val="left"/>
      <w:pPr>
        <w:ind w:left="1440" w:hanging="260"/>
      </w:pPr>
    </w:lvl>
    <w:lvl w:ilvl="4" w:tentative="1">
      <w:start w:val="1"/>
      <w:numFmt w:val="decimal"/>
      <w:lvlText w:val="%5."/>
      <w:lvlJc w:val="left"/>
      <w:pPr>
        <w:ind w:left="1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Calibri" w:cs="Calibri" w:eastAsia="Calibri" w:hAnsi="Calibri"/>
      <w:b/>
      <w:bCs/>
      <w:color w:val="0B2D4A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0B2D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0B2D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E3A5F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1E3A5F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0pdhezsfjmcopk1tgwgyo" Type="http://schemas.openxmlformats.org/officeDocument/2006/relationships/hyperlink" Target="../04_DESARROLLO/08_CONTRATOS_Y_ENDPOINTS_DE_API.docx" TargetMode="External"/><Relationship Id="rIdojoh7x3wvu4xgxuw64apq" Type="http://schemas.openxmlformats.org/officeDocument/2006/relationships/hyperlink" Target="../04_DESARROLLO/08_CONTRATOS_Y_ENDPOINTS_DE_API.docx" TargetMode="External"/><Relationship Id="rIdjt5i53rqmgn3kboraxxgx" Type="http://schemas.openxmlformats.org/officeDocument/2006/relationships/hyperlink" Target="10_DISENO_DE_SEGURIDAD.docx" TargetMode="External"/><Relationship Id="rIdt0u0xihigygvlrbqmajhx" Type="http://schemas.openxmlformats.org/officeDocument/2006/relationships/hyperlink" Target="../backend/src/app.js" TargetMode="External"/><Relationship Id="rIdo1r-qlszb1mc7mijcwcvl" Type="http://schemas.openxmlformats.org/officeDocument/2006/relationships/hyperlink" Target="../backend/src/routes/" TargetMode="External"/><Relationship Id="rIdup6hz6jlztntga09ybzqr" Type="http://schemas.openxmlformats.org/officeDocument/2006/relationships/hyperlink" Target="../backend/README.md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Diseño de API</dc:title>
  <dc:creator>Suministros Institucionales — documentación del proyecto</dc:creator>
  <dc:description>Generado a partir de 03_DISENO/08_DISENO_DE_API.md</dc:description>
  <cp:lastModifiedBy>Un-named</cp:lastModifiedBy>
  <cp:revision>1</cp:revision>
  <dcterms:created xsi:type="dcterms:W3CDTF">2026-10-16T16:29:39.216Z</dcterms:created>
  <dcterms:modified xsi:type="dcterms:W3CDTF">2026-10-16T16:29:39.216Z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