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Diseño de interfaces y navegación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09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las pantallas reales del frontend, sus scripts, dependencias de CDN, llamadas a la API y la navegación entre ellas (DIS</w:t>
        <w:noBreakHyphen/>
        <w:t xml:space="preserve">009).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Las 20 páginas HTML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, los 13 scripts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</w:t>
      </w:r>
      <w:r>
        <w:t xml:space="preserve"> y las 8 hojas de estilo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frontend/css/</w:t>
      </w:r>
      <w:r>
        <w:t xml:space="preserve">. No se tomaron capturas en esta auditoría (no se arrancó la aplicación).</w:t>
      </w:r>
    </w:p>
    <w:p>
      <w:pPr>
        <w:pStyle w:val="Heading2"/>
        <w:keepNext/>
      </w:pPr>
      <w:r>
        <w:t xml:space="preserve">1. Tecnología de interfaz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HTML estático + Bootstrap 5.3.3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cdn.jsdelivr.net</w:t>
      </w:r>
      <w:r>
        <w:t xml:space="preserve">), Chart.js 4.4.4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admin-dashboard.html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reportes.html</w:t>
      </w:r>
      <w:r>
        <w:t xml:space="preserve">; JS sin framework ni empaquetador.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Hojas: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style.css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theme-modern.css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global-ui.css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admin-console.css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registro-premium.css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tenant-ui.css</w:t>
      </w:r>
      <w:r>
        <w:t xml:space="preserve"> (paleta por institución),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verificacion.css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Scripts comunes: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global-layout.js</w:t>
      </w:r>
      <w:r>
        <w:t xml:space="preserve"> (estructura y menú),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auth.js</w:t>
      </w:r>
      <w:r>
        <w:t xml:space="preserve"> (sesión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fijo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</w:t>
      </w:r>
      <w:r>
        <w:t xml:space="preserve"> — BUG</w:t>
        <w:noBreakHyphen/>
        <w:t xml:space="preserve">003, renovación con refresh),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i18n.js</w:t>
      </w:r>
      <w:r>
        <w:t xml:space="preserve"> (traducción parcial — BUG</w:t>
        <w:noBreakHyphen/>
        <w:t xml:space="preserve">016),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chatbot.js</w:t>
      </w:r>
      <w:r>
        <w:t xml:space="preserve"> (asistente),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cart.js</w:t>
      </w:r>
      <w:r>
        <w:t xml:space="preserve"> (carrito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navbar.js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imagenes.js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sirve desde el backend en el mismo origen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express.static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</w:t>
      </w:r>
      <w:r>
        <w:t xml:space="preserve"> 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/landing.html</w:t>
      </w:r>
      <w:r>
        <w:t xml:space="preserve">.</w:t>
      </w:r>
    </w:p>
    <w:p>
      <w:pPr>
        <w:pStyle w:val="Heading2"/>
        <w:keepNext/>
      </w:pPr>
      <w:r>
        <w:t xml:space="preserve">2. Inventario de pantallas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6"/>
        <w:gridCol w:w="1774"/>
        <w:gridCol w:w="1356"/>
        <w:gridCol w:w="2761"/>
        <w:gridCol w:w="2924"/>
        <w:gridCol w:w="1559"/>
      </w:tblGrid>
      <w:tr>
        <w:trPr>
          <w:tblHeader/>
        </w:trP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Página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Título (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1F5F9" w:color="auto" w:val="clear"/>
              </w:rPr>
              <w:t xml:space="preserve">&lt;title&gt;</w:t>
            </w:r>
            <w:r>
              <w:rPr>
                <w:b/>
                <w:bCs/>
                <w:sz w:val="15"/>
                <w:szCs w:val="15"/>
              </w:rPr>
              <w:t xml:space="preserve">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Actor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Scripts propios / CDN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Endpoints que consume [OBS]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landing.html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imagenes, cart,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index.html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Suministros Institucionales — Catálogo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01/03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imagenes, cart,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producto-detalle.html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01/03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navbar,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/api/productos/:id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captcha, registro-wizard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/api/auth/registro/tipos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</w:t>
            </w:r>
            <w:r>
              <w:rPr>
                <w:sz w:val="15"/>
                <w:szCs w:val="15"/>
              </w:rPr>
              <w:t xml:space="preserve">, captcha; modo heredado de edición: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login.html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02/03/05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captcha, cart, navbar,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/api/auth/login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/api/auth/mfa/{verificar,reenviar,cancelar}</w:t>
            </w:r>
            <w:r>
              <w:rPr>
                <w:sz w:val="15"/>
                <w:szCs w:val="15"/>
              </w:rPr>
              <w:t xml:space="preserve">, captcha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005, 006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cambiar-password.html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Cambiar contraseña — Suministros Institucionales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03/05/06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/api/mi-cuenta/password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009, 012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checkout.html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Checkout — Suministros Institucionales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03/04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checkout-autofill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/api/checkout/perfil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/api/pagos/dev/simular-webhook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/api/pagos/:id/estado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/api/comprobantes/:id[?format=pdf]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/reenviar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/api/verificacion/compra/autorizacion[/confirmar]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019…021, 025, 029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historial.html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navbar,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/api/comprobantes/:id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023, 025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mis-pedidos.html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mis-reportes.html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navbar,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mi-verificacion.html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 verificación — Suministros Institucionales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03/04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cart, navbar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/api/verificacion/mi-solicitud*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/api/auth/registro/tipos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contacto.html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Contacto institucional — Suministros Institucionales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 (sin Bootstrap JS)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/api/atencion/solicitudes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leyes.html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Normatividad — Suministros Institucionales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auth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admin-dashboard.html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Dashboard — Panel administrativo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Chart.js, admin-solicitudes-contador,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/api/pedidos/todos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/api/verificacion/admin/solicitudes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024, 026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admin-solicitudes.html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 de cuenta — Panel administrativo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05/06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admin-solicitudes-contador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/api/admin/solicitudes*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institucional — Panel administrativo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05/06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admin-solicitudes-contador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/api/verificacion/admin/*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/api/auth/registro/tipos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017, 028, 030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admin-clientes.html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 registrados — Panel administrativo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contador,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/api/pedidos/:clienteId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admin-productos.html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 — Panel administrativo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contador, imagenes,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admin-pedidos.html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contador, chatbot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/api/pedidos/todos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/api/pedidos/:id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</w:tr>
      <w:tr>
        <w:tc>
          <w:tcPr>
            <w:tcW w:type="dxa" w:w="2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reportes.html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(sin título)</w:t>
            </w:r>
          </w:p>
        </w:tc>
        <w:tc>
          <w:tcPr>
            <w:tcW w:type="dxa" w:w="1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 [INF]</w:t>
            </w:r>
          </w:p>
        </w:tc>
        <w:tc>
          <w:tcPr>
            <w:tcW w:type="dxa" w:w="2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Chart.js, reportes.js (sin global-layout)</w:t>
            </w:r>
          </w:p>
        </w:tc>
        <w:tc>
          <w:tcPr>
            <w:tcW w:type="dxa" w:w="2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/api/reportes/mensual</w:t>
            </w:r>
          </w:p>
        </w:tc>
        <w:tc>
          <w:tcPr>
            <w:tcW w:type="dxa" w:w="1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</w:tr>
    </w:tbl>
    <w:p>
      <w:pPr>
        <w:spacing w:after="80"/>
      </w:pPr>
    </w:p>
    <w:p>
      <w:pPr>
        <w:spacing w:after="120"/>
        <w:sectPr>
          <w:headerReference w:type="default" r:id="rId6"/>
          <w:footerReference w:type="default" r:id="rId7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Pantallas inexistentes [OBS]:</w:t>
      </w:r>
      <w:r>
        <w:t xml:space="preserve"> no hay interfaz para ver/editar el perfil, cambiar el correo, cerrar todas las sesiones ni solicitar corrección/eliminación de datos (BUG</w:t>
        <w:noBreakHyphen/>
        <w:t xml:space="preserve">004), ni para que el staff resuelva esas solicitudes (BUG</w:t>
        <w:noBreakHyphen/>
        <w:t xml:space="preserve">005), ni para consultar la auditoría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/api/auditoria</w:t>
      </w:r>
      <w:r>
        <w:t xml:space="preserve"> no se llama desde el frontend).</w:t>
      </w:r>
    </w:p>
    <w:p>
      <w:pPr>
        <w:pStyle w:val="Heading2"/>
        <w:keepNext/>
      </w:pPr>
      <w:r>
        <w:t xml:space="preserve">3. Mapa de navegación (enlaces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href</w:t>
      </w:r>
      <w:r>
        <w:t xml:space="preserve"> y redirecciones observadas)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572500" cy="7038975"/>
            <wp:effectExtent t="0" r="0" b="0" l="0"/>
            <wp:docPr id="36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Notas: los enlaces de menú de usuario (historial, mis-reportes, mi-verificación, panel) se construyen dinámicamente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global-layout.js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auth.js</w:t>
      </w:r>
      <w:r>
        <w:t xml:space="preserve"> según la sesión [INF];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checkout</w:t>
      </w:r>
      <w:r>
        <w:t xml:space="preserve"> exige sesión y 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login.html?redirect=…</w:t>
      </w:r>
      <w:r>
        <w:t xml:space="preserve"> (documentado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). El paso exacto desde el catálogo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mis-pedidos.html</w:t>
      </w:r>
      <w:r>
        <w:t xml:space="preserve"> es NO DETERMINADO (no se encontró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href</w:t>
      </w:r>
      <w:r>
        <w:t xml:space="preserve"> estático).</w:t>
      </w:r>
    </w:p>
    <w:p>
      <w:pPr>
        <w:pStyle w:val="Heading2"/>
        <w:keepNext/>
      </w:pPr>
      <w:r>
        <w:t xml:space="preserve">4. Patrones de interacción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por asistente de pasos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registro-wizard.js</w:t>
      </w:r>
      <w:r>
        <w:t xml:space="preserve">) construido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/api/auth/registro/tipos</w:t>
      </w:r>
      <w:r>
        <w:t xml:space="preserve">; captcha SVG renderizado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captcha.js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 en dos pasos (credenciales + código de 6 dígitos con reenviar/cancelar).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Panel de solicitudes con actualización optimista: aprobar/rechazar quita la fila y baja el contador; restaura si el servidor falla; contador cada 12 s con la pestaña visible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admin-solicitudes-contador.js</w:t>
      </w:r>
      <w:r>
        <w:t xml:space="preserve">, según docs/REGISTRO_VERIFICADO.md §5).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Checkout en 3 pasos (carrito, datos/método, modal de resultado); diálogo de código para compras con restringidos.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Asistente flotante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chatbot.js</w:t>
      </w:r>
      <w:r>
        <w:t xml:space="preserve">) con tarjetas de producto y calificación por estrellas.</w:t>
      </w:r>
    </w:p>
    <w:p>
      <w:pPr>
        <w:pStyle w:val="Heading2"/>
        <w:keepNext/>
      </w:pPr>
      <w:r>
        <w:t xml:space="preserve">5. Referencias visuales existentes</w:t>
      </w:r>
    </w:p>
    <w:p>
      <w:pPr>
        <w:spacing w:after="120"/>
      </w:pPr>
      <w:r>
        <w:t xml:space="preserve">Imágenes en el repositorio que muestran pantallas; </w:t>
      </w:r>
      <w:r>
        <w:rPr>
          <w:b/>
          <w:bCs/>
        </w:rPr>
        <w:t xml:space="preserve">no se afirma que correspondan a la versión actual</w:t>
      </w:r>
      <w:r>
        <w:t xml:space="preserve"> (no se comprobó su fecha ni contenido frente al código vigente):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g4attaonrg42hq3xs3ma7">
        <w:r>
          <w:rPr>
            <w:color w:val="1D4ED8"/>
            <w:u w:val="single"/>
          </w:rPr>
          <w:t xml:space="preserve">../backend/img/admin-dashboard.jpg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rmt6uvd6j3qhdwoy2n_l">
        <w:r>
          <w:rPr>
            <w:color w:val="1D4ED8"/>
            <w:u w:val="single"/>
          </w:rPr>
          <w:t xml:space="preserve">../backend/img/admin-clientes.jpg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6fkrlo9x6xmgpt_u5x0-">
        <w:r>
          <w:rPr>
            <w:color w:val="1D4ED8"/>
            <w:u w:val="single"/>
          </w:rPr>
          <w:t xml:space="preserve">../backend/img/admin-productos.jpg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hnprqsm2_05xen_mmd22">
        <w:r>
          <w:rPr>
            <w:color w:val="1D4ED8"/>
            <w:u w:val="single"/>
          </w:rPr>
          <w:t xml:space="preserve">../backend/img/catalogo.jpg</w:t>
        </w:r>
      </w:hyperlink>
    </w:p>
    <w:p>
      <w:pPr>
        <w:pStyle w:val="Heading2"/>
        <w:keepNext/>
      </w:pPr>
      <w:r>
        <w:t xml:space="preserve">6. Accesibilidad, idioma y diseño adaptable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Widget del asistente con pruebas de accesibilidad (assistant.spec "widget accesible") — REQ</w:t>
        <w:noBreakHyphen/>
        <w:t xml:space="preserve">NF</w:t>
        <w:noBreakHyphen/>
        <w:t xml:space="preserve">014.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Diseño adaptable sin barra horizontal (commit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2c44b40</w:t>
      </w:r>
      <w:r>
        <w:t xml:space="preserve">) — IMPLEMENTADO, NO VERIFICADO (REQ</w:t>
        <w:noBreakHyphen/>
        <w:t xml:space="preserve">NF</w:t>
        <w:noBreakHyphen/>
        <w:t xml:space="preserve">013).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Traducción: número de atributos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data-i18n</w:t>
      </w:r>
      <w:r>
        <w:t xml:space="preserve"> por página va de 0 (checkout, contacto, leyes, cambiar-password, mi-verificacion) a 49 (registro) — BUG</w:t>
        <w:noBreakHyphen/>
        <w:t xml:space="preserve">016.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kenbsummpriznrigqi5u">
        <w:r>
          <w:rPr>
            <w:color w:val="1D4ED8"/>
            <w:u w:val="single"/>
          </w:rPr>
          <w:t xml:space="preserve">../frontend/</w:t>
        </w:r>
      </w:hyperlink>
      <w:r>
        <w:t xml:space="preserve"> · </w:t>
      </w:r>
      <w:hyperlink w:history="1" r:id="rIdrb6x_xhmqyqrop6n6jbtj">
        <w:r>
          <w:rPr>
            <w:color w:val="1D4ED8"/>
            <w:u w:val="single"/>
          </w:rPr>
          <w:t xml:space="preserve">../frontend/js/auth.js</w:t>
        </w:r>
      </w:hyperlink>
      <w:r>
        <w:t xml:space="preserve"> · </w:t>
      </w:r>
      <w:hyperlink w:history="1" r:id="rIddjv-fkx4fgvpghobswhfe">
        <w:r>
          <w:rPr>
            <w:color w:val="1D4ED8"/>
            <w:u w:val="single"/>
          </w:rPr>
          <w:t xml:space="preserve">../frontend/js/global-layout.js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5pwkasirg5pgcsp-49wo">
        <w:r>
          <w:rPr>
            <w:color w:val="1D4ED8"/>
            <w:u w:val="single"/>
          </w:rPr>
          <w:t xml:space="preserve">../README.md</w:t>
        </w:r>
      </w:hyperlink>
      <w:r>
        <w:t xml:space="preserve"> (flujo de navegación previo) · </w:t>
      </w:r>
      <w:hyperlink w:history="1" r:id="rIdu5woomerywxfbkomaxlpe">
        <w:r>
          <w:rPr>
            <w:color w:val="1D4ED8"/>
            <w:u w:val="single"/>
          </w:rPr>
          <w:t xml:space="preserve">08_DISENO_DE_API.docx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tzxy8dl34hriepcncl3i">
        <w:r>
          <w:rPr>
            <w:color w:val="1D4ED8"/>
            <w:u w:val="single"/>
          </w:rPr>
          <w:t xml:space="preserve">../06_IMPLEMENTACION/11_MANUAL_DE_USUARIO.docx</w:t>
        </w:r>
      </w:hyperlink>
    </w:p>
    <w:sectPr>
      <w:headerReference w:type="default" r:id="rId10"/>
      <w:footerReference w:type="default" r:id="rId11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interfaces y navegación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interfaces y navegación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interfaces y navegación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g4attaonrg42hq3xs3ma7" Type="http://schemas.openxmlformats.org/officeDocument/2006/relationships/hyperlink" Target="../backend/img/admin-dashboard.jpg" TargetMode="External"/><Relationship Id="rIdwrmt6uvd6j3qhdwoy2n_l" Type="http://schemas.openxmlformats.org/officeDocument/2006/relationships/hyperlink" Target="../backend/img/admin-clientes.jpg" TargetMode="External"/><Relationship Id="rIdr6fkrlo9x6xmgpt_u5x0-" Type="http://schemas.openxmlformats.org/officeDocument/2006/relationships/hyperlink" Target="../backend/img/admin-productos.jpg" TargetMode="External"/><Relationship Id="rIdwhnprqsm2_05xen_mmd22" Type="http://schemas.openxmlformats.org/officeDocument/2006/relationships/hyperlink" Target="../backend/img/catalogo.jpg" TargetMode="External"/><Relationship Id="rIdckenbsummpriznrigqi5u" Type="http://schemas.openxmlformats.org/officeDocument/2006/relationships/hyperlink" Target="../frontend/" TargetMode="External"/><Relationship Id="rIdrb6x_xhmqyqrop6n6jbtj" Type="http://schemas.openxmlformats.org/officeDocument/2006/relationships/hyperlink" Target="../frontend/js/auth.js" TargetMode="External"/><Relationship Id="rIddjv-fkx4fgvpghobswhfe" Type="http://schemas.openxmlformats.org/officeDocument/2006/relationships/hyperlink" Target="../frontend/js/global-layout.js" TargetMode="External"/><Relationship Id="rIde5pwkasirg5pgcsp-49wo" Type="http://schemas.openxmlformats.org/officeDocument/2006/relationships/hyperlink" Target="../README.md" TargetMode="External"/><Relationship Id="rIdu5woomerywxfbkomaxlpe" Type="http://schemas.openxmlformats.org/officeDocument/2006/relationships/hyperlink" Target="08_DISENO_DE_API.docx" TargetMode="External"/><Relationship Id="rIdjtzxy8dl34hriepcncl3i" Type="http://schemas.openxmlformats.org/officeDocument/2006/relationships/hyperlink" Target="../06_IMPLEMENTACION/11_MANUAL_DE_USUARIO.docx" TargetMode="External"/><Relationship Id="rId23" Type="http://schemas.openxmlformats.org/officeDocument/2006/relationships/image" Target="media/3c8fc792ee882326370f3e07b81ee4f93ef904dd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interfaces y navegación</dc:title>
  <dc:creator>Suministros Institucionales — documentación del proyecto</dc:creator>
  <dc:description>Generado a partir de 03_DISENO/09_DISENO_DE_INTERFACES_Y_NAVEGACION.md</dc:description>
  <cp:lastModifiedBy>Un-named</cp:lastModifiedBy>
  <cp:revision>1</cp:revision>
  <dcterms:created xsi:type="dcterms:W3CDTF">2026-10-16T16:29:39.235Z</dcterms:created>
  <dcterms:modified xsi:type="dcterms:W3CDTF">2026-10-16T16:29:39.235Z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