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012: Verificación institucional diferida al momento de la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012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012,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005, DIS</w:t>
        <w:noBreakHyphen/>
        <w:t xml:space="preserve">006.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Hallazgos A8 y A9 (2026-10-13): el registro exigía 12 o más datos y ninguna cuenta sin verificar podía comprar, contra el principio de minimización.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Migración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002_verificacion_en_compra</w:t>
      </w:r>
      <w:r>
        <w:t xml:space="preserve">: la cuenta activa compra productos de uso general; la verificación (documentos, identificador cifrado, doble comprobación con cuatro ojos, entidad en datos.gov.co vía W11) se exige solo para restringidos y vence a 365 días; cada compra restringida requiere una autorización de un solo uso ligada al carrito.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Verificación obligatoria para toda compra (modelo de la migración 001, reemplazado).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Menos datos al registrarse.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Mayor complejidad (tabla de decisión, autorizaciones, mantenimiento).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Desde el 2026-10-15 el registro verificado añade además la aprobación humana previa al acceso (ADR</w:t>
        <w:noBreakHyphen/>
        <w:t xml:space="preserve">008).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dx5ltte9t46zcqhxnaq3">
        <w:r>
          <w:rPr>
            <w:color w:val="1D4ED8"/>
            <w:u w:val="single"/>
          </w:rPr>
          <w:t xml:space="preserve">backend/src/migraciones/002_verificacion_en_compra.js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_jaqgq9qzyn-tv9kq8bqv">
        <w:r>
          <w:rPr>
            <w:color w:val="1D4ED8"/>
            <w:u w:val="single"/>
          </w:rPr>
          <w:t xml:space="preserve">backend/src/verificacionCompra.js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hovuakxrvresqgtapg1q">
        <w:r>
          <w:rPr>
            <w:color w:val="1D4ED8"/>
            <w:u w:val="single"/>
          </w:rPr>
          <w:t xml:space="preserve">backend/src/routes/verificacion.js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1mexiaqp5szgyxsl0rhh2">
        <w:r>
          <w:rPr>
            <w:color w:val="1D4ED8"/>
            <w:u w:val="single"/>
          </w:rPr>
          <w:t xml:space="preserve">docs/ARQUITECTURA_VERIFICACION.md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zyes7kx2ecejd9apw2ye">
        <w:r>
          <w:rPr>
            <w:color w:val="1D4ED8"/>
            <w:u w:val="single"/>
          </w:rPr>
          <w:t xml:space="preserve">docs/POLITICA_VERIFICACION_IDENTIDAD.md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jrnkzphneyqn1zijmny1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1onbarzyvscrthc42triw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xayni8xfnmsc4ui7rbmjw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012: Verificación institucional diferida al momento de la compra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dx5ltte9t46zcqhxnaq3" Type="http://schemas.openxmlformats.org/officeDocument/2006/relationships/hyperlink" Target="../../backend/src/migraciones/002_verificacion_en_compra.js" TargetMode="External"/><Relationship Id="rId_jaqgq9qzyn-tv9kq8bqv" Type="http://schemas.openxmlformats.org/officeDocument/2006/relationships/hyperlink" Target="../../backend/src/verificacionCompra.js" TargetMode="External"/><Relationship Id="rIdqhovuakxrvresqgtapg1q" Type="http://schemas.openxmlformats.org/officeDocument/2006/relationships/hyperlink" Target="../../backend/src/routes/verificacion.js" TargetMode="External"/><Relationship Id="rId1mexiaqp5szgyxsl0rhh2" Type="http://schemas.openxmlformats.org/officeDocument/2006/relationships/hyperlink" Target="../../docs/ARQUITECTURA_VERIFICACION.md" TargetMode="External"/><Relationship Id="rId4zyes7kx2ecejd9apw2ye" Type="http://schemas.openxmlformats.org/officeDocument/2006/relationships/hyperlink" Target="../../docs/POLITICA_VERIFICACION_IDENTIDAD.md" TargetMode="External"/><Relationship Id="rId1jrnkzphneyqn1zijmny1" Type="http://schemas.openxmlformats.org/officeDocument/2006/relationships/hyperlink" Target="README.docx" TargetMode="External"/><Relationship Id="rId1onbarzyvscrthc42triw" Type="http://schemas.openxmlformats.org/officeDocument/2006/relationships/hyperlink" Target="../01_DOCUMENTO_DE_DISENO_DEL_SOFTWARE.docx" TargetMode="External"/><Relationship Id="rIdxayni8xfnmsc4ui7rbmjw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ADR‑012: Verificación institucional diferida al momento de la compra</dc:title>
  <dc:creator>Suministros Institucionales — documentación del proyecto</dc:creator>
  <dc:description>Generado a partir de 03_DISENO/11_DECISIONES_DE_ARQUITECTURA/ADR-012_verificacion_diferida_a_la_compra.md</dc:description>
  <cp:lastModifiedBy>Un-named</cp:lastModifiedBy>
  <cp:revision>1</cp:revision>
  <dcterms:created xsi:type="dcterms:W3CDTF">2026-10-16T16:29:39.378Z</dcterms:created>
  <dcterms:modified xsi:type="dcterms:W3CDTF">2026-10-16T16:29:39.378Z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