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Módulos y responsabilidades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03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Describir los 17 módulos lógicos (MOD</w:t>
        <w:noBreakHyphen/>
        <w:t xml:space="preserve">01…MOD</w:t>
        <w:noBreakHyphen/>
        <w:t xml:space="preserve">17) identificados en el código, su responsabilidad, sus archivos y sus dependencias.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rPr>
          <w:b/>
          <w:bCs/>
        </w:rPr>
        <w:t xml:space="preserve">[INF]</w:t>
      </w:r>
      <w:r>
        <w:t xml:space="preserve"> Los módulos no existen como paquetes separados: es una agrupación lógica hecha en esta auditoría a partir de rutas, archivos y tablas. Rutas relativas desde la raíz del repositorio.</w:t>
      </w:r>
    </w:p>
    <w:p>
      <w:pPr>
        <w:pStyle w:val="Heading2"/>
        <w:keepNext/>
      </w:pPr>
      <w:r>
        <w:t xml:space="preserve">1. Mapa de módulos</w:t>
      </w:r>
    </w:p>
    <w:p>
      <w:pPr>
        <w:spacing w:after="160" w:before="80" w:line="240"/>
        <w:jc w:val="center"/>
      </w:pPr>
      <w:r>
        <w:drawing>
          <wp:inline distT="0" distB="0" distL="0" distR="0">
            <wp:extent cx="5686425" cy="5334000"/>
            <wp:effectExtent t="0" r="0" b="0" l="0"/>
            <wp:docPr id="40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2. Detalle por módulo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7"/>
        <w:gridCol w:w="1588"/>
        <w:gridCol w:w="2492"/>
        <w:gridCol w:w="2488"/>
        <w:gridCol w:w="2488"/>
        <w:gridCol w:w="1761"/>
        <w:gridCol w:w="1416"/>
      </w:tblGrid>
      <w:tr>
        <w:trPr>
          <w:tblHeader/>
        </w:trPr>
        <w:tc>
          <w:tcPr>
            <w:tcW w:type="dxa" w:w="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Módulo</w:t>
            </w:r>
          </w:p>
        </w:tc>
        <w:tc>
          <w:tcPr>
            <w:tcW w:type="dxa" w:w="24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Responsabilidad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Archivos principales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Tablas</w:t>
            </w:r>
          </w:p>
        </w:tc>
        <w:tc>
          <w:tcPr>
            <w:tcW w:type="dxa" w:w="1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Depende de</w:t>
            </w:r>
          </w:p>
        </w:tc>
        <w:tc>
          <w:tcPr>
            <w:tcW w:type="dxa" w:w="1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Estado (catálogo)</w:t>
            </w:r>
          </w:p>
        </w:tc>
      </w:tr>
      <w:tr>
        <w:tc>
          <w:tcPr>
            <w:tcW w:type="dxa" w:w="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01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Autenticación y sesión</w:t>
            </w:r>
          </w:p>
        </w:tc>
        <w:tc>
          <w:tcPr>
            <w:tcW w:type="dxa" w:w="24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Captcha, login con hash de relleno, MFA por correo, JWT + refresh rotativo, revocación por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session_version</w:t>
            </w:r>
            <w:r>
              <w:rPr>
                <w:sz w:val="15"/>
                <w:szCs w:val="15"/>
              </w:rPr>
              <w:t xml:space="preserve">, middleware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requiereAutenticacion</w:t>
            </w:r>
            <w:r>
              <w:rPr>
                <w:sz w:val="15"/>
                <w:szCs w:val="15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requiereAdmin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backend/src/routes/auth.js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backend/src/mfaCodes.js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backend/src/seguridad/captcha.js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backend/src/seguridad/contrasenas.js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backend/src/configSegura.js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frontend/login.html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frontend/js/auth.js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frontend/js/captcha.js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usuarios, retos_mfa, refresh_tokens</w:t>
            </w:r>
          </w:p>
        </w:tc>
        <w:tc>
          <w:tcPr>
            <w:tcW w:type="dxa" w:w="1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15, MOD</w:t>
              <w:noBreakHyphen/>
              <w:t xml:space="preserve">16, MOD</w:t>
              <w:noBreakHyphen/>
              <w:t xml:space="preserve">09 (correo)</w:t>
            </w:r>
          </w:p>
        </w:tc>
        <w:tc>
          <w:tcPr>
            <w:tcW w:type="dxa" w:w="1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005–009: verificados salvo REQ</w:t>
              <w:noBreakHyphen/>
              <w:t xml:space="preserve">F</w:t>
              <w:noBreakHyphen/>
              <w:t xml:space="preserve">008</w:t>
            </w:r>
          </w:p>
        </w:tc>
      </w:tr>
      <w:tr>
        <w:tc>
          <w:tcPr>
            <w:tcW w:type="dxa" w:w="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02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Registro verificado y padrón</w:t>
            </w:r>
          </w:p>
        </w:tc>
        <w:tc>
          <w:tcPr>
            <w:tcW w:type="dxa" w:w="24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Formulario por tipo de institución, verificación de la terna contra el padrón cifrado, solicitudes pendientes, panel de aprobación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backend/src/registroInstitucional.js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backend/src/seguridad/registroVerificado.js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backend/src/seguridad/padron.js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backend/src/seguridad/normalizacion.js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backend/src/routes/solicitudesRegistro.js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frontend/registro.html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frontend/js/registro-wizard.js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frontend/admin-solicitudes.html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frontend/js/admin-solicitudes-contador.js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backend/scripts/importar-padron.js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padron_institucional, solicitudes_registro, clientes, usuarios</w:t>
            </w:r>
          </w:p>
        </w:tc>
        <w:tc>
          <w:tcPr>
            <w:tcW w:type="dxa" w:w="1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16, MOD</w:t>
              <w:noBreakHyphen/>
              <w:t xml:space="preserve">01, MOD</w:t>
              <w:noBreakHyphen/>
              <w:t xml:space="preserve">13, MOD</w:t>
              <w:noBreakHyphen/>
              <w:t xml:space="preserve">14 (W12)</w:t>
            </w:r>
          </w:p>
        </w:tc>
        <w:tc>
          <w:tcPr>
            <w:tcW w:type="dxa" w:w="1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001, 002, 004 verificados; REQ</w:t>
              <w:noBreakHyphen/>
              <w:t xml:space="preserve">F</w:t>
              <w:noBreakHyphen/>
              <w:t xml:space="preserve">003 no verificado</w:t>
            </w:r>
          </w:p>
        </w:tc>
      </w:tr>
      <w:tr>
        <w:tc>
          <w:tcPr>
            <w:tcW w:type="dxa" w:w="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03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 cuenta</w:t>
            </w:r>
          </w:p>
        </w:tc>
        <w:tc>
          <w:tcPr>
            <w:tcW w:type="dxa" w:w="24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Perfil propio, cambio de correo con código, cambio de contraseña con MFA reciente, cerrar sesiones, solicitudes de corrección/eliminación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backend/src/routes/miCuenta.js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frontend/cambiar-password.html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clientes, usuarios, retos_mfa, solicitudes_cuenta</w:t>
            </w:r>
          </w:p>
        </w:tc>
        <w:tc>
          <w:tcPr>
            <w:tcW w:type="dxa" w:w="1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01, MOD</w:t>
              <w:noBreakHyphen/>
              <w:t xml:space="preserve">13</w:t>
            </w:r>
          </w:p>
        </w:tc>
        <w:tc>
          <w:tcPr>
            <w:tcW w:type="dxa" w:w="1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PARCIALMENTE IMPLEMENTADO (sin pantallas; BUG</w:t>
              <w:noBreakHyphen/>
              <w:t xml:space="preserve">004/005)</w:t>
            </w:r>
          </w:p>
        </w:tc>
      </w:tr>
      <w:tr>
        <w:tc>
          <w:tcPr>
            <w:tcW w:type="dxa" w:w="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04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Verificación institucional y en la compra</w:t>
            </w:r>
          </w:p>
        </w:tc>
        <w:tc>
          <w:tcPr>
            <w:tcW w:type="dxa" w:w="24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Documentos cifrados, identificador CC/CE, solicitudes con doble comprobación, decisiones, suspensión, restringidos, autorización por compra, mantenimiento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backend/src/verificacion.js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backend/src/verificacionCompra.js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backend/src/verificacionJobs.js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backend/src/routes/verificacion.js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frontend/mi-verificacion.html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frontend/admin-verificaciones.html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documentos_verificacion, verificacion_historial, solicitudes_verificacion, verificacion_comprobaciones, identificadores_personales, autorizaciones_compra, automation_nonces</w:t>
            </w:r>
          </w:p>
        </w:tc>
        <w:tc>
          <w:tcPr>
            <w:tcW w:type="dxa" w:w="1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05, MOD</w:t>
              <w:noBreakHyphen/>
              <w:t xml:space="preserve">14 (W11), MOD</w:t>
              <w:noBreakHyphen/>
              <w:t xml:space="preserve">16</w:t>
            </w:r>
          </w:p>
        </w:tc>
        <w:tc>
          <w:tcPr>
            <w:tcW w:type="dxa" w:w="1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027–030</w:t>
            </w:r>
          </w:p>
        </w:tc>
      </w:tr>
      <w:tr>
        <w:tc>
          <w:tcPr>
            <w:tcW w:type="dxa" w:w="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05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Autorización y segmentación</w:t>
            </w:r>
          </w:p>
        </w:tc>
        <w:tc>
          <w:tcPr>
            <w:tcW w:type="dxa" w:w="24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Contexto del solicitante desde BD,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evaluarProducto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requierePermiso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requiereSuperadmin</w:t>
            </w:r>
            <w:r>
              <w:rPr>
                <w:sz w:val="15"/>
                <w:szCs w:val="15"/>
              </w:rPr>
              <w:t xml:space="preserve">, catálogo de 13 permisos, instituciones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backend/src/autorizacion.js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backend/src/tenancy.js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staff_permisos, usuarios, clientes, productos_elegibilidad</w:t>
            </w:r>
          </w:p>
        </w:tc>
        <w:tc>
          <w:tcPr>
            <w:tcW w:type="dxa" w:w="1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15</w:t>
            </w:r>
          </w:p>
        </w:tc>
        <w:tc>
          <w:tcPr>
            <w:tcW w:type="dxa" w:w="1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014 verificado (unitario)</w:t>
            </w:r>
          </w:p>
        </w:tc>
      </w:tr>
      <w:tr>
        <w:tc>
          <w:tcPr>
            <w:tcW w:type="dxa" w:w="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06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Catálogo</w:t>
            </w:r>
          </w:p>
        </w:tc>
        <w:tc>
          <w:tcPr>
            <w:tcW w:type="dxa" w:w="24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Listado con caché de 5 s, detalle (404 si no visible), CRUD de productos (multipart con imagen ≤5 MB) y categorías, inventario bajo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backend/src/routes/productos.js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backend/src/routes/categorias.js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frontend/index.html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frontend/producto-detalle.html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frontend/admin-productos.html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frontend/js/imagenes.js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productos, categorias, productos_elegibilidad</w:t>
            </w:r>
          </w:p>
        </w:tc>
        <w:tc>
          <w:tcPr>
            <w:tcW w:type="dxa" w:w="1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05, MOD</w:t>
              <w:noBreakHyphen/>
              <w:t xml:space="preserve">11 (invalida índice)</w:t>
            </w:r>
          </w:p>
        </w:tc>
        <w:tc>
          <w:tcPr>
            <w:tcW w:type="dxa" w:w="1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015–017 no verificados</w:t>
            </w:r>
          </w:p>
        </w:tc>
      </w:tr>
      <w:tr>
        <w:tc>
          <w:tcPr>
            <w:tcW w:type="dxa" w:w="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07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Carrito, checkout y pagos</w:t>
            </w:r>
          </w:p>
        </w:tc>
        <w:tc>
          <w:tcPr>
            <w:tcW w:type="dxa" w:w="24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Carrito en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localStorage</w:t>
            </w:r>
            <w:r>
              <w:rPr>
                <w:sz w:val="15"/>
                <w:szCs w:val="15"/>
              </w:rPr>
              <w:t xml:space="preserve">, checkout idempotente con reserva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FOR UPDATE</w:t>
            </w:r>
            <w:r>
              <w:rPr>
                <w:sz w:val="15"/>
                <w:szCs w:val="15"/>
              </w:rPr>
              <w:t xml:space="preserve">, proveedor mock, webhook firmado, expiración de reservas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frontend/js/cart.js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frontend/checkout.html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frontend/js/checkout-autofill.js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backend/src/routes/checkout.js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backend/src/routes/pagos.js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backend/src/paymentProvider.js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backend/src/paymentProviderInstance.js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backend/src/paymentJobs.js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backend/src/inventoryReservations.js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pedidos, detalle_pedido, pagos, eventos_pago, productos</w:t>
            </w:r>
          </w:p>
        </w:tc>
        <w:tc>
          <w:tcPr>
            <w:tcW w:type="dxa" w:w="1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05, MOD</w:t>
              <w:noBreakHyphen/>
              <w:t xml:space="preserve">04, MOD</w:t>
              <w:noBreakHyphen/>
              <w:t xml:space="preserve">09, MOD</w:t>
              <w:noBreakHyphen/>
              <w:t xml:space="preserve">14 (W1, W3)</w:t>
            </w:r>
          </w:p>
        </w:tc>
        <w:tc>
          <w:tcPr>
            <w:tcW w:type="dxa" w:w="1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019/021 no verificados; 020/022 verificados</w:t>
            </w:r>
          </w:p>
        </w:tc>
      </w:tr>
      <w:tr>
        <w:tc>
          <w:tcPr>
            <w:tcW w:type="dxa" w:w="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08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Pedidos</w:t>
            </w:r>
          </w:p>
        </w:tc>
        <w:tc>
          <w:tcPr>
            <w:tcW w:type="dxa" w:w="24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Historial propio, cancelación, gestión administrativa de estados (excepto estados de pago)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backend/src/routes/pedidos.js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frontend/mis-pedidos.html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frontend/historial.html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frontend/admin-pedidos.html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pedidos, pagos</w:t>
            </w:r>
          </w:p>
        </w:tc>
        <w:tc>
          <w:tcPr>
            <w:tcW w:type="dxa" w:w="1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07, MOD</w:t>
              <w:noBreakHyphen/>
              <w:t xml:space="preserve">13</w:t>
            </w:r>
          </w:p>
        </w:tc>
        <w:tc>
          <w:tcPr>
            <w:tcW w:type="dxa" w:w="1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023/024 no verificados</w:t>
            </w:r>
          </w:p>
        </w:tc>
      </w:tr>
      <w:tr>
        <w:tc>
          <w:tcPr>
            <w:tcW w:type="dxa" w:w="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09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Comprobantes y correo</w:t>
            </w:r>
          </w:p>
        </w:tc>
        <w:tc>
          <w:tcPr>
            <w:tcW w:type="dxa" w:w="24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Comprobante JSON/PDF, enlace firmado 24 h, reenvío, cola de correos, envío SMTP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backend/src/routes/comprobantes.js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backend/src/receiptService.js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backend/src/receiptTokens.js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backend/src/emailOutbox.js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backend/src/email.js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backend/src/seguridad/correo.js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comprobantes, correo_outbox, solicitudes_reenvio_comprobante</w:t>
            </w:r>
          </w:p>
        </w:tc>
        <w:tc>
          <w:tcPr>
            <w:tcW w:type="dxa" w:w="1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15, SMTP</w:t>
            </w:r>
          </w:p>
        </w:tc>
        <w:tc>
          <w:tcPr>
            <w:tcW w:type="dxa" w:w="1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025 verificado</w:t>
            </w:r>
          </w:p>
        </w:tc>
      </w:tr>
      <w:tr>
        <w:tc>
          <w:tcPr>
            <w:tcW w:type="dxa" w:w="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10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Clientes</w:t>
            </w:r>
          </w:p>
        </w:tc>
        <w:tc>
          <w:tcPr>
            <w:tcW w:type="dxa" w:w="24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CRUD de fichas de clientes (datos cifrados), dato sensible con consentimiento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backend/src/routes/clientes.js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frontend/admin-clientes.html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clientes, datos_sensibles</w:t>
            </w:r>
          </w:p>
        </w:tc>
        <w:tc>
          <w:tcPr>
            <w:tcW w:type="dxa" w:w="1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05, MOD</w:t>
              <w:noBreakHyphen/>
              <w:t xml:space="preserve">13</w:t>
            </w:r>
          </w:p>
        </w:tc>
        <w:tc>
          <w:tcPr>
            <w:tcW w:type="dxa" w:w="1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026 verificado (controles)</w:t>
            </w:r>
          </w:p>
        </w:tc>
      </w:tr>
      <w:tr>
        <w:tc>
          <w:tcPr>
            <w:tcW w:type="dxa" w:w="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11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Asistente y atención</w:t>
            </w:r>
          </w:p>
        </w:tc>
        <w:tc>
          <w:tcPr>
            <w:tcW w:type="dxa" w:w="24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Asistente por reglas (Ollama opcional), sugerencias, pendientes, resumen semanal; calificación y solicitudes de contacto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backend/src/routes/asistente.js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backend/src/assistant/*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backend/src/routes/atencion.js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frontend/js/chatbot.js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frontend/contacto.html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faq_asistente, asistente_pendientes, atenciones, solicitudes_contacto</w:t>
            </w:r>
          </w:p>
        </w:tc>
        <w:tc>
          <w:tcPr>
            <w:tcW w:type="dxa" w:w="1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05, MOD</w:t>
              <w:noBreakHyphen/>
              <w:t xml:space="preserve">14 (W6)</w:t>
            </w:r>
          </w:p>
        </w:tc>
        <w:tc>
          <w:tcPr>
            <w:tcW w:type="dxa" w:w="1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031 verificado; 032 no</w:t>
            </w:r>
          </w:p>
        </w:tc>
      </w:tr>
      <w:tr>
        <w:tc>
          <w:tcPr>
            <w:tcW w:type="dxa" w:w="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12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Reportes</w:t>
            </w:r>
          </w:p>
        </w:tc>
        <w:tc>
          <w:tcPr>
            <w:tcW w:type="dxa" w:w="24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Reporte mensual agregado, reportes/sugerencias del cliente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backend/src/routes/reportes.js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backend/src/routes/misreportes.js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frontend/reportes.html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frontend/mis-reportes.html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frontend/js/reportes.js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frontend/admin-dashboard.html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atenciones, pedidos, detalle_pedido, reportes_cliente</w:t>
            </w:r>
          </w:p>
        </w:tc>
        <w:tc>
          <w:tcPr>
            <w:tcW w:type="dxa" w:w="1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15</w:t>
            </w:r>
          </w:p>
        </w:tc>
        <w:tc>
          <w:tcPr>
            <w:tcW w:type="dxa" w:w="1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033 no verificado; </w:t>
            </w:r>
            <w:r>
              <w:rPr>
                <w:b/>
                <w:bCs/>
                <w:sz w:val="15"/>
                <w:szCs w:val="15"/>
              </w:rPr>
              <w:t xml:space="preserve">BUG</w:t>
              <w:noBreakHyphen/>
              <w:t xml:space="preserve">001</w:t>
            </w:r>
          </w:p>
        </w:tc>
      </w:tr>
      <w:tr>
        <w:tc>
          <w:tcPr>
            <w:tcW w:type="dxa" w:w="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13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Auditoría</w:t>
            </w:r>
          </w:p>
        </w:tc>
        <w:tc>
          <w:tcPr>
            <w:tcW w:type="dxa" w:w="24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Registro de acciones administrativas y consulta con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auditoria.ver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backend/src/auditoria.js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backend/src/routes/auditoria.js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auditoria</w:t>
            </w:r>
          </w:p>
        </w:tc>
        <w:tc>
          <w:tcPr>
            <w:tcW w:type="dxa" w:w="1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15</w:t>
            </w:r>
          </w:p>
        </w:tc>
        <w:tc>
          <w:tcPr>
            <w:tcW w:type="dxa" w:w="1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034 no verificado</w:t>
            </w:r>
          </w:p>
        </w:tc>
      </w:tr>
      <w:tr>
        <w:tc>
          <w:tcPr>
            <w:tcW w:type="dxa" w:w="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14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Automatizaciones n8n</w:t>
            </w:r>
          </w:p>
        </w:tc>
        <w:tc>
          <w:tcPr>
            <w:tcW w:type="dxa" w:w="24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Outbox firmado (W1, W3, W6, W8, W11), endpoints con token (W2, W4, W11, W7), avisos W12, workflows importables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backend/src/automationOutbox.js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backend/src/automationSignatures.js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backend/src/automationAuth.js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backend/src/seguridad/avisosN8n.js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backend/src/routes/automatizaciones.js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n8n/workflows/*.json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n8n/generar-w11.js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n8n/generar-w12.js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n8n/docker-compose.yml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automation_outbox, automation_nonces</w:t>
            </w:r>
          </w:p>
        </w:tc>
        <w:tc>
          <w:tcPr>
            <w:tcW w:type="dxa" w:w="1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15, n8n</w:t>
            </w:r>
          </w:p>
        </w:tc>
        <w:tc>
          <w:tcPr>
            <w:tcW w:type="dxa" w:w="1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035 verificado; REQ</w:t>
              <w:noBreakHyphen/>
              <w:t xml:space="preserve">F</w:t>
              <w:noBreakHyphen/>
              <w:t xml:space="preserve">036 NO DETERMINADO</w:t>
            </w:r>
          </w:p>
        </w:tc>
      </w:tr>
      <w:tr>
        <w:tc>
          <w:tcPr>
            <w:tcW w:type="dxa" w:w="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15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Persistencia y migraciones</w:t>
            </w:r>
          </w:p>
        </w:tc>
        <w:tc>
          <w:tcPr>
            <w:tcW w:type="dxa" w:w="24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Pools (3 + 1), DDL tolerante, migraciones versionadas, semillas, reversión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backend/src/db.js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backend/src/migraciones/*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backend/sql/003_registro_verificado.sql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backend/scripts/migraciones.js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todas, schema_migraciones</w:t>
            </w:r>
          </w:p>
        </w:tc>
        <w:tc>
          <w:tcPr>
            <w:tcW w:type="dxa" w:w="1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MySQL</w:t>
            </w:r>
          </w:p>
        </w:tc>
        <w:tc>
          <w:tcPr>
            <w:tcW w:type="dxa" w:w="1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037 verificado (idempotencia)</w:t>
            </w:r>
          </w:p>
        </w:tc>
      </w:tr>
      <w:tr>
        <w:tc>
          <w:tcPr>
            <w:tcW w:type="dxa" w:w="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16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Seguridad transversal y configuración</w:t>
            </w:r>
          </w:p>
        </w:tc>
        <w:tc>
          <w:tcPr>
            <w:tcW w:type="dxa" w:w="24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App Express, CORS, cabeceras, cifrado, validación de secretos, generación de claves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backend/src/app.js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backend/server.js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backend/src/crypto.js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backend/src/seguridad/cifradoCampos.js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backend/src/configSegura.js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backend/scripts/generar-claves.js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backend/.env.example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001/003 verificados; 005 parcial</w:t>
            </w:r>
          </w:p>
        </w:tc>
      </w:tr>
      <w:tr>
        <w:tc>
          <w:tcPr>
            <w:tcW w:type="dxa" w:w="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17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Frontend transversal</w:t>
            </w:r>
          </w:p>
        </w:tc>
        <w:tc>
          <w:tcPr>
            <w:tcW w:type="dxa" w:w="24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Plantilla común, menú, i18n, estilos, portada, normatividad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frontend/js/global-layout.js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frontend/js/navbar.js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frontend/js/i18n.js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frontend/css/*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frontend/landing.html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frontend/leyes.html</w:t>
            </w:r>
          </w:p>
        </w:tc>
        <w:tc>
          <w:tcPr>
            <w:tcW w:type="dxa" w:w="2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Bootstrap/Chart.js CDN</w:t>
            </w:r>
          </w:p>
        </w:tc>
        <w:tc>
          <w:tcPr>
            <w:tcW w:type="dxa" w:w="1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038 parcial; 039 no verificado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Responsabilidades que NO están en el código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No hay: pasarela de pago real (REQ</w:t>
        <w:noBreakHyphen/>
        <w:t xml:space="preserve">F</w:t>
        <w:noBreakHyphen/>
        <w:t xml:space="preserve">040), facturación DIAN, despliegue automatizado/CI, contenedor del backend, borrado automático por plazos (BUG</w:t>
        <w:noBreakHyphen/>
        <w:t xml:space="preserve">015), pantalla de Mi cuenta (BUG</w:t>
        <w:noBreakHyphen/>
        <w:t xml:space="preserve">004).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wdj6cnfjitu5ru4znpn_w">
        <w:r>
          <w:rPr>
            <w:color w:val="1D4ED8"/>
            <w:u w:val="single"/>
          </w:rPr>
          <w:t xml:space="preserve">04_INVENTARIO_DE_ARCHIVOS_RELEVANTES.docx</w:t>
        </w:r>
      </w:hyperlink>
      <w:r>
        <w:t xml:space="preserve"> · </w:t>
      </w:r>
      <w:hyperlink w:history="1" r:id="rIdrxwysxanpkco_jgve0x91">
        <w:r>
          <w:rPr>
            <w:color w:val="1D4ED8"/>
            <w:u w:val="single"/>
          </w:rPr>
          <w:t xml:space="preserve">08_CONTRATOS_Y_ENDPOINTS_DE_API.docx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j9uaguo8s7zlwqcdoejmi">
        <w:r>
          <w:rPr>
            <w:color w:val="1D4ED8"/>
            <w:u w:val="single"/>
          </w:rPr>
          <w:t xml:space="preserve">../01_INGENIERIA_DE_REQUERIMIENTOS/11_MATRIZ_DE_TRAZABILIDAD.docx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j5mxejshafw6wlqyupbid">
        <w:r>
          <w:rPr>
            <w:color w:val="1D4ED8"/>
            <w:u w:val="single"/>
          </w:rPr>
          <w:t xml:space="preserve">../03_DISENO/03_DIAGRAMA_DE_COMPONENTES.docx</w:t>
        </w:r>
      </w:hyperlink>
    </w:p>
    <w:sectPr>
      <w:headerReference w:type="default" r:id="rId6"/>
      <w:footerReference w:type="default" r:id="rId7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Módulos y responsabilidades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wdj6cnfjitu5ru4znpn_w" Type="http://schemas.openxmlformats.org/officeDocument/2006/relationships/hyperlink" Target="04_INVENTARIO_DE_ARCHIVOS_RELEVANTES.docx" TargetMode="External"/><Relationship Id="rIdrxwysxanpkco_jgve0x91" Type="http://schemas.openxmlformats.org/officeDocument/2006/relationships/hyperlink" Target="08_CONTRATOS_Y_ENDPOINTS_DE_API.docx" TargetMode="External"/><Relationship Id="rIdj9uaguo8s7zlwqcdoejmi" Type="http://schemas.openxmlformats.org/officeDocument/2006/relationships/hyperlink" Target="../01_INGENIERIA_DE_REQUERIMIENTOS/11_MATRIZ_DE_TRAZABILIDAD.docx" TargetMode="External"/><Relationship Id="rIdj5mxejshafw6wlqyupbid" Type="http://schemas.openxmlformats.org/officeDocument/2006/relationships/hyperlink" Target="../03_DISENO/03_DIAGRAMA_DE_COMPONENTES.docx" TargetMode="External"/><Relationship Id="rId13" Type="http://schemas.openxmlformats.org/officeDocument/2006/relationships/image" Target="media/3a440a39b3ce82658b92c2423bb6da9c4725c74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Módulos y responsabilidades</dc:title>
  <dc:creator>Suministros Institucionales — documentación del proyecto</dc:creator>
  <dc:description>Generado a partir de 04_DESARROLLO/03_MODULOS_Y_RESPONSABILIDADES.md</dc:description>
  <cp:lastModifiedBy>Un-named</cp:lastModifiedBy>
  <cp:revision>1</cp:revision>
  <dcterms:created xsi:type="dcterms:W3CDTF">2026-10-16T16:29:39.459Z</dcterms:created>
  <dcterms:modified xsi:type="dcterms:W3CDTF">2026-10-16T16:29:39.459Z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