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Configuración — plantillas sin valores reales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1"/>
        <w:gridCol w:w="6119"/>
      </w:tblGrid>
      <w:tr>
        <w:trPr>
          <w:tblHeader/>
        </w:trP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CFG</w:t>
              <w:noBreakHyphen/>
              <w:t xml:space="preserve">00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Ofrecer una plantilla comentada de configuración, agrupada por función, que complemente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../../backend/.env.example</w:t>
      </w:r>
      <w:r>
        <w:t xml:space="preserve"> sin contener ningún valor real.</w:t>
      </w:r>
    </w:p>
    <w:p>
      <w:pPr>
        <w:pStyle w:val="Heading2"/>
        <w:keepNext/>
      </w:pPr>
      <w:r>
        <w:t xml:space="preserve">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96"/>
        <w:gridCol w:w="5564"/>
      </w:tblGrid>
      <w:tr>
        <w:trPr>
          <w:tblHeader/>
        </w:trPr>
        <w:tc>
          <w:tcPr>
            <w:tcW w:type="dxa" w:w="37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Archivo</w:t>
            </w:r>
          </w:p>
        </w:tc>
        <w:tc>
          <w:tcPr>
            <w:tcW w:type="dxa" w:w="55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Contenido</w:t>
            </w:r>
          </w:p>
        </w:tc>
      </w:tr>
      <w:tr>
        <w:tc>
          <w:tcPr>
            <w:tcW w:type="dxa" w:w="37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fnymknbgikgskywmhepou">
              <w:r>
                <w:rPr>
                  <w:color w:val="1D4ED8"/>
                  <w:sz w:val="17"/>
                  <w:szCs w:val="17"/>
                  <w:u w:val="single"/>
                </w:rPr>
                <w:t xml:space="preserve">env.ejemplo.documentado.txt</w:t>
              </w:r>
            </w:hyperlink>
          </w:p>
        </w:tc>
        <w:tc>
          <w:tcPr>
            <w:tcW w:type="dxa" w:w="55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Todas las variables del backend y de n8n con marcadores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&lt;definir&gt;</w:t>
            </w:r>
            <w:r>
              <w:rPr>
                <w:sz w:val="17"/>
                <w:szCs w:val="17"/>
              </w:rPr>
              <w:t xml:space="preserve">; extensión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.txt</w:t>
            </w:r>
            <w:r>
              <w:rPr>
                <w:sz w:val="17"/>
                <w:szCs w:val="17"/>
              </w:rPr>
              <w:t xml:space="preserve"> para que ninguna herramienta lo cargue como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Uso:</w:t>
      </w:r>
      <w:r>
        <w:t xml:space="preserve"> copiar solo las variables necesarias al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</w:t>
      </w:r>
      <w:r>
        <w:t xml:space="preserve"> local (no versionado) y reemplazar cada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&lt;definir&gt;</w:t>
      </w:r>
      <w:r>
        <w:t xml:space="preserve"> por un valor propio. Para secretos use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claves:generar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crypto.randomBytes</w:t>
      </w:r>
      <w:r>
        <w:t xml:space="preserve">. </w:t>
      </w:r>
      <w:r>
        <w:rPr>
          <w:b/>
          <w:bCs/>
        </w:rPr>
        <w:t xml:space="preserve">Nunca</w:t>
      </w:r>
      <w:r>
        <w:t xml:space="preserve"> suba un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</w:t>
      </w:r>
      <w:r>
        <w:t xml:space="preserve"> con valores al repositorio, ni copie valores a esta carpeta.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La plantilla oficial que lee el equipo sigue siendo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../../backend/.env.example</w:t>
      </w:r>
      <w:r>
        <w:t xml:space="preserve">; si ambas difieren, prevalece el código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process.env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</w:t>
      </w:r>
      <w:r>
        <w:t xml:space="preserve">).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kbgk-jbujot-obummbng2">
        <w:r>
          <w:rPr>
            <w:color w:val="1D4ED8"/>
            <w:u w:val="single"/>
          </w:rPr>
          <w:t xml:space="preserve">../11_VARIABLES_DE_ENTORNO.docx</w:t>
        </w:r>
      </w:hyperlink>
      <w:r>
        <w:t xml:space="preserve"> · </w:t>
      </w:r>
      <w:hyperlink w:history="1" r:id="rIddk-xbasntqykchntf3b7m">
        <w:r>
          <w:rPr>
            <w:color w:val="1D4ED8"/>
            <w:u w:val="single"/>
          </w:rPr>
          <w:t xml:space="preserve">../../06_IMPLEMENTACION/04_MANUAL_DE_CONFIGURACION.docx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Configuración — plantillas sin valores reales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fnymknbgikgskywmhepou" Type="http://schemas.openxmlformats.org/officeDocument/2006/relationships/hyperlink" Target="env.ejemplo.documentado.txt" TargetMode="External"/><Relationship Id="rIdkbgk-jbujot-obummbng2" Type="http://schemas.openxmlformats.org/officeDocument/2006/relationships/hyperlink" Target="../11_VARIABLES_DE_ENTORNO.docx" TargetMode="External"/><Relationship Id="rIddk-xbasntqykchntf3b7m" Type="http://schemas.openxmlformats.org/officeDocument/2006/relationships/hyperlink" Target="../../06_IMPLEMENTACION/04_MANUAL_DE_CONFIGURACION.docx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Configuración — plantillas sin valores reales</dc:title>
  <dc:creator>Suministros Institucionales — documentación del proyecto</dc:creator>
  <dc:description>Generado a partir de 04_DESARROLLO/Configuracion/README.md</dc:description>
  <cp:lastModifiedBy>Un-named</cp:lastModifiedBy>
  <cp:revision>1</cp:revision>
  <dcterms:created xsi:type="dcterms:W3CDTF">2026-10-16T16:29:39.825Z</dcterms:created>
  <dcterms:modified xsi:type="dcterms:W3CDTF">2026-10-16T16:29:39.825Z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