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Diagramas de desarrollo (Mermaid)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1"/>
        <w:gridCol w:w="6119"/>
      </w:tblGrid>
      <w:tr>
        <w:trPr>
          <w:tblHeader/>
        </w:trP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DIA</w:t>
              <w:noBreakHyphen/>
              <w:t xml:space="preserve">00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Diagramas fuente en formato Mermaid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.mmd</w:t>
      </w:r>
      <w:r>
        <w:t xml:space="preserve">), editables y versionables, coherentes con el código inspeccionado.</w:t>
      </w:r>
    </w:p>
    <w:p>
      <w:pPr>
        <w:pStyle w:val="Heading2"/>
        <w:keepNext/>
      </w:pPr>
      <w:r>
        <w:t xml:space="preserve">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5"/>
        <w:gridCol w:w="2247"/>
        <w:gridCol w:w="4188"/>
      </w:tblGrid>
      <w:tr>
        <w:trPr>
          <w:tblHeader/>
        </w:trPr>
        <w:tc>
          <w:tcPr>
            <w:tcW w:type="dxa" w:w="2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22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41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Representa</w:t>
            </w:r>
          </w:p>
        </w:tc>
      </w:tr>
      <w:tr>
        <w:tc>
          <w:tcPr>
            <w:tcW w:type="dxa" w:w="2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slskkmlwhrifkk3k5fb5w">
              <w:r>
                <w:rPr>
                  <w:color w:val="1D4ED8"/>
                  <w:sz w:val="17"/>
                  <w:szCs w:val="17"/>
                  <w:u w:val="single"/>
                </w:rPr>
                <w:t xml:space="preserve">componentes.mmd</w:t>
              </w:r>
            </w:hyperlink>
          </w:p>
        </w:tc>
        <w:tc>
          <w:tcPr>
            <w:tcW w:type="dxa" w:w="22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flowchart</w:t>
            </w:r>
          </w:p>
        </w:tc>
        <w:tc>
          <w:tcPr>
            <w:tcW w:type="dxa" w:w="41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Componentes del navegador, del backend y externos</w:t>
            </w:r>
          </w:p>
        </w:tc>
      </w:tr>
      <w:tr>
        <w:tc>
          <w:tcPr>
            <w:tcW w:type="dxa" w:w="2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jdjfecaniv5ruv3zmjgrw">
              <w:r>
                <w:rPr>
                  <w:color w:val="1D4ED8"/>
                  <w:sz w:val="17"/>
                  <w:szCs w:val="17"/>
                  <w:u w:val="single"/>
                </w:rPr>
                <w:t xml:space="preserve">despliegue.mmd</w:t>
              </w:r>
            </w:hyperlink>
          </w:p>
        </w:tc>
        <w:tc>
          <w:tcPr>
            <w:tcW w:type="dxa" w:w="22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flowchart</w:t>
            </w:r>
          </w:p>
        </w:tc>
        <w:tc>
          <w:tcPr>
            <w:tcW w:type="dxa" w:w="41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Despliegue de laboratorio observado (backend local, MySQL Clever Cloud, n8n/Mailpit en Docker)</w:t>
            </w:r>
          </w:p>
        </w:tc>
      </w:tr>
      <w:tr>
        <w:tc>
          <w:tcPr>
            <w:tcW w:type="dxa" w:w="2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evglorrwzg3ci6qppz2h4">
              <w:r>
                <w:rPr>
                  <w:color w:val="1D4ED8"/>
                  <w:sz w:val="17"/>
                  <w:szCs w:val="17"/>
                  <w:u w:val="single"/>
                </w:rPr>
                <w:t xml:space="preserve">mer-resumido.mmd</w:t>
              </w:r>
            </w:hyperlink>
          </w:p>
        </w:tc>
        <w:tc>
          <w:tcPr>
            <w:tcW w:type="dxa" w:w="22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erDiagram</w:t>
            </w:r>
          </w:p>
        </w:tc>
        <w:tc>
          <w:tcPr>
            <w:tcW w:type="dxa" w:w="41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Relaciones por clave foránea de las tablas principales</w:t>
            </w:r>
          </w:p>
        </w:tc>
      </w:tr>
      <w:tr>
        <w:tc>
          <w:tcPr>
            <w:tcW w:type="dxa" w:w="2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0jcwjgibklkexwvt_bp9t">
              <w:r>
                <w:rPr>
                  <w:color w:val="1D4ED8"/>
                  <w:sz w:val="17"/>
                  <w:szCs w:val="17"/>
                  <w:u w:val="single"/>
                </w:rPr>
                <w:t xml:space="preserve">secuencia-login.mmd</w:t>
              </w:r>
            </w:hyperlink>
          </w:p>
        </w:tc>
        <w:tc>
          <w:tcPr>
            <w:tcW w:type="dxa" w:w="22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sequenceDiagram</w:t>
            </w:r>
          </w:p>
        </w:tc>
        <w:tc>
          <w:tcPr>
            <w:tcW w:type="dxa" w:w="41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Login con captcha, verificación de estado y MFA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Visualización:</w:t>
      </w:r>
      <w:r>
        <w:t xml:space="preserve"> GitHub renderiza Mermaid dentro de bloques ```mermaid en Markdown; para los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.mmd</w:t>
      </w:r>
      <w:r>
        <w:t xml:space="preserve"> use </w:t>
      </w:r>
      <w:hyperlink w:history="1" r:id="rIdydcaokcg-norwbah0bmxy">
        <w:r>
          <w:rPr>
            <w:color w:val="1D4ED8"/>
            <w:u w:val="single"/>
          </w:rPr>
          <w:t xml:space="preserve">Mermaid Live Editor</w:t>
        </w:r>
      </w:hyperlink>
      <w:r>
        <w:t xml:space="preserve"> o la extensión de VS Code. </w:t>
      </w:r>
      <w:r>
        <w:rPr>
          <w:b/>
          <w:bCs/>
        </w:rPr>
        <w:t xml:space="preserve">[OBS]</w:t>
      </w:r>
      <w:r>
        <w:t xml:space="preserve"> No se renderizaron en la auditoría (sin dependencias nuevas); la sintaxis se limitó a construcciones estándar.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El despliegue representa el laboratorio descrito en la documentación previa; no existe evidencia de un entorno productivo (NO DETERMINADO).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_ps-q-hoqimt1xufnmjg">
        <w:r>
          <w:rPr>
            <w:color w:val="1D4ED8"/>
            <w:u w:val="single"/>
          </w:rPr>
          <w:t xml:space="preserve">../../03_DISENO/03_DIAGRAMA_DE_COMPONENTES.docx</w:t>
        </w:r>
      </w:hyperlink>
      <w:r>
        <w:t xml:space="preserve"> · </w:t>
      </w:r>
      <w:hyperlink w:history="1" r:id="rIdpvd8hog0-givhtnwqlyyn">
        <w:r>
          <w:rPr>
            <w:color w:val="1D4ED8"/>
            <w:u w:val="single"/>
          </w:rPr>
          <w:t xml:space="preserve">../../03_DISENO/04_DIAGRAMA_DE_DESPLIEGUE.docx</w:t>
        </w:r>
      </w:hyperlink>
      <w:r>
        <w:t xml:space="preserve"> · </w:t>
      </w:r>
      <w:hyperlink w:history="1" r:id="rIdcvowxfrrdzi1khfgb9wdn">
        <w:r>
          <w:rPr>
            <w:color w:val="1D4ED8"/>
            <w:u w:val="single"/>
          </w:rPr>
          <w:t xml:space="preserve">../../03_DISENO/06_MODELO_ENTIDAD_RELACION.docx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Diagramas de desarrollo (Mermaid)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slskkmlwhrifkk3k5fb5w" Type="http://schemas.openxmlformats.org/officeDocument/2006/relationships/hyperlink" Target="componentes.mmd" TargetMode="External"/><Relationship Id="rIdjdjfecaniv5ruv3zmjgrw" Type="http://schemas.openxmlformats.org/officeDocument/2006/relationships/hyperlink" Target="despliegue.mmd" TargetMode="External"/><Relationship Id="rIdevglorrwzg3ci6qppz2h4" Type="http://schemas.openxmlformats.org/officeDocument/2006/relationships/hyperlink" Target="mer-resumido.mmd" TargetMode="External"/><Relationship Id="rId0jcwjgibklkexwvt_bp9t" Type="http://schemas.openxmlformats.org/officeDocument/2006/relationships/hyperlink" Target="secuencia-login.mmd" TargetMode="External"/><Relationship Id="rIdydcaokcg-norwbah0bmxy" Type="http://schemas.openxmlformats.org/officeDocument/2006/relationships/hyperlink" Target="https://mermaid.live" TargetMode="External"/><Relationship Id="rIdp_ps-q-hoqimt1xufnmjg" Type="http://schemas.openxmlformats.org/officeDocument/2006/relationships/hyperlink" Target="../../03_DISENO/03_DIAGRAMA_DE_COMPONENTES.docx" TargetMode="External"/><Relationship Id="rIdpvd8hog0-givhtnwqlyyn" Type="http://schemas.openxmlformats.org/officeDocument/2006/relationships/hyperlink" Target="../../03_DISENO/04_DIAGRAMA_DE_DESPLIEGUE.docx" TargetMode="External"/><Relationship Id="rIdcvowxfrrdzi1khfgb9wdn" Type="http://schemas.openxmlformats.org/officeDocument/2006/relationships/hyperlink" Target="../../03_DISENO/06_MODELO_ENTIDAD_RELACION.docx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de desarrollo (Mermaid)</dc:title>
  <dc:creator>Suministros Institucionales — documentación del proyecto</dc:creator>
  <dc:description>Generado a partir de 04_DESARROLLO/Diagramas/README.md</dc:description>
  <cp:lastModifiedBy>Un-named</cp:lastModifiedBy>
  <cp:revision>1</cp:revision>
  <dcterms:created xsi:type="dcterms:W3CDTF">2026-10-16T16:29:39.833Z</dcterms:created>
  <dcterms:modified xsi:type="dcterms:W3CDTF">2026-10-16T16:29:39.833Z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