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Ejemplos seguros de uso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EJE</w:t>
              <w:noBreakHyphen/>
              <w:t xml:space="preserve">00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Ejemplos de solicitudes para un entorno </w:t>
      </w:r>
      <w:r>
        <w:rPr>
          <w:b/>
          <w:bCs/>
        </w:rPr>
        <w:t xml:space="preserve">local de desarrollo</w:t>
      </w:r>
      <w:r>
        <w:t xml:space="preserve"> que ilustran los contratos de </w:t>
      </w:r>
      <w:hyperlink w:history="1" r:id="rIdvnlvd0m14lvad-g420t0e">
        <w:r>
          <w:rPr>
            <w:color w:val="1D4ED8"/>
            <w:u w:val="single"/>
          </w:rPr>
          <w:t xml:space="preserve">../08_CONTRATOS_Y_ENDPOINTS_DE_API.docx</w:t>
        </w:r>
      </w:hyperlink>
      <w:r>
        <w:t xml:space="preserve">.</w:t>
      </w:r>
    </w:p>
    <w:p>
      <w:pPr>
        <w:pStyle w:val="Heading2"/>
        <w:keepNext/>
      </w:pPr>
      <w:r>
        <w:t xml:space="preserve">Alcance y reglas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Todos los datos son </w:t>
      </w:r>
      <w:r>
        <w:rPr>
          <w:b/>
          <w:bCs/>
        </w:rPr>
        <w:t xml:space="preserve">ficticios</w:t>
      </w:r>
      <w:r>
        <w:t xml:space="preserve">: correos en el dominio reservado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.test</w:t>
      </w:r>
      <w:r>
        <w:t xml:space="preserve">, NIT sintético del padrón de laboratorio (prefijo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</w:t>
      </w:r>
      <w:r>
        <w:t xml:space="preserve">), tokens sustituidos por marcadores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&lt;ACCESS_TOKEN&gt;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&lt;CHALLENGE_ID&gt;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ejecutados</w:t>
      </w:r>
      <w:r>
        <w:t xml:space="preserve"> en la auditoría (no se arrancó el servidor). Los cuerpos y códigos esperados se derivan del código fuente.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Úselos solo contra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http://localhost:8081</w:t>
      </w:r>
      <w:r>
        <w:t xml:space="preserve"> con una base de desarrollo; nunca contra la base de producción.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pegue tokens reales en tickets, chats ni capturas.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4"/>
        <w:gridCol w:w="5366"/>
      </w:tblGrid>
      <w:tr>
        <w:trPr>
          <w:tblHeader/>
        </w:trPr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5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egqpcp91plhefvo_u_vv">
              <w:r>
                <w:rPr>
                  <w:color w:val="1D4ED8"/>
                  <w:sz w:val="17"/>
                  <w:szCs w:val="17"/>
                  <w:u w:val="single"/>
                </w:rPr>
                <w:t xml:space="preserve">ejemplos-curl.docx</w:t>
              </w:r>
            </w:hyperlink>
          </w:p>
        </w:tc>
        <w:tc>
          <w:tcPr>
            <w:tcW w:type="dxa" w:w="5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Registro, login con MFA, catálogo, checkout, comprobante y endpoints de administración</w:t>
            </w:r>
          </w:p>
        </w:tc>
      </w:tr>
      <w:tr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jwg9kpwr-gcfn-9f6njc1">
              <w:r>
                <w:rPr>
                  <w:color w:val="1D4ED8"/>
                  <w:sz w:val="17"/>
                  <w:szCs w:val="17"/>
                  <w:u w:val="single"/>
                </w:rPr>
                <w:t xml:space="preserve">registro-solicitud.ejemplo.json</w:t>
              </w:r>
            </w:hyperlink>
          </w:p>
        </w:tc>
        <w:tc>
          <w:tcPr>
            <w:tcW w:type="dxa" w:w="5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Cuerpo de ejemplo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/api/auth/registro</w:t>
            </w:r>
          </w:p>
        </w:tc>
      </w:tr>
      <w:tr>
        <w:tc>
          <w:tcPr>
            <w:tcW w:type="dxa" w:w="3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6fzartnncev_u0ior8pd">
              <w:r>
                <w:rPr>
                  <w:color w:val="1D4ED8"/>
                  <w:sz w:val="17"/>
                  <w:szCs w:val="17"/>
                  <w:u w:val="single"/>
                </w:rPr>
                <w:t xml:space="preserve">checkout.ejemplo.json</w:t>
              </w:r>
            </w:hyperlink>
          </w:p>
        </w:tc>
        <w:tc>
          <w:tcPr>
            <w:tcW w:type="dxa" w:w="5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Cuerpo de ejemplo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[INF]</w:t>
      </w:r>
      <w:r>
        <w:t xml:space="preserve"> Los nombres exactos de los campos del registro dependen del tipo de institución y se publican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/api/auth/registro/tipos</w:t>
      </w:r>
      <w:r>
        <w:t xml:space="preserve">; consulte esa respuesta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../../backend/src/registroInstitucional.js</w:t>
      </w:r>
      <w:r>
        <w:t xml:space="preserve"> antes de usar el ejemplo.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sgddvla0v3bfmgcwfqyv">
        <w:r>
          <w:rPr>
            <w:color w:val="1D4ED8"/>
            <w:u w:val="single"/>
          </w:rPr>
          <w:t xml:space="preserve">../API/README.docx</w:t>
        </w:r>
      </w:hyperlink>
      <w:r>
        <w:t xml:space="preserve"> · </w:t>
      </w:r>
      <w:hyperlink w:history="1" r:id="rIdtsbxmx2uj2bz3am0bwrmc">
        <w:r>
          <w:rPr>
            <w:color w:val="1D4ED8"/>
            <w:u w:val="single"/>
          </w:rPr>
          <w:t xml:space="preserve">../06_GUIA_DE_EJECUCION_LOCAL.docx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Ejemplos seguros de uso de la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nlvd0m14lvad-g420t0e" Type="http://schemas.openxmlformats.org/officeDocument/2006/relationships/hyperlink" Target="../08_CONTRATOS_Y_ENDPOINTS_DE_API.docx" TargetMode="External"/><Relationship Id="rIdregqpcp91plhefvo_u_vv" Type="http://schemas.openxmlformats.org/officeDocument/2006/relationships/hyperlink" Target="ejemplos-curl.docx" TargetMode="External"/><Relationship Id="rIdjwg9kpwr-gcfn-9f6njc1" Type="http://schemas.openxmlformats.org/officeDocument/2006/relationships/hyperlink" Target="registro-solicitud.ejemplo.json" TargetMode="External"/><Relationship Id="rIdw6fzartnncev_u0ior8pd" Type="http://schemas.openxmlformats.org/officeDocument/2006/relationships/hyperlink" Target="checkout.ejemplo.json" TargetMode="External"/><Relationship Id="rIdmsgddvla0v3bfmgcwfqyv" Type="http://schemas.openxmlformats.org/officeDocument/2006/relationships/hyperlink" Target="../API/README.docx" TargetMode="External"/><Relationship Id="rIdtsbxmx2uj2bz3am0bwrmc" Type="http://schemas.openxmlformats.org/officeDocument/2006/relationships/hyperlink" Target="../06_GUIA_DE_EJECUCION_LOCAL.doc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Ejemplos seguros de uso de la API</dc:title>
  <dc:creator>Suministros Institucionales — documentación del proyecto</dc:creator>
  <dc:description>Generado a partir de 04_DESARROLLO/Ejemplos_Seguros/README.md</dc:description>
  <cp:lastModifiedBy>Un-named</cp:lastModifiedBy>
  <cp:revision>1</cp:revision>
  <dcterms:created xsi:type="dcterms:W3CDTF">2026-10-16T16:29:39.847Z</dcterms:created>
  <dcterms:modified xsi:type="dcterms:W3CDTF">2026-10-16T16:29:39.848Z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