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Integraciones — fichas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1"/>
        <w:gridCol w:w="6119"/>
      </w:tblGrid>
      <w:tr>
        <w:trPr>
          <w:tblHeader/>
        </w:trP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INT</w:t>
              <w:noBreakHyphen/>
              <w:t xml:space="preserve">00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Fichas detalladas de cada integración, empezando por los 12 workflows de n8n.</w:t>
      </w:r>
    </w:p>
    <w:p>
      <w:pPr>
        <w:pStyle w:val="Heading2"/>
        <w:keepNext/>
      </w:pPr>
      <w:r>
        <w:t xml:space="preserve">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10"/>
        <w:gridCol w:w="5450"/>
      </w:tblGrid>
      <w:tr>
        <w:trPr>
          <w:tblHeader/>
        </w:trPr>
        <w:tc>
          <w:tcPr>
            <w:tcW w:type="dxa" w:w="39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5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39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4b7jf4svwhrhhhjnf8bir">
              <w:r>
                <w:rPr>
                  <w:color w:val="1D4ED8"/>
                  <w:sz w:val="17"/>
                  <w:szCs w:val="17"/>
                  <w:u w:val="single"/>
                </w:rPr>
                <w:t xml:space="preserve">fichas-workflows-n8n.docx</w:t>
              </w:r>
            </w:hyperlink>
          </w:p>
        </w:tc>
        <w:tc>
          <w:tcPr>
            <w:tcW w:type="dxa" w:w="5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Una ficha por workflow W1–W12: propósito, disparador, nodos, entradas, salidas, autenticación, variables, manejo de errores y estado</w:t>
            </w:r>
          </w:p>
        </w:tc>
      </w:tr>
      <w:tr>
        <w:tc>
          <w:tcPr>
            <w:tcW w:type="dxa" w:w="39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qjbjhsb0iden-dvrs0q4v">
              <w:r>
                <w:rPr>
                  <w:color w:val="1D4ED8"/>
                  <w:sz w:val="17"/>
                  <w:szCs w:val="17"/>
                  <w:u w:val="single"/>
                </w:rPr>
                <w:t xml:space="preserve">contratos-eventos-backend-n8n.docx</w:t>
              </w:r>
            </w:hyperlink>
          </w:p>
        </w:tc>
        <w:tc>
          <w:tcPr>
            <w:tcW w:type="dxa" w:w="5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Cabeceras y cuerpos de los eventos firmados entre backend y n8n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[OBS]</w:t>
      </w:r>
      <w:r>
        <w:t xml:space="preserve"> Fichas elaboradas leyendo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../../n8n/workflows/*.json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../../n8n/generar-w11.js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../../n8n/generar-w12.js</w:t>
      </w:r>
      <w:r>
        <w:t xml:space="preserve"> y el código del backend que los invoca. Ningún workflow se importó ni ejecutó en esta auditoría (REQ</w:t>
        <w:noBreakHyphen/>
        <w:t xml:space="preserve">F</w:t>
        <w:noBreakHyphen/>
        <w:t xml:space="preserve">036 NO DETERMINADO). Para el documento explicativo previo ver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../../docs/Flujos-n8n.docx</w:t>
      </w:r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wviyed9hh2auddkjew2jk">
        <w:r>
          <w:rPr>
            <w:color w:val="1D4ED8"/>
            <w:u w:val="single"/>
          </w:rPr>
          <w:t xml:space="preserve">../10_INTEGRACIONES_Y_AUTOMATIZACIONES.docx</w:t>
        </w:r>
      </w:hyperlink>
      <w:r>
        <w:t xml:space="preserve"> · </w:t>
      </w:r>
      <w:hyperlink w:history="1" r:id="rIdxgva738-fuyybroksyh6_">
        <w:r>
          <w:rPr>
            <w:color w:val="1D4ED8"/>
            <w:u w:val="single"/>
          </w:rPr>
          <w:t xml:space="preserve">../11_VARIABLES_DE_ENTORNO.docx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gze7gk509xh6tlcypp0bx">
        <w:r>
          <w:rPr>
            <w:color w:val="1D4ED8"/>
            <w:u w:val="single"/>
          </w:rPr>
          <w:t xml:space="preserve">../../docs/FLUJO_N8N_VERIFICACION.md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Integraciones — fichas técnicas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4b7jf4svwhrhhhjnf8bir" Type="http://schemas.openxmlformats.org/officeDocument/2006/relationships/hyperlink" Target="fichas-workflows-n8n.docx" TargetMode="External"/><Relationship Id="rIdqjbjhsb0iden-dvrs0q4v" Type="http://schemas.openxmlformats.org/officeDocument/2006/relationships/hyperlink" Target="contratos-eventos-backend-n8n.docx" TargetMode="External"/><Relationship Id="rIdwviyed9hh2auddkjew2jk" Type="http://schemas.openxmlformats.org/officeDocument/2006/relationships/hyperlink" Target="../10_INTEGRACIONES_Y_AUTOMATIZACIONES.docx" TargetMode="External"/><Relationship Id="rIdxgva738-fuyybroksyh6_" Type="http://schemas.openxmlformats.org/officeDocument/2006/relationships/hyperlink" Target="../11_VARIABLES_DE_ENTORNO.docx" TargetMode="External"/><Relationship Id="rIdgze7gk509xh6tlcypp0bx" Type="http://schemas.openxmlformats.org/officeDocument/2006/relationships/hyperlink" Target="../../docs/FLUJO_N8N_VERIFICACION.md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Integraciones — fichas técnicas</dc:title>
  <dc:creator>Suministros Institucionales — documentación del proyecto</dc:creator>
  <dc:description>Generado a partir de 04_DESARROLLO/Integraciones/README.md</dc:description>
  <cp:lastModifiedBy>Un-named</cp:lastModifiedBy>
  <cp:revision>1</cp:revision>
  <dcterms:created xsi:type="dcterms:W3CDTF">2026-10-16T16:29:39.885Z</dcterms:created>
  <dcterms:modified xsi:type="dcterms:W3CDTF">2026-10-16T16:29:39.885Z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