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Resultados de ejecución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6083"/>
      </w:tblGrid>
      <w:tr>
        <w:trPr>
          <w:tblHeader/>
        </w:trP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05</w:t>
              <w:noBreakHyphen/>
              <w:t xml:space="preserve">10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Registrar únicamente las ejecuciones reales. Las corridas anteriores se citan como históricas.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Corrida del 2026-10-16 realizada durante la auditoría documental y referencias a corridas previas.</w:t>
      </w:r>
    </w:p>
    <w:p>
      <w:pPr>
        <w:pStyle w:val="Heading2"/>
        <w:keepNext/>
      </w:pPr>
      <w:r>
        <w:t xml:space="preserve">1. Corrida EJ</w:t>
        <w:noBreakHyphen/>
        <w:t xml:space="preserve">2026</w:t>
        <w:noBreakHyphen/>
        <w:t xml:space="preserve">10</w:t>
        <w:noBreakHyphen/>
        <w:t xml:space="preserve">16</w:t>
        <w:noBreakHyphen/>
        <w:t xml:space="preserve">01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48"/>
        <w:gridCol w:w="7412"/>
      </w:tblGrid>
      <w:tr>
        <w:trPr>
          <w:tblHeader/>
        </w:trPr>
        <w:tc>
          <w:tcPr>
            <w:tcW w:type="dxa" w:w="19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74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19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</w:t>
            </w:r>
          </w:p>
        </w:tc>
        <w:tc>
          <w:tcPr>
            <w:tcW w:type="dxa" w:w="74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19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Commit</w:t>
            </w:r>
          </w:p>
        </w:tc>
        <w:tc>
          <w:tcPr>
            <w:tcW w:type="dxa" w:w="74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  <w:r>
              <w:rPr>
                <w:sz w:val="17"/>
                <w:szCs w:val="17"/>
              </w:rPr>
              <w:t xml:space="preserve"> (rama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árbol limpio)</w:t>
            </w:r>
          </w:p>
        </w:tc>
      </w:tr>
      <w:tr>
        <w:tc>
          <w:tcPr>
            <w:tcW w:type="dxa" w:w="19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Entorno</w:t>
            </w:r>
          </w:p>
        </w:tc>
        <w:tc>
          <w:tcPr>
            <w:tcW w:type="dxa" w:w="74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Windows 11 Pro, Node.js v24.19.0, dependencias ya instaladas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backend/node_modules</w:t>
            </w:r>
          </w:p>
        </w:tc>
      </w:tr>
      <w:tr>
        <w:tc>
          <w:tcPr>
            <w:tcW w:type="dxa" w:w="19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Comando</w:t>
            </w:r>
          </w:p>
        </w:tc>
        <w:tc>
          <w:tcPr>
            <w:tcW w:type="dxa" w:w="74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cd backend &amp;&amp; npm test</w:t>
            </w:r>
            <w:r>
              <w:rPr>
                <w:sz w:val="17"/>
                <w:szCs w:val="17"/>
              </w:rPr>
              <w:t xml:space="preserve"> (=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npm run test:assistant &amp;&amp; npm run test:legacy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19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Base de datos</w:t>
            </w:r>
          </w:p>
        </w:tc>
        <w:tc>
          <w:tcPr>
            <w:tcW w:type="dxa" w:w="74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Ninguna: las suites reemplazan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src/db</w:t>
            </w:r>
            <w:r>
              <w:rPr>
                <w:sz w:val="17"/>
                <w:szCs w:val="17"/>
              </w:rPr>
              <w:t xml:space="preserve"> por una base simulada en memoria</w:t>
            </w:r>
          </w:p>
        </w:tc>
      </w:tr>
      <w:tr>
        <w:tc>
          <w:tcPr>
            <w:tcW w:type="dxa" w:w="19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Red / correo</w:t>
            </w:r>
          </w:p>
        </w:tc>
        <w:tc>
          <w:tcPr>
            <w:tcW w:type="dxa" w:w="74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nodemailer</w:t>
            </w:r>
            <w:r>
              <w:rPr>
                <w:sz w:val="17"/>
                <w:szCs w:val="17"/>
              </w:rPr>
              <w:t xml:space="preserve"> simulado; ningún correo enviado</w:t>
            </w:r>
          </w:p>
        </w:tc>
      </w:tr>
      <w:tr>
        <w:tc>
          <w:tcPr>
            <w:tcW w:type="dxa" w:w="19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Código de salida</w:t>
            </w:r>
          </w:p>
        </w:tc>
        <w:tc>
          <w:tcPr>
            <w:tcW w:type="dxa" w:w="74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9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Ejecutor</w:t>
            </w:r>
          </w:p>
        </w:tc>
        <w:tc>
          <w:tcPr>
            <w:tcW w:type="dxa" w:w="74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Auditoría documental asistida (responsable formal PENDIENTE DE ASIGNACIÓN)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09"/>
        <w:gridCol w:w="3331"/>
        <w:gridCol w:w="2120"/>
      </w:tblGrid>
      <w:tr>
        <w:trPr>
          <w:tblHeader/>
        </w:trPr>
        <w:tc>
          <w:tcPr>
            <w:tcW w:type="dxa" w:w="39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Suite</w:t>
            </w:r>
          </w:p>
        </w:tc>
        <w:tc>
          <w:tcPr>
            <w:tcW w:type="dxa" w:w="33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Resultado</w:t>
            </w:r>
          </w:p>
        </w:tc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Duración informada</w:t>
            </w:r>
          </w:p>
        </w:tc>
      </w:tr>
      <w:tr>
        <w:tc>
          <w:tcPr>
            <w:tcW w:type="dxa" w:w="39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Jest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test:assistant</w:t>
            </w:r>
            <w:r>
              <w:rPr>
                <w:sz w:val="17"/>
                <w:szCs w:val="17"/>
              </w:rPr>
              <w:t xml:space="preserve">): 4 suites</w:t>
            </w:r>
          </w:p>
        </w:tc>
        <w:tc>
          <w:tcPr>
            <w:tcW w:type="dxa" w:w="33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107/107 aprobadas</w:t>
            </w:r>
            <w:r>
              <w:rPr>
                <w:sz w:val="17"/>
                <w:szCs w:val="17"/>
              </w:rPr>
              <w:t xml:space="preserve">, 0 snapshots</w:t>
            </w:r>
          </w:p>
        </w:tc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3.966 s</w:t>
            </w:r>
          </w:p>
        </w:tc>
      </w:tr>
      <w:tr>
        <w:tc>
          <w:tcPr>
            <w:tcW w:type="dxa" w:w="39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node:test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test:legacy</w:t>
            </w:r>
            <w:r>
              <w:rPr>
                <w:sz w:val="17"/>
                <w:szCs w:val="17"/>
              </w:rPr>
              <w:t xml:space="preserve">): 8 archivos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test/*.test.js</w:t>
            </w:r>
          </w:p>
        </w:tc>
        <w:tc>
          <w:tcPr>
            <w:tcW w:type="dxa" w:w="33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51/51 aprobadas</w:t>
            </w:r>
            <w:r>
              <w:rPr>
                <w:sz w:val="17"/>
                <w:szCs w:val="17"/>
              </w:rPr>
              <w:t xml:space="preserve">, 0 fallidas, 0 omitidas, 0 canceladas</w:t>
            </w:r>
          </w:p>
        </w:tc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426.43 ms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Detalle textual: </w:t>
      </w:r>
      <w:hyperlink w:history="1" r:id="rIdxnofnlw5vjnv5aiumfij9">
        <w:r>
          <w:rPr>
            <w:color w:val="1D4ED8"/>
            <w:u w:val="single"/>
          </w:rPr>
          <w:t xml:space="preserve">13_EVIDENCIAS/2026-10-16_resumen_npm_test.docx</w:t>
        </w:r>
      </w:hyperlink>
      <w:r>
        <w:t xml:space="preserve">.</w:t>
      </w:r>
    </w:p>
    <w:p>
      <w:pPr>
        <w:pStyle w:val="Heading3"/>
        <w:keepNext/>
      </w:pPr>
      <w:r>
        <w:t xml:space="preserve">Otras comprobaciones del mismo día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9"/>
        <w:gridCol w:w="6081"/>
      </w:tblGrid>
      <w:tr>
        <w:trPr>
          <w:tblHeader/>
        </w:trPr>
        <w:tc>
          <w:tcPr>
            <w:tcW w:type="dxa" w:w="32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Comprobación</w:t>
            </w:r>
          </w:p>
        </w:tc>
        <w:tc>
          <w:tcPr>
            <w:tcW w:type="dxa" w:w="60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32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npm audit --omit=dev</w:t>
            </w:r>
          </w:p>
        </w:tc>
        <w:tc>
          <w:tcPr>
            <w:tcW w:type="dxa" w:w="60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 vulnerabilidad alta: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nodemailer</w:t>
            </w:r>
            <w:r>
              <w:rPr>
                <w:sz w:val="17"/>
                <w:szCs w:val="17"/>
              </w:rPr>
              <w:t xml:space="preserve"> ≤10.0.5 (BUG</w:t>
              <w:noBreakHyphen/>
              <w:t xml:space="preserve">006)</w:t>
            </w:r>
          </w:p>
        </w:tc>
      </w:tr>
      <w:tr>
        <w:tc>
          <w:tcPr>
            <w:tcW w:type="dxa" w:w="32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npm ls --depth=0</w:t>
            </w:r>
          </w:p>
        </w:tc>
        <w:tc>
          <w:tcPr>
            <w:tcW w:type="dxa" w:w="60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Versiones listadas en </w:t>
            </w:r>
            <w:hyperlink w:history="1" r:id="rIddekamt8tw--mblmmr2rib">
              <w:r>
                <w:rPr>
                  <w:rFonts w:ascii="Consolas" w:cs="Consolas" w:eastAsia="Consolas" w:hAnsi="Consolas"/>
                  <w:color w:val="1D4ED8"/>
                  <w:sz w:val="16"/>
                  <w:szCs w:val="16"/>
                  <w:u w:val="single"/>
                  <w:shd w:fill="F1F5F9" w:color="auto" w:val="clear"/>
                </w:rPr>
                <w:t xml:space="preserve">../04_DESARROLLO/07_DEPENDENCIAS_Y_VERSIONES.docx</w:t>
              </w:r>
            </w:hyperlink>
          </w:p>
        </w:tc>
      </w:tr>
      <w:tr>
        <w:tc>
          <w:tcPr>
            <w:tcW w:type="dxa" w:w="32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Revisión de los 12 JSON de n8n</w:t>
            </w:r>
          </w:p>
        </w:tc>
        <w:tc>
          <w:tcPr>
            <w:tcW w:type="dxa" w:w="60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Todos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active: false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1b. Corrida EJ</w:t>
        <w:noBreakHyphen/>
        <w:t xml:space="preserve">2026</w:t>
        <w:noBreakHyphen/>
        <w:t xml:space="preserve">10</w:t>
        <w:noBreakHyphen/>
        <w:t xml:space="preserve">16</w:t>
        <w:noBreakHyphen/>
        <w:t xml:space="preserve">02 (reportes, contacto, auditoría y Mi cuenta)</w:t>
      </w:r>
    </w:p>
    <w:p>
      <w:pPr>
        <w:spacing w:after="120"/>
      </w:pPr>
      <w:r>
        <w:t xml:space="preserve">Ejecutada tras corregir BUG</w:t>
        <w:noBreakHyphen/>
        <w:t xml:space="preserve">001, BUG</w:t>
        <w:noBreakHyphen/>
        <w:t xml:space="preserve">002, BUG</w:t>
        <w:noBreakHyphen/>
        <w:t xml:space="preserve">004, BUG</w:t>
        <w:noBreakHyphen/>
        <w:t xml:space="preserve">005 y BUG</w:t>
        <w:noBreakHyphen/>
        <w:t xml:space="preserve">028. </w:t>
      </w:r>
      <w:r>
        <w:rPr>
          <w:b/>
          <w:bCs/>
        </w:rPr>
        <w:t xml:space="preserve">[OBS]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37"/>
        <w:gridCol w:w="3291"/>
        <w:gridCol w:w="2732"/>
      </w:tblGrid>
      <w:tr>
        <w:trPr>
          <w:tblHeader/>
        </w:trPr>
        <w:tc>
          <w:tcPr>
            <w:tcW w:type="dxa" w:w="33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Suite</w:t>
            </w:r>
          </w:p>
        </w:tc>
        <w:tc>
          <w:tcPr>
            <w:tcW w:type="dxa" w:w="32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Entorno</w:t>
            </w:r>
          </w:p>
        </w:tc>
        <w:tc>
          <w:tcPr>
            <w:tcW w:type="dxa" w:w="27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33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npm test</w:t>
            </w:r>
            <w:r>
              <w:rPr>
                <w:sz w:val="17"/>
                <w:szCs w:val="17"/>
              </w:rPr>
              <w:t xml:space="preserve">: Jest (incluye la nueva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test/reportes-contacto-auditoria.spec.js</w:t>
            </w:r>
            <w:r>
              <w:rPr>
                <w:sz w:val="17"/>
                <w:szCs w:val="17"/>
              </w:rPr>
              <w:t xml:space="preserve">, 23 casos)</w:t>
            </w:r>
          </w:p>
        </w:tc>
        <w:tc>
          <w:tcPr>
            <w:tcW w:type="dxa" w:w="32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Node 24.19.0, base simulada</w:t>
            </w:r>
          </w:p>
        </w:tc>
        <w:tc>
          <w:tcPr>
            <w:tcW w:type="dxa" w:w="27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130/130</w:t>
            </w:r>
            <w:r>
              <w:rPr>
                <w:sz w:val="17"/>
                <w:szCs w:val="17"/>
              </w:rPr>
              <w:t xml:space="preserve"> aprobadas</w:t>
            </w:r>
          </w:p>
        </w:tc>
      </w:tr>
      <w:tr>
        <w:tc>
          <w:tcPr>
            <w:tcW w:type="dxa" w:w="33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npm test</w:t>
            </w:r>
            <w:r>
              <w:rPr>
                <w:sz w:val="17"/>
                <w:szCs w:val="17"/>
              </w:rPr>
              <w:t xml:space="preserve">: node:test</w:t>
            </w:r>
          </w:p>
        </w:tc>
        <w:tc>
          <w:tcPr>
            <w:tcW w:type="dxa" w:w="32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Igual</w:t>
            </w:r>
          </w:p>
        </w:tc>
        <w:tc>
          <w:tcPr>
            <w:tcW w:type="dxa" w:w="27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51/51</w:t>
            </w:r>
            <w:r>
              <w:rPr>
                <w:sz w:val="17"/>
                <w:szCs w:val="17"/>
              </w:rPr>
              <w:t xml:space="preserve"> aprobadas</w:t>
            </w:r>
          </w:p>
        </w:tc>
      </w:tr>
      <w:tr>
        <w:tc>
          <w:tcPr>
            <w:tcW w:type="dxa" w:w="33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E2E de API (script temporal de la sesión)</w:t>
            </w:r>
          </w:p>
        </w:tc>
        <w:tc>
          <w:tcPr>
            <w:tcW w:type="dxa" w:w="32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Backend real contra MySQL 8 local en Docker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suministros_ui_test</w:t>
            </w:r>
            <w:r>
              <w:rPr>
                <w:sz w:val="17"/>
                <w:szCs w:val="17"/>
              </w:rPr>
              <w:t xml:space="preserve">, puerto 3307) y Mailpit (SMTP 1025); </w:t>
            </w:r>
            <w:r>
              <w:rPr>
                <w:b/>
                <w:bCs/>
                <w:sz w:val="17"/>
                <w:szCs w:val="17"/>
              </w:rPr>
              <w:t xml:space="preserve">sin conexión a Clever Cloud</w:t>
            </w:r>
            <w:r>
              <w:rPr>
                <w:sz w:val="17"/>
                <w:szCs w:val="17"/>
              </w:rPr>
              <w:t xml:space="preserve">; migración 004 aplicada sobre MySQL real</w:t>
            </w:r>
          </w:p>
        </w:tc>
        <w:tc>
          <w:tcPr>
            <w:tcW w:type="dxa" w:w="27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37/37</w:t>
            </w:r>
            <w:r>
              <w:rPr>
                <w:sz w:val="17"/>
                <w:szCs w:val="17"/>
              </w:rPr>
              <w:t xml:space="preserve">: reporte mensual 401/403/200, reporte del cliente → aviso al buzón admin sin el texto, bandeja del admin con entidad y correo, bloqueo de edición en gestión (409), respuesta visible al cliente y aviso por correo, PQRS con NIT y correo descifrados y respuesta enviada al remitente, Mi cuenta (perfil, solicitudes, resolución y aviso), auditoría con filtros</w:t>
            </w:r>
          </w:p>
        </w:tc>
      </w:tr>
      <w:tr>
        <w:tc>
          <w:tcPr>
            <w:tcW w:type="dxa" w:w="33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E2E de interfaz en jsdom (script temporal de la sesión)</w:t>
            </w:r>
          </w:p>
        </w:tc>
        <w:tc>
          <w:tcPr>
            <w:tcW w:type="dxa" w:w="32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Mismas páginas servidas por el backend de prueba</w:t>
            </w:r>
          </w:p>
        </w:tc>
        <w:tc>
          <w:tcPr>
            <w:tcW w:type="dxa" w:w="27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38/38</w:t>
            </w:r>
            <w:r>
              <w:rPr>
                <w:sz w:val="17"/>
                <w:szCs w:val="17"/>
              </w:rPr>
              <w:t xml:space="preserve">: menú de la cuenta y avisos, Mis reportes, Reportes de clientes, Solicitudes de contacto (dos pestañas), Auditoría, Indicadores, Mi cuenta (cliente y administrador)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Notas: jsdom no implementa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&lt;canvas&gt;</w:t>
      </w:r>
      <w:r>
        <w:t xml:space="preserve">, así que los gráficos de Chart.js no se dibujan en esta prueba; ese mensaje se excluyó. En la primera corrida hubo falsos negativos por la espera de Mailpit (los correos llegaron) y por los limitadores en memoria acumulados entre corridas; la corrida final se hizo con el servidor reiniciado y los datos limpios.</w:t>
      </w:r>
    </w:p>
    <w:p>
      <w:pPr>
        <w:pStyle w:val="Heading2"/>
        <w:keepNext/>
      </w:pPr>
      <w:r>
        <w:t xml:space="preserve">2. No ejecutado en esta auditoría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npm run test:integration</w:t>
      </w:r>
      <w:r>
        <w:t xml:space="preserve"> (sin MySQL de pruebas), interfaz jsdom,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npm run medir</w:t>
      </w:r>
      <w:r>
        <w:t xml:space="preserve"> (usa base real), pruebas manuales en navegador, SMTP real, importación de workflows n8n, pruebas de seguridad activas.</w:t>
      </w:r>
    </w:p>
    <w:p>
      <w:pPr>
        <w:pStyle w:val="Heading2"/>
        <w:keepNext/>
      </w:pPr>
      <w:r>
        <w:t xml:space="preserve">3. Ejecuciones históricas (no reproducidas)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30"/>
        <w:gridCol w:w="1705"/>
        <w:gridCol w:w="2995"/>
        <w:gridCol w:w="2830"/>
      </w:tblGrid>
      <w:tr>
        <w:trPr>
          <w:tblHeader/>
        </w:trPr>
        <w:tc>
          <w:tcPr>
            <w:tcW w:type="dxa" w:w="18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Fecha</w:t>
            </w:r>
          </w:p>
        </w:tc>
        <w:tc>
          <w:tcPr>
            <w:tcW w:type="dxa" w:w="17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Suite</w:t>
            </w:r>
          </w:p>
        </w:tc>
        <w:tc>
          <w:tcPr>
            <w:tcW w:type="dxa" w:w="29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Resultado</w:t>
            </w:r>
          </w:p>
        </w:tc>
        <w:tc>
          <w:tcPr>
            <w:tcW w:type="dxa" w:w="28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Fuente</w:t>
            </w:r>
          </w:p>
        </w:tc>
      </w:tr>
      <w:tr>
        <w:tc>
          <w:tcPr>
            <w:tcW w:type="dxa" w:w="18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2026-10-13 (commit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07e7e37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17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Jest / node:test / integración / jsdom</w:t>
            </w:r>
          </w:p>
        </w:tc>
        <w:tc>
          <w:tcPr>
            <w:tcW w:type="dxa" w:w="29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101/101 · 32/32 · 24/24 · 32/32</w:t>
            </w:r>
          </w:p>
        </w:tc>
        <w:tc>
          <w:tcPr>
            <w:tcW w:type="dxa" w:w="28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rhzwyjtsweuaigigjt2gn">
              <w:r>
                <w:rPr>
                  <w:rFonts w:ascii="Consolas" w:cs="Consolas" w:eastAsia="Consolas" w:hAnsi="Consolas"/>
                  <w:color w:val="1D4ED8"/>
                  <w:sz w:val="16"/>
                  <w:szCs w:val="16"/>
                  <w:u w:val="single"/>
                  <w:shd w:fill="F1F5F9" w:color="auto" w:val="clear"/>
                </w:rPr>
                <w:t xml:space="preserve">docs/RESULTADOS_PRUEBAS.md</w:t>
              </w:r>
            </w:hyperlink>
          </w:p>
        </w:tc>
      </w:tr>
      <w:tr>
        <w:tc>
          <w:tcPr>
            <w:tcW w:type="dxa" w:w="18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2026-10-13 (verificación en la compra)</w:t>
            </w:r>
          </w:p>
        </w:tc>
        <w:tc>
          <w:tcPr>
            <w:tcW w:type="dxa" w:w="17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Jest / node:test / integración / jsdom</w:t>
            </w:r>
          </w:p>
        </w:tc>
        <w:tc>
          <w:tcPr>
            <w:tcW w:type="dxa" w:w="29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106/106 · 42/42 · 48/48 · 43/43</w:t>
            </w:r>
          </w:p>
        </w:tc>
        <w:tc>
          <w:tcPr>
            <w:tcW w:type="dxa" w:w="28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idem</w:t>
            </w:r>
          </w:p>
        </w:tc>
      </w:tr>
      <w:tr>
        <w:tc>
          <w:tcPr>
            <w:tcW w:type="dxa" w:w="18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2026-10-15</w:t>
            </w:r>
          </w:p>
        </w:tc>
        <w:tc>
          <w:tcPr>
            <w:tcW w:type="dxa" w:w="17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npm test</w:t>
            </w:r>
            <w:r>
              <w:rPr>
                <w:sz w:val="17"/>
                <w:szCs w:val="17"/>
              </w:rPr>
              <w:t xml:space="preserve"> (según guía)</w:t>
            </w:r>
          </w:p>
        </w:tc>
        <w:tc>
          <w:tcPr>
            <w:tcW w:type="dxa" w:w="29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Jest 107, node:test 51</w:t>
            </w:r>
          </w:p>
        </w:tc>
        <w:tc>
          <w:tcPr>
            <w:tcW w:type="dxa" w:w="28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lmapq_t1db5k1n4kwi4ay">
              <w:r>
                <w:rPr>
                  <w:rFonts w:ascii="Consolas" w:cs="Consolas" w:eastAsia="Consolas" w:hAnsi="Consolas"/>
                  <w:color w:val="1D4ED8"/>
                  <w:sz w:val="16"/>
                  <w:szCs w:val="16"/>
                  <w:u w:val="single"/>
                  <w:shd w:fill="F1F5F9" w:color="auto" w:val="clear"/>
                </w:rPr>
                <w:t xml:space="preserve">docs/REGISTRO_VERIFICADO.md</w:t>
              </w:r>
            </w:hyperlink>
            <w:r>
              <w:rPr>
                <w:sz w:val="17"/>
                <w:szCs w:val="17"/>
              </w:rPr>
              <w:t xml:space="preserve"> §6</w:t>
            </w:r>
          </w:p>
        </w:tc>
      </w:tr>
      <w:tr>
        <w:tc>
          <w:tcPr>
            <w:tcW w:type="dxa" w:w="18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2026-10-15</w:t>
            </w:r>
          </w:p>
        </w:tc>
        <w:tc>
          <w:tcPr>
            <w:tcW w:type="dxa" w:w="17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npm run medir</w:t>
            </w:r>
          </w:p>
        </w:tc>
        <w:tc>
          <w:tcPr>
            <w:tcW w:type="dxa" w:w="29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 </w:t>
            </w:r>
            <w:hyperlink w:history="1" r:id="rIdrx9yexjwmvourza7ncy_a">
              <w:r>
                <w:rPr>
                  <w:color w:val="1D4ED8"/>
                  <w:sz w:val="17"/>
                  <w:szCs w:val="17"/>
                  <w:u w:val="single"/>
                </w:rPr>
                <w:t xml:space="preserve">07_PRUEBAS_DE_RENDIMIENTO.docx</w:t>
              </w:r>
            </w:hyperlink>
          </w:p>
        </w:tc>
        <w:tc>
          <w:tcPr>
            <w:tcW w:type="dxa" w:w="28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idem §5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Los conteos del 2026-10-16 coinciden con los declarados el 2026-10-15 (107 y 51) [OBS].</w:t>
      </w:r>
    </w:p>
    <w:p>
      <w:pPr>
        <w:pStyle w:val="Heading2"/>
        <w:keepNext/>
      </w:pPr>
      <w:r>
        <w:t xml:space="preserve">4. Plantilla para nuevas ejecuciones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10"/>
        <w:gridCol w:w="3150"/>
      </w:tblGrid>
      <w:tr>
        <w:trPr>
          <w:tblHeader/>
        </w:trPr>
        <w:tc>
          <w:tcPr>
            <w:tcW w:type="dxa" w:w="62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3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62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</w:t>
            </w:r>
          </w:p>
        </w:tc>
        <w:tc>
          <w:tcPr>
            <w:tcW w:type="dxa" w:w="3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EJ</w:t>
              <w:noBreakHyphen/>
              <w:t xml:space="preserve">AAAA</w:t>
              <w:noBreakHyphen/>
              <w:t xml:space="preserve">MM</w:t>
              <w:noBreakHyphen/>
              <w:t xml:space="preserve">DD</w:t>
              <w:noBreakHyphen/>
              <w:t xml:space="preserve">NN</w:t>
            </w:r>
          </w:p>
        </w:tc>
      </w:tr>
      <w:tr>
        <w:tc>
          <w:tcPr>
            <w:tcW w:type="dxa" w:w="62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/ commit / rama</w:t>
            </w:r>
          </w:p>
        </w:tc>
        <w:tc>
          <w:tcPr>
            <w:tcW w:type="dxa" w:w="3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/>
        </w:tc>
      </w:tr>
      <w:tr>
        <w:tc>
          <w:tcPr>
            <w:tcW w:type="dxa" w:w="62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Entorno</w:t>
            </w:r>
          </w:p>
        </w:tc>
        <w:tc>
          <w:tcPr>
            <w:tcW w:type="dxa" w:w="3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/>
        </w:tc>
      </w:tr>
      <w:tr>
        <w:tc>
          <w:tcPr>
            <w:tcW w:type="dxa" w:w="62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Suites o casos</w:t>
            </w:r>
          </w:p>
        </w:tc>
        <w:tc>
          <w:tcPr>
            <w:tcW w:type="dxa" w:w="3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/>
        </w:tc>
      </w:tr>
      <w:tr>
        <w:tc>
          <w:tcPr>
            <w:tcW w:type="dxa" w:w="62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Resultado (aprobados/fallidos/bloqueados)</w:t>
            </w:r>
          </w:p>
        </w:tc>
        <w:tc>
          <w:tcPr>
            <w:tcW w:type="dxa" w:w="3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/>
        </w:tc>
      </w:tr>
      <w:tr>
        <w:tc>
          <w:tcPr>
            <w:tcW w:type="dxa" w:w="62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Defectos nuevos</w:t>
            </w:r>
          </w:p>
        </w:tc>
        <w:tc>
          <w:tcPr>
            <w:tcW w:type="dxa" w:w="3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BUG-…</w:t>
            </w:r>
          </w:p>
        </w:tc>
      </w:tr>
      <w:tr>
        <w:tc>
          <w:tcPr>
            <w:tcW w:type="dxa" w:w="62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</w:t>
            </w:r>
          </w:p>
        </w:tc>
        <w:tc>
          <w:tcPr>
            <w:tcW w:type="dxa" w:w="3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13_EVIDENCIAS/…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sk3bnqfzi-ts7nyfhdfwv">
        <w:r>
          <w:rPr>
            <w:color w:val="1D4ED8"/>
            <w:u w:val="single"/>
          </w:rPr>
          <w:t xml:space="preserve">03_CATALOGO_DE_CASOS_DE_PRUEBA.docx</w:t>
        </w:r>
      </w:hyperlink>
      <w:r>
        <w:t xml:space="preserve"> · </w:t>
      </w:r>
      <w:hyperlink w:history="1" r:id="rIdsyddtnx8a3-y-cmlmnpvo">
        <w:r>
          <w:rPr>
            <w:color w:val="1D4ED8"/>
            <w:u w:val="single"/>
          </w:rPr>
          <w:t xml:space="preserve">11_INFORME_DE_CALIDAD.docx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Resultados de ejecución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xnofnlw5vjnv5aiumfij9" Type="http://schemas.openxmlformats.org/officeDocument/2006/relationships/hyperlink" Target="13_EVIDENCIAS/2026-10-16_resumen_npm_test.docx" TargetMode="External"/><Relationship Id="rIddekamt8tw--mblmmr2rib" Type="http://schemas.openxmlformats.org/officeDocument/2006/relationships/hyperlink" Target="../04_DESARROLLO/07_DEPENDENCIAS_Y_VERSIONES.docx" TargetMode="External"/><Relationship Id="rIdrhzwyjtsweuaigigjt2gn" Type="http://schemas.openxmlformats.org/officeDocument/2006/relationships/hyperlink" Target="../docs/RESULTADOS_PRUEBAS.md" TargetMode="External"/><Relationship Id="rIdlmapq_t1db5k1n4kwi4ay" Type="http://schemas.openxmlformats.org/officeDocument/2006/relationships/hyperlink" Target="../docs/REGISTRO_VERIFICADO.md" TargetMode="External"/><Relationship Id="rIdrx9yexjwmvourza7ncy_a" Type="http://schemas.openxmlformats.org/officeDocument/2006/relationships/hyperlink" Target="07_PRUEBAS_DE_RENDIMIENTO.docx" TargetMode="External"/><Relationship Id="rIdsk3bnqfzi-ts7nyfhdfwv" Type="http://schemas.openxmlformats.org/officeDocument/2006/relationships/hyperlink" Target="03_CATALOGO_DE_CASOS_DE_PRUEBA.docx" TargetMode="External"/><Relationship Id="rIdsyddtnx8a3-y-cmlmnpvo" Type="http://schemas.openxmlformats.org/officeDocument/2006/relationships/hyperlink" Target="11_INFORME_DE_CALIDAD.docx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Resultados de ejecución</dc:title>
  <dc:creator>Suministros Institucionales — documentación del proyecto</dc:creator>
  <dc:description>Generado a partir de 05_PRUEBAS/10_RESULTADOS_DE_EJECUCION.md</dc:description>
  <cp:lastModifiedBy>Un-named</cp:lastModifiedBy>
  <cp:revision>1</cp:revision>
  <dcterms:created xsi:type="dcterms:W3CDTF">2026-10-16T16:29:40.054Z</dcterms:created>
  <dcterms:modified xsi:type="dcterms:W3CDTF">2026-10-16T16:29:40.054Z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