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Manual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11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Explicar a cada tipo de usuario cómo usar las pantallas existentes de la plataforma.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Pantallas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../frontend/</w:t>
      </w:r>
      <w:r>
        <w:t xml:space="preserve"> servidas por el backend (por ejemplo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http://localhost:8081/landing.html</w:t>
      </w:r>
      <w:r>
        <w:t xml:space="preserve"> en laboratorio). </w:t>
      </w:r>
      <w:r>
        <w:rPr>
          <w:b/>
          <w:bCs/>
        </w:rPr>
        <w:t xml:space="preserve">[OBS]</w:t>
      </w:r>
      <w:r>
        <w:t xml:space="preserve"> Este manual se redactó leyendo el código de las páginas; </w:t>
      </w:r>
      <w:r>
        <w:rPr>
          <w:b/>
          <w:bCs/>
        </w:rPr>
        <w:t xml:space="preserve">no se ejecutó la interfaz ni se tomaron capturas</w:t>
      </w:r>
      <w:r>
        <w:t xml:space="preserve">. Los pasos son PENDIENTE DE VALIDAR con usuarios. Las páginas nuevas solo están en español (BUG</w:t>
        <w:noBreakHyphen/>
        <w:t xml:space="preserve">016).</w:t>
      </w:r>
    </w:p>
    <w:p>
      <w:pPr>
        <w:pStyle w:val="Heading2"/>
        <w:keepNext/>
      </w:pPr>
      <w:r>
        <w:t xml:space="preserve">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99"/>
        <w:gridCol w:w="1373"/>
        <w:gridCol w:w="4888"/>
      </w:tblGrid>
      <w:tr>
        <w:trPr>
          <w:tblHeader/>
        </w:trPr>
        <w:tc>
          <w:tcPr>
            <w:tcW w:type="dxa" w:w="3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Rol</w:t>
            </w:r>
          </w:p>
        </w:tc>
        <w:tc>
          <w:tcPr>
            <w:tcW w:type="dxa" w:w="1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Actor</w:t>
            </w:r>
          </w:p>
        </w:tc>
        <w:tc>
          <w:tcPr>
            <w:tcW w:type="dxa" w:w="4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Cómo se obtiene</w:t>
            </w:r>
          </w:p>
        </w:tc>
      </w:tr>
      <w:tr>
        <w:tc>
          <w:tcPr>
            <w:tcW w:type="dxa" w:w="3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Visitante</w:t>
            </w:r>
          </w:p>
        </w:tc>
        <w:tc>
          <w:tcPr>
            <w:tcW w:type="dxa" w:w="1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01</w:t>
            </w:r>
          </w:p>
        </w:tc>
        <w:tc>
          <w:tcPr>
            <w:tcW w:type="dxa" w:w="4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cuenta</w:t>
            </w:r>
          </w:p>
        </w:tc>
      </w:tr>
      <w:tr>
        <w:tc>
          <w:tcPr>
            <w:tcW w:type="dxa" w:w="3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Solicitante</w:t>
            </w:r>
          </w:p>
        </w:tc>
        <w:tc>
          <w:tcPr>
            <w:tcW w:type="dxa" w:w="1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02</w:t>
            </w:r>
          </w:p>
        </w:tc>
        <w:tc>
          <w:tcPr>
            <w:tcW w:type="dxa" w:w="4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Envió el registro; espera aprobación</w:t>
            </w:r>
          </w:p>
        </w:tc>
      </w:tr>
      <w:tr>
        <w:tc>
          <w:tcPr>
            <w:tcW w:type="dxa" w:w="3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</w:t>
            </w:r>
          </w:p>
        </w:tc>
        <w:tc>
          <w:tcPr>
            <w:tcW w:type="dxa" w:w="1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03</w:t>
            </w:r>
          </w:p>
        </w:tc>
        <w:tc>
          <w:tcPr>
            <w:tcW w:type="dxa" w:w="4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 aprobada por un administrador</w:t>
            </w:r>
          </w:p>
        </w:tc>
      </w:tr>
      <w:tr>
        <w:tc>
          <w:tcPr>
            <w:tcW w:type="dxa" w:w="3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 verificado</w:t>
            </w:r>
          </w:p>
        </w:tc>
        <w:tc>
          <w:tcPr>
            <w:tcW w:type="dxa" w:w="1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04</w:t>
            </w:r>
          </w:p>
        </w:tc>
        <w:tc>
          <w:tcPr>
            <w:tcW w:type="dxa" w:w="4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 con verificación institucional aprobada y autorización de restringidos</w:t>
            </w:r>
          </w:p>
        </w:tc>
      </w:tr>
      <w:tr>
        <w:tc>
          <w:tcPr>
            <w:tcW w:type="dxa" w:w="3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1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</w:t>
            </w:r>
          </w:p>
        </w:tc>
        <w:tc>
          <w:tcPr>
            <w:tcW w:type="dxa" w:w="4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 de personal con permisos asignados</w:t>
            </w:r>
          </w:p>
        </w:tc>
      </w:tr>
      <w:tr>
        <w:tc>
          <w:tcPr>
            <w:tcW w:type="dxa" w:w="3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Superadministrador</w:t>
            </w:r>
          </w:p>
        </w:tc>
        <w:tc>
          <w:tcPr>
            <w:tcW w:type="dxa" w:w="1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06</w:t>
            </w:r>
          </w:p>
        </w:tc>
        <w:tc>
          <w:tcPr>
            <w:tcW w:type="dxa" w:w="4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Creado por comando del equipo técnico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1. Visitante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Portada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landing.html</w:t>
      </w:r>
      <w:r>
        <w:t xml:space="preserve">): presentación, productos populares, exploración por industria, enlaces a contacto y políticas.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Catálogo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index.html</w:t>
      </w:r>
      <w:r>
        <w:t xml:space="preserve">): productos en modo "vitrina" (sin precio ni inventario); los restringidos no aparecen. Filtros por categoría y macrocategoría, asistente de chat.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Detalle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producto-detalle.html</w:t>
      </w:r>
      <w:r>
        <w:t xml:space="preserve">): descripción y ficha técnica; para comprar se pide iniciar sesión.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Contacto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contacto.html</w:t>
      </w:r>
      <w:r>
        <w:t xml:space="preserve">): radicar PQRS, soporte o cotización (tipo de entidad, entidad, NIT de 9–10 dígitos, correo, criticidad, mensaje de 20–2000 caracteres y autorización de datos). Se entrega un número de radicado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SI-00000000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Normatividad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leyes.html</w:t>
      </w:r>
      <w:r>
        <w:t xml:space="preserve">): resumen informativo de Ley 1581 de 2012, Ley 1712 de 2014 y Ley 80 de 1993 (no es asesoría jurídica).</w:t>
      </w:r>
    </w:p>
    <w:p>
      <w:pPr>
        <w:pStyle w:val="Heading2"/>
        <w:keepNext/>
      </w:pPr>
      <w:r>
        <w:t xml:space="preserve">2. Solicitante: crear la cuenta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Abrir </w:t>
      </w:r>
      <w:r>
        <w:rPr>
          <w:b/>
          <w:bCs/>
        </w:rPr>
        <w:t xml:space="preserve">Registro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registro.html</w:t>
      </w:r>
      <w:r>
        <w:t xml:space="preserve">) y elegir el tipo de institución.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Escribir nombre completo (mínimo dos palabras), NIT de la entidad (con o sin dígito de verificación), institución, correo y contraseña (10 a 72 caracteres, sin contener el usuario del correo).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Aceptar los términos y el tratamiento de datos y resolver la operación del captcha (vence en 5 minutos y sirve una vez).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Al enviar se muestra "Solicitud recibida". El mensaje es el mismo aunque el correo ya exista.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Esperar el correo de aprobación o rechazo. Si inicia sesión antes, verá que la cuenta está en revisión.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Si la solicitud se rechaza, el correo indica el motivo y puede registrarse de nuevo con datos correctos.</w:t>
      </w:r>
    </w:p>
    <w:p>
      <w:pPr>
        <w:spacing w:after="120"/>
      </w:pPr>
      <w:r>
        <w:t xml:space="preserve">[OBS]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registro.html</w:t>
      </w:r>
      <w:r>
        <w:t xml:space="preserve"> contiene además secciones heredadas de un formulario anterior por pasos ("Datos de la entidad", "Datos comerciales"…), usadas también en modo edición; qué secciones se muestran lo decide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js/registro-wizard.js</w:t>
      </w:r>
      <w:r>
        <w:t xml:space="preserve">. NO DETERMINADO sin ejecutar la interfaz.</w:t>
      </w:r>
    </w:p>
    <w:p>
      <w:pPr>
        <w:pStyle w:val="Heading2"/>
        <w:keepNext/>
      </w:pPr>
      <w:r>
        <w:t xml:space="preserve">3. Cliente</w:t>
      </w:r>
    </w:p>
    <w:p>
      <w:pPr>
        <w:pStyle w:val="Heading3"/>
        <w:keepNext/>
      </w:pPr>
      <w:r>
        <w:t xml:space="preserve">Iniciar sesión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login.html</w:t>
      </w:r>
      <w:r>
        <w:t xml:space="preserve">)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Correo, contraseña y captcha.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Escribir el código de 6 dígitos que llega al correo (vence en 5 min; 5 intentos). Se puede pedir reenvío tras 60 s (máx. 5) o cancelar.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La sesión dura 2 h y se renueva automáticamente hasta 7 días.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Si la cuenta tiene contraseña inicial, se redirige a </w:t>
      </w:r>
      <w:r>
        <w:rPr>
          <w:b/>
          <w:bCs/>
        </w:rPr>
        <w:t xml:space="preserve">Cambiar contraseña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cambiar-password.html</w:t>
      </w:r>
      <w:r>
        <w:t xml:space="preserve">).</w:t>
      </w:r>
    </w:p>
    <w:p>
      <w:pPr>
        <w:pStyle w:val="Heading3"/>
        <w:keepNext/>
      </w:pPr>
      <w:r>
        <w:t xml:space="preserve">Comprar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En el catálogo, agregar productos al carrito (guardado en el navegador).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Checkout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checkout.html</w:t>
      </w:r>
      <w:r>
        <w:t xml:space="preserve">): revisar el carrito → "Continuar con mis datos" (se prellenan los datos del perfil; se pueden editar) → elegir si se desea el comprobante por correo → "Crear pedido y simular pago".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[OBS]</w:t>
      </w:r>
      <w:r>
        <w:t xml:space="preserve"> El pago es </w:t>
      </w:r>
      <w:r>
        <w:rPr>
          <w:b/>
          <w:bCs/>
        </w:rPr>
        <w:t xml:space="preserve">simulado</w:t>
      </w:r>
      <w:r>
        <w:t xml:space="preserve"> (proveedor mock): no se realizan cobros. El resultado depende de los centavos del total (RN</w:t>
        <w:noBreakHyphen/>
        <w:t xml:space="preserve">014).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Ver el resultado, consultar el estado, descargar el comprobante PDF o pedir su reenvío (máx. 3 por hora).</w:t>
      </w:r>
    </w:p>
    <w:p>
      <w:pPr>
        <w:pStyle w:val="Heading3"/>
        <w:keepNext/>
      </w:pPr>
      <w:r>
        <w:t xml:space="preserve">Pedidos y reportes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Historial de compras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historial.html</w:t>
      </w:r>
      <w:r>
        <w:t xml:space="preserve">): seguimiento, cancelación de pedidos permitidos y comprobantes.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Historial de pedidos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mis-pedidos.html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Mis reportes y sugerencias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mis-reportes.html</w:t>
      </w:r>
      <w:r>
        <w:t xml:space="preserve">): crear, editar y eliminar comentarios con calificación.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Asistente</w:t>
      </w:r>
      <w:r>
        <w:t xml:space="preserve">: preguntas sobre productos que el usuario puede ver; calificar la atención de 1 a 5.</w:t>
      </w:r>
    </w:p>
    <w:p>
      <w:pPr>
        <w:pStyle w:val="Heading3"/>
        <w:keepNext/>
      </w:pPr>
      <w:r>
        <w:t xml:space="preserve">Mi cuenta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Solo existe la pantalla de cambio de contraseña. Editar el perfil, cambiar el correo, cerrar todas las sesiones y solicitar corrección o eliminación de datos </w:t>
      </w:r>
      <w:r>
        <w:rPr>
          <w:b/>
          <w:bCs/>
        </w:rPr>
        <w:t xml:space="preserve">no tienen pantalla</w:t>
      </w:r>
      <w:r>
        <w:t xml:space="preserve"> (BUG</w:t>
        <w:noBreakHyphen/>
        <w:t xml:space="preserve">004); hoy deben hacerse por la API o mediante </w:t>
      </w:r>
      <w:r>
        <w:rPr>
          <w:b/>
          <w:bCs/>
        </w:rPr>
        <w:t xml:space="preserve">Contacto</w:t>
      </w:r>
      <w:r>
        <w:t xml:space="preserve">.</w:t>
      </w:r>
    </w:p>
    <w:p>
      <w:pPr>
        <w:pStyle w:val="Heading2"/>
        <w:keepNext/>
      </w:pPr>
      <w:r>
        <w:t xml:space="preserve">4. Cliente verificado (productos restringidos)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Mi verificación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mi-verificacion.html</w:t>
      </w:r>
      <w:r>
        <w:t xml:space="preserve">): completar "Datos de tu entidad", registrar el "Documento de identidad" (CC o CE, con autorización expresa), adjuntar documentos (PDF/PNG/JPEG, máx. 5 MB, máx. 10) y enviar la solicitud. Allí se ven el estado, las comprobaciones y el historial.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La verificación aprobada dura 365 días.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Al comprar productos restringidos, el checkout pide un </w:t>
      </w:r>
      <w:r>
        <w:rPr>
          <w:b/>
          <w:bCs/>
        </w:rPr>
        <w:t xml:space="preserve">código de autorización</w:t>
      </w:r>
      <w:r>
        <w:t xml:space="preserve"> enviado al correo, válido para ese carrito y una sola vez.</w:t>
      </w:r>
    </w:p>
    <w:p>
      <w:pPr>
        <w:pStyle w:val="Heading2"/>
        <w:keepNext/>
      </w:pPr>
      <w:r>
        <w:t xml:space="preserve">5. Administrador (según permisos)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1"/>
        <w:gridCol w:w="3496"/>
        <w:gridCol w:w="2993"/>
      </w:tblGrid>
      <w:tr>
        <w:trPr>
          <w:tblHeader/>
        </w:trPr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Pantalla</w:t>
            </w:r>
          </w:p>
        </w:tc>
        <w:tc>
          <w:tcPr>
            <w:tcW w:type="dxa" w:w="34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Uso</w:t>
            </w:r>
          </w:p>
        </w:tc>
        <w:tc>
          <w:tcPr>
            <w:tcW w:type="dxa" w:w="2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Permiso</w:t>
            </w:r>
          </w:p>
        </w:tc>
      </w:tr>
      <w:tr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admin-dashboard.html</w:t>
            </w:r>
          </w:p>
        </w:tc>
        <w:tc>
          <w:tcPr>
            <w:tcW w:type="dxa" w:w="34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Pedidos por día, productos por categoría, últimos pedidos</w:t>
            </w:r>
          </w:p>
        </w:tc>
        <w:tc>
          <w:tcPr>
            <w:tcW w:type="dxa" w:w="2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Varios</w:t>
            </w:r>
          </w:p>
        </w:tc>
      </w:tr>
      <w:tr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admin-solicitudes.html</w:t>
            </w:r>
          </w:p>
        </w:tc>
        <w:tc>
          <w:tcPr>
            <w:tcW w:type="dxa" w:w="34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Pestañas Pendientes/Aprobadas/Rechazadas; abrir una solicitud ve lo declarado junto al padrón; </w:t>
            </w:r>
            <w:r>
              <w:rPr>
                <w:b/>
                <w:bCs/>
                <w:sz w:val="17"/>
                <w:szCs w:val="17"/>
              </w:rPr>
              <w:t xml:space="preserve">Aprobar</w:t>
            </w:r>
            <w:r>
              <w:rPr>
                <w:sz w:val="17"/>
                <w:szCs w:val="17"/>
              </w:rPr>
              <w:t xml:space="preserve"> (si no coincide, exige confirmación) o </w:t>
            </w:r>
            <w:r>
              <w:rPr>
                <w:b/>
                <w:bCs/>
                <w:sz w:val="17"/>
                <w:szCs w:val="17"/>
              </w:rPr>
              <w:t xml:space="preserve">Rechazar</w:t>
            </w:r>
            <w:r>
              <w:rPr>
                <w:sz w:val="17"/>
                <w:szCs w:val="17"/>
              </w:rPr>
              <w:t xml:space="preserve"> con motivo de 5–500 caracteres. El contador del menú se refresca cada 12 s</w:t>
            </w:r>
          </w:p>
        </w:tc>
        <w:tc>
          <w:tcPr>
            <w:tcW w:type="dxa" w:w="2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clientes.gestionar</w:t>
            </w:r>
          </w:p>
        </w:tc>
      </w:tr>
      <w:tr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admin-verificaciones.html</w:t>
            </w:r>
          </w:p>
        </w:tc>
        <w:tc>
          <w:tcPr>
            <w:tcW w:type="dxa" w:w="34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Cola de verificaciones, comprobaciones, decisión, suspensión, restringidos, cumplimiento de productos, personal y permisos, descarga auditada de documentos</w:t>
            </w:r>
          </w:p>
        </w:tc>
        <w:tc>
          <w:tcPr>
            <w:tcW w:type="dxa" w:w="2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verificacion.*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documentos.ver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cuentas.suspender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restringidos.autorizar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productos.cumplimiento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staff.permisos</w:t>
            </w:r>
          </w:p>
        </w:tc>
      </w:tr>
      <w:tr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admin-productos.html</w:t>
            </w:r>
          </w:p>
        </w:tc>
        <w:tc>
          <w:tcPr>
            <w:tcW w:type="dxa" w:w="34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Crear, editar, eliminar productos; inventario bajo</w:t>
            </w:r>
          </w:p>
        </w:tc>
        <w:tc>
          <w:tcPr>
            <w:tcW w:type="dxa" w:w="2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catalogo.gestionar</w:t>
            </w:r>
          </w:p>
        </w:tc>
      </w:tr>
      <w:tr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admin-pedidos.html</w:t>
            </w:r>
          </w:p>
        </w:tc>
        <w:tc>
          <w:tcPr>
            <w:tcW w:type="dxa" w:w="34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Pedidos de todos los clientes y resumen financiero</w:t>
            </w:r>
          </w:p>
        </w:tc>
        <w:tc>
          <w:tcPr>
            <w:tcW w:type="dxa" w:w="2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pedidos.gestionar</w:t>
            </w:r>
          </w:p>
        </w:tc>
      </w:tr>
      <w:tr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admin-clientes.html</w:t>
            </w:r>
          </w:p>
        </w:tc>
        <w:tc>
          <w:tcPr>
            <w:tcW w:type="dxa" w:w="34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Clientes, edición, eliminación, compras</w:t>
            </w:r>
          </w:p>
        </w:tc>
        <w:tc>
          <w:tcPr>
            <w:tcW w:type="dxa" w:w="2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clientes.gestionar</w:t>
            </w:r>
          </w:p>
        </w:tc>
      </w:tr>
      <w:tr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reportes.html</w:t>
            </w:r>
          </w:p>
        </w:tc>
        <w:tc>
          <w:tcPr>
            <w:tcW w:type="dxa" w:w="34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Reporte mensual (clientes atendidos, calificación, sugerencias, más vendidos)</w:t>
            </w:r>
          </w:p>
        </w:tc>
        <w:tc>
          <w:tcPr>
            <w:tcW w:type="dxa" w:w="2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Ninguno en el servidor (BUG</w:t>
              <w:noBreakHyphen/>
              <w:t xml:space="preserve">001)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Superadministrador</w:t>
      </w:r>
    </w:p>
    <w:p>
      <w:pPr>
        <w:spacing w:after="120"/>
      </w:pPr>
      <w:r>
        <w:t xml:space="preserve">Igual que el administrador con todos los permisos excepto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documentos.ver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identificadores.ver</w:t>
      </w:r>
      <w:r>
        <w:t xml:space="preserve"> (deben concederse explícitamente). Además ve la pestaña </w:t>
      </w:r>
      <w:r>
        <w:rPr>
          <w:b/>
          <w:bCs/>
        </w:rPr>
        <w:t xml:space="preserve">Diagnóstico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admin-verificaciones.html</w:t>
      </w:r>
      <w:r>
        <w:t xml:space="preserve"> y puede conceder permisos reservados.</w:t>
      </w:r>
    </w:p>
    <w:p>
      <w:pPr>
        <w:pStyle w:val="Heading2"/>
        <w:keepNext/>
      </w:pPr>
      <w:r>
        <w:t xml:space="preserve">Mensajes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70"/>
        <w:gridCol w:w="4690"/>
      </w:tblGrid>
      <w:tr>
        <w:trPr>
          <w:tblHeader/>
        </w:trPr>
        <w:tc>
          <w:tcPr>
            <w:tcW w:type="dxa" w:w="46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Mensaje</w:t>
            </w:r>
          </w:p>
        </w:tc>
        <w:tc>
          <w:tcPr>
            <w:tcW w:type="dxa" w:w="4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46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"Tu solicitud de cuenta está en revisión"</w:t>
            </w:r>
          </w:p>
        </w:tc>
        <w:tc>
          <w:tcPr>
            <w:tcW w:type="dxa" w:w="4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 pendiente de aprobación</w:t>
            </w:r>
          </w:p>
        </w:tc>
      </w:tr>
      <w:tr>
        <w:tc>
          <w:tcPr>
            <w:tcW w:type="dxa" w:w="46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"El resultado de la verificación no es correcto o ya venció"</w:t>
            </w:r>
          </w:p>
        </w:tc>
        <w:tc>
          <w:tcPr>
            <w:tcW w:type="dxa" w:w="4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Captcha incorrecto o vencido</w:t>
            </w:r>
          </w:p>
        </w:tc>
      </w:tr>
      <w:tr>
        <w:tc>
          <w:tcPr>
            <w:tcW w:type="dxa" w:w="46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"Debes cambiar tu contraseña inicial"</w:t>
            </w:r>
          </w:p>
        </w:tc>
        <w:tc>
          <w:tcPr>
            <w:tcW w:type="dxa" w:w="4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Contraseña temporal</w:t>
            </w:r>
          </w:p>
        </w:tc>
      </w:tr>
      <w:tr>
        <w:tc>
          <w:tcPr>
            <w:tcW w:type="dxa" w:w="46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"La sesión fue revocada"</w:t>
            </w:r>
          </w:p>
        </w:tc>
        <w:tc>
          <w:tcPr>
            <w:tcW w:type="dxa" w:w="4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 cambió correo/contraseña o se suspendió la cuenta</w:t>
            </w:r>
          </w:p>
        </w:tc>
      </w:tr>
      <w:tr>
        <w:tc>
          <w:tcPr>
            <w:tcW w:type="dxa" w:w="46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"Demasiados intentos…"</w:t>
            </w:r>
          </w:p>
        </w:tc>
        <w:tc>
          <w:tcPr>
            <w:tcW w:type="dxa" w:w="4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Límite por IP; esperar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klv2d4vyyyaj-jshtk5qw">
        <w:r>
          <w:rPr>
            <w:color w:val="1D4ED8"/>
            <w:u w:val="single"/>
          </w:rPr>
          <w:t xml:space="preserve">12_MANUAL_TECNICO_Y_ADMINISTRATIVO.docx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honbgdx4sldie6pm1jncd">
        <w:r>
          <w:rPr>
            <w:color w:val="1D4ED8"/>
            <w:u w:val="single"/>
          </w:rPr>
          <w:t xml:space="preserve">../03_DISENO/09_DISENO_DE_INTERFACES_Y_NAVEGACION.docx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ydbsw3pknge2xb8ebkiyx">
        <w:r>
          <w:rPr>
            <w:color w:val="1D4ED8"/>
            <w:u w:val="single"/>
          </w:rPr>
          <w:t xml:space="preserve">../docs/REGISTRO_VERIFICADO.md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klv2d4vyyyaj-jshtk5qw" Type="http://schemas.openxmlformats.org/officeDocument/2006/relationships/hyperlink" Target="12_MANUAL_TECNICO_Y_ADMINISTRATIVO.docx" TargetMode="External"/><Relationship Id="rIdhonbgdx4sldie6pm1jncd" Type="http://schemas.openxmlformats.org/officeDocument/2006/relationships/hyperlink" Target="../03_DISENO/09_DISENO_DE_INTERFACES_Y_NAVEGACION.docx" TargetMode="External"/><Relationship Id="rIdydbsw3pknge2xb8ebkiyx" Type="http://schemas.openxmlformats.org/officeDocument/2006/relationships/hyperlink" Target="../docs/REGISTRO_VERIFICADO.m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Suministros Institucionales — documentación del proyecto</dc:creator>
  <dc:description>Generado a partir de 06_IMPLEMENTACION/11_MANUAL_DE_USUARIO.md</dc:description>
  <cp:lastModifiedBy>Un-named</cp:lastModifiedBy>
  <cp:revision>1</cp:revision>
  <dcterms:created xsi:type="dcterms:W3CDTF">2026-10-16T16:29:40.237Z</dcterms:created>
  <dcterms:modified xsi:type="dcterms:W3CDTF">2026-10-16T16:29:40.237Z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