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Limitaciones y supuestos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00</w:t>
              <w:noBreakHyphen/>
              <w:t xml:space="preserve">10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Declarar las limitaciones del sistema y de esta auditoría, y los supuestos sobre los que se apoya la documentación, para que el lector sepa qué tan lejos llega la evidencia.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Limitaciones del producto (L-P), limitaciones de la auditoría documental (L-A) y supuestos (S). Las restricciones de requerimientos se detallan en </w:t>
      </w:r>
      <w:hyperlink w:history="1" r:id="rIdpeekx02fkv52skdhsdwcf">
        <w:r>
          <w:rPr>
            <w:color w:val="1D4ED8"/>
            <w:u w:val="single"/>
          </w:rPr>
          <w:t xml:space="preserve">01/10</w:t>
        </w:r>
      </w:hyperlink>
      <w:r>
        <w:t xml:space="preserve">.</w:t>
      </w:r>
    </w:p>
    <w:p>
      <w:pPr>
        <w:pStyle w:val="Heading2"/>
        <w:keepNext/>
      </w:pPr>
      <w:r>
        <w:t xml:space="preserve">Limitaciones del producto [OBS]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1"/>
        <w:gridCol w:w="4726"/>
        <w:gridCol w:w="3563"/>
      </w:tblGrid>
      <w:tr>
        <w:trPr>
          <w:tblHeader/>
        </w:trPr>
        <w:tc>
          <w:tcPr>
            <w:tcW w:type="dxa" w:w="1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Limitación</w:t>
            </w:r>
          </w:p>
        </w:tc>
        <w:tc>
          <w:tcPr>
            <w:tcW w:type="dxa" w:w="3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Evidencia</w:t>
            </w:r>
          </w:p>
        </w:tc>
      </w:tr>
      <w:tr>
        <w:tc>
          <w:tcPr>
            <w:tcW w:type="dxa" w:w="1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L-P-01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Entorno de laboratorio sin HTTPS, CSP ni HSTS</w:t>
            </w:r>
          </w:p>
        </w:tc>
        <w:tc>
          <w:tcPr>
            <w:tcW w:type="dxa" w:w="3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backend/src/app.js</w:t>
            </w:r>
            <w:r>
              <w:rPr>
                <w:sz w:val="17"/>
                <w:szCs w:val="17"/>
              </w:rPr>
              <w:t xml:space="preserve"> (comentario sobre HSTS)</w:t>
            </w:r>
          </w:p>
        </w:tc>
      </w:tr>
      <w:tr>
        <w:tc>
          <w:tcPr>
            <w:tcW w:type="dxa" w:w="1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L-P-02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Pagos solo con proveedor mock;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PAYMENT_MODE=sandbox/prod</w:t>
            </w:r>
            <w:r>
              <w:rPr>
                <w:sz w:val="17"/>
                <w:szCs w:val="17"/>
              </w:rPr>
              <w:t xml:space="preserve"> falla de forma segura</w:t>
            </w:r>
          </w:p>
        </w:tc>
        <w:tc>
          <w:tcPr>
            <w:tcW w:type="dxa" w:w="3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backend/src/paymentProvider.js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backend/README.md</w:t>
            </w:r>
          </w:p>
        </w:tc>
      </w:tr>
      <w:tr>
        <w:tc>
          <w:tcPr>
            <w:tcW w:type="dxa" w:w="1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L-P-03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comprobante no es factura electrónica DIAN</w:t>
            </w:r>
          </w:p>
        </w:tc>
        <w:tc>
          <w:tcPr>
            <w:tcW w:type="dxa" w:w="3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backend/README.md</w:t>
            </w:r>
          </w:p>
        </w:tc>
      </w:tr>
      <w:tr>
        <w:tc>
          <w:tcPr>
            <w:tcW w:type="dxa" w:w="1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L-P-04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padrón es una base de laboratorio que simula la fuente del Estado</w:t>
            </w:r>
          </w:p>
        </w:tc>
        <w:tc>
          <w:tcPr>
            <w:tcW w:type="dxa" w:w="3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backend/src/seguridad/padron.js</w:t>
            </w:r>
          </w:p>
        </w:tc>
      </w:tr>
      <w:tr>
        <w:tc>
          <w:tcPr>
            <w:tcW w:type="dxa" w:w="1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L-P-05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Captcha y límites de solicitudes en memoria: un solo proceso</w:t>
            </w:r>
          </w:p>
        </w:tc>
        <w:tc>
          <w:tcPr>
            <w:tcW w:type="dxa" w:w="3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backend/src/seguridad/captcha.js</w:t>
            </w:r>
          </w:p>
        </w:tc>
      </w:tr>
      <w:tr>
        <w:tc>
          <w:tcPr>
            <w:tcW w:type="dxa" w:w="1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L-P-06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Máximo 4 conexiones a MySQL (plan gratuito con 5)</w:t>
            </w:r>
          </w:p>
        </w:tc>
        <w:tc>
          <w:tcPr>
            <w:tcW w:type="dxa" w:w="3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backend/src/db.js</w:t>
            </w:r>
          </w:p>
        </w:tc>
      </w:tr>
      <w:tr>
        <w:tc>
          <w:tcPr>
            <w:tcW w:type="dxa" w:w="1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L-P-07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Sesión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localStorage</w:t>
            </w:r>
          </w:p>
        </w:tc>
        <w:tc>
          <w:tcPr>
            <w:tcW w:type="dxa" w:w="3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frontend/js/auth.js</w:t>
            </w:r>
          </w:p>
        </w:tc>
      </w:tr>
      <w:tr>
        <w:tc>
          <w:tcPr>
            <w:tcW w:type="dxa" w:w="1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L-P-08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API_BASE</w:t>
            </w:r>
            <w:r>
              <w:rPr>
                <w:sz w:val="17"/>
                <w:szCs w:val="17"/>
              </w:rPr>
              <w:t xml:space="preserve"> fijo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http://localhost:8081</w:t>
            </w:r>
          </w:p>
        </w:tc>
        <w:tc>
          <w:tcPr>
            <w:tcW w:type="dxa" w:w="3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frontend/js/auth.js</w:t>
            </w:r>
          </w:p>
        </w:tc>
      </w:tr>
      <w:tr>
        <w:tc>
          <w:tcPr>
            <w:tcW w:type="dxa" w:w="1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L-P-09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trike/>
                <w:sz w:val="17"/>
                <w:szCs w:val="17"/>
              </w:rPr>
              <w:t xml:space="preserve">Sin pantallas para la mayor parte de "mi cuenta"</w:t>
            </w:r>
            <w:r>
              <w:rPr>
                <w:sz w:val="17"/>
                <w:szCs w:val="17"/>
              </w:rPr>
              <w:t xml:space="preserve"> Resuelta el 2026-10-16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frontend/mi-cuenta.html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004</w:t>
            </w:r>
          </w:p>
        </w:tc>
      </w:tr>
      <w:tr>
        <w:tc>
          <w:tcPr>
            <w:tcW w:type="dxa" w:w="1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L-P-10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Traducción solo parcial</w:t>
            </w:r>
          </w:p>
        </w:tc>
        <w:tc>
          <w:tcPr>
            <w:tcW w:type="dxa" w:w="3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016</w:t>
            </w:r>
          </w:p>
        </w:tc>
      </w:tr>
      <w:tr>
        <w:tc>
          <w:tcPr>
            <w:tcW w:type="dxa" w:w="1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L-P-11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antivirus para documentos cargados</w:t>
            </w:r>
          </w:p>
        </w:tc>
        <w:tc>
          <w:tcPr>
            <w:tcW w:type="dxa" w:w="3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docs/AUDITORIA_TECNICA.md</w:t>
            </w:r>
            <w:r>
              <w:rPr>
                <w:sz w:val="17"/>
                <w:szCs w:val="17"/>
              </w:rPr>
              <w:t xml:space="preserve"> §5</w:t>
            </w:r>
          </w:p>
        </w:tc>
      </w:tr>
      <w:tr>
        <w:tc>
          <w:tcPr>
            <w:tcW w:type="dxa" w:w="1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L-P-12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borrado automático por plazos de conservación</w:t>
            </w:r>
          </w:p>
        </w:tc>
        <w:tc>
          <w:tcPr>
            <w:tcW w:type="dxa" w:w="3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015</w:t>
            </w:r>
          </w:p>
        </w:tc>
      </w:tr>
      <w:tr>
        <w:tc>
          <w:tcPr>
            <w:tcW w:type="dxa" w:w="1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L-P-13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se consultan fuentes oficiales de personas (SIGEP, Registraduría)</w:t>
            </w:r>
          </w:p>
        </w:tc>
        <w:tc>
          <w:tcPr>
            <w:tcW w:type="dxa" w:w="3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docs/VIABILIDAD_SIGEP_DATOS_ABIERTOS.md</w:t>
            </w:r>
          </w:p>
        </w:tc>
      </w:tr>
      <w:tr>
        <w:tc>
          <w:tcPr>
            <w:tcW w:type="dxa" w:w="10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L-P-14</w:t>
            </w:r>
          </w:p>
        </w:tc>
        <w:tc>
          <w:tcPr>
            <w:tcW w:type="dxa" w:w="4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segundo factor de la compra restringida usa el mismo correo que el MFA</w:t>
            </w:r>
          </w:p>
        </w:tc>
        <w:tc>
          <w:tcPr>
            <w:tcW w:type="dxa" w:w="3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docs/MODELO_AMENAZAS.md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Limitaciones de la auditoría documental [OBS]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6"/>
        <w:gridCol w:w="4525"/>
        <w:gridCol w:w="3769"/>
      </w:tblGrid>
      <w:tr>
        <w:trPr>
          <w:tblHeader/>
        </w:trPr>
        <w:tc>
          <w:tcPr>
            <w:tcW w:type="dxa" w:w="1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45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Limitación</w:t>
            </w:r>
          </w:p>
        </w:tc>
        <w:tc>
          <w:tcPr>
            <w:tcW w:type="dxa" w:w="37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Consecuencia</w:t>
            </w:r>
          </w:p>
        </w:tc>
      </w:tr>
      <w:tr>
        <w:tc>
          <w:tcPr>
            <w:tcW w:type="dxa" w:w="1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L-A-01</w:t>
            </w:r>
          </w:p>
        </w:tc>
        <w:tc>
          <w:tcPr>
            <w:tcW w:type="dxa" w:w="45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se arrancó el servidor ni se accedió a ninguna base de datos (Clever Cloud ni local)</w:t>
            </w:r>
          </w:p>
        </w:tc>
        <w:tc>
          <w:tcPr>
            <w:tcW w:type="dxa" w:w="37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 real de los datos y del esquema desplegado: NO DETERMINADO</w:t>
            </w:r>
          </w:p>
        </w:tc>
      </w:tr>
      <w:tr>
        <w:tc>
          <w:tcPr>
            <w:tcW w:type="dxa" w:w="1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L-A-02</w:t>
            </w:r>
          </w:p>
        </w:tc>
        <w:tc>
          <w:tcPr>
            <w:tcW w:type="dxa" w:w="45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se ejecutaron las suites unitarias (base simulada en memoria)</w:t>
            </w:r>
          </w:p>
        </w:tc>
        <w:tc>
          <w:tcPr>
            <w:tcW w:type="dxa" w:w="37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Integración, interfaz y rendimiento: evidencia histórica no reproducida</w:t>
            </w:r>
          </w:p>
        </w:tc>
      </w:tr>
      <w:tr>
        <w:tc>
          <w:tcPr>
            <w:tcW w:type="dxa" w:w="1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L-A-03</w:t>
            </w:r>
          </w:p>
        </w:tc>
        <w:tc>
          <w:tcPr>
            <w:tcW w:type="dxa" w:w="45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se accedió a la instancia n8n ni a su API</w:t>
            </w:r>
          </w:p>
        </w:tc>
        <w:tc>
          <w:tcPr>
            <w:tcW w:type="dxa" w:w="37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 de los workflows desplegados: NO DETERMINADO</w:t>
            </w:r>
          </w:p>
        </w:tc>
      </w:tr>
      <w:tr>
        <w:tc>
          <w:tcPr>
            <w:tcW w:type="dxa" w:w="1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L-A-04</w:t>
            </w:r>
          </w:p>
        </w:tc>
        <w:tc>
          <w:tcPr>
            <w:tcW w:type="dxa" w:w="45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se enviaron correos ni se probó SMTP real</w:t>
            </w:r>
          </w:p>
        </w:tc>
        <w:tc>
          <w:tcPr>
            <w:tcW w:type="dxa" w:w="37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Entrega de MFA y comprobantes: no verificada</w:t>
            </w:r>
          </w:p>
        </w:tc>
      </w:tr>
      <w:tr>
        <w:tc>
          <w:tcPr>
            <w:tcW w:type="dxa" w:w="1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L-A-05</w:t>
            </w:r>
          </w:p>
        </w:tc>
        <w:tc>
          <w:tcPr>
            <w:tcW w:type="dxa" w:w="45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se leyeron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n8n/.env</w:t>
            </w:r>
            <w:r>
              <w:rPr>
                <w:sz w:val="17"/>
                <w:szCs w:val="17"/>
              </w:rPr>
              <w:t xml:space="preserve">, respaldos ni carpetas excluidas</w:t>
            </w:r>
          </w:p>
        </w:tc>
        <w:tc>
          <w:tcPr>
            <w:tcW w:type="dxa" w:w="37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Configuración efectiva y fortaleza de secretos reales: NO DETERMINADO</w:t>
            </w:r>
          </w:p>
        </w:tc>
      </w:tr>
      <w:tr>
        <w:tc>
          <w:tcPr>
            <w:tcW w:type="dxa" w:w="1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L-A-06</w:t>
            </w:r>
          </w:p>
        </w:tc>
        <w:tc>
          <w:tcPr>
            <w:tcW w:type="dxa" w:w="45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hay entrevistas, actas ni requisitos del cliente en el repositorio</w:t>
            </w:r>
          </w:p>
        </w:tc>
        <w:tc>
          <w:tcPr>
            <w:tcW w:type="dxa" w:w="37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Requerimientos inferidos de la implementación; requieren validación</w:t>
            </w:r>
          </w:p>
        </w:tc>
      </w:tr>
      <w:tr>
        <w:tc>
          <w:tcPr>
            <w:tcW w:type="dxa" w:w="1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L-A-07</w:t>
            </w:r>
          </w:p>
        </w:tc>
        <w:tc>
          <w:tcPr>
            <w:tcW w:type="dxa" w:w="45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se revisaron licencias de imágenes</w:t>
            </w:r>
          </w:p>
        </w:tc>
        <w:tc>
          <w:tcPr>
            <w:tcW w:type="dxa" w:w="37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Derechos de uso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backend/img/</w:t>
            </w:r>
            <w:r>
              <w:rPr>
                <w:sz w:val="17"/>
                <w:szCs w:val="17"/>
              </w:rPr>
              <w:t xml:space="preserve">: NO DETERMINADO</w:t>
            </w:r>
          </w:p>
        </w:tc>
      </w:tr>
      <w:tr>
        <w:tc>
          <w:tcPr>
            <w:tcW w:type="dxa" w:w="1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L-A-08</w:t>
            </w:r>
          </w:p>
        </w:tc>
        <w:tc>
          <w:tcPr>
            <w:tcW w:type="dxa" w:w="45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contenido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docs/Flujos-n8n.docx</w:t>
            </w:r>
            <w:r>
              <w:rPr>
                <w:sz w:val="17"/>
                <w:szCs w:val="17"/>
              </w:rPr>
              <w:t xml:space="preserve"> no se analizó en detalle</w:t>
            </w:r>
          </w:p>
        </w:tc>
        <w:tc>
          <w:tcPr>
            <w:tcW w:type="dxa" w:w="37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 enlaza como documento previo</w:t>
            </w:r>
          </w:p>
        </w:tc>
      </w:tr>
      <w:tr>
        <w:tc>
          <w:tcPr>
            <w:tcW w:type="dxa" w:w="1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L-A-09</w:t>
            </w:r>
          </w:p>
        </w:tc>
        <w:tc>
          <w:tcPr>
            <w:tcW w:type="dxa" w:w="45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audit</w:t>
            </w:r>
            <w:r>
              <w:rPr>
                <w:sz w:val="17"/>
                <w:szCs w:val="17"/>
              </w:rPr>
              <w:t xml:space="preserve"> depende del registro público en la fecha de ejecución</w:t>
            </w:r>
          </w:p>
        </w:tc>
        <w:tc>
          <w:tcPr>
            <w:tcW w:type="dxa" w:w="376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resultado puede cambiar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Supuestos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4"/>
        <w:gridCol w:w="5994"/>
        <w:gridCol w:w="2512"/>
      </w:tblGrid>
      <w:tr>
        <w:trPr>
          <w:tblHeader/>
        </w:trPr>
        <w:tc>
          <w:tcPr>
            <w:tcW w:type="dxa" w:w="8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5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Supuesto</w:t>
            </w:r>
          </w:p>
        </w:tc>
        <w:tc>
          <w:tcPr>
            <w:tcW w:type="dxa" w:w="25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Validar con</w:t>
            </w:r>
          </w:p>
        </w:tc>
      </w:tr>
      <w:tr>
        <w:tc>
          <w:tcPr>
            <w:tcW w:type="dxa" w:w="8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S-01</w:t>
            </w:r>
          </w:p>
        </w:tc>
        <w:tc>
          <w:tcPr>
            <w:tcW w:type="dxa" w:w="5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 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 (commit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  <w:r>
              <w:rPr>
                <w:sz w:val="17"/>
                <w:szCs w:val="17"/>
              </w:rPr>
              <w:t xml:space="preserve">) es la versión de referencia del sistema</w:t>
            </w:r>
          </w:p>
        </w:tc>
        <w:tc>
          <w:tcPr>
            <w:tcW w:type="dxa" w:w="25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 técnico</w:t>
            </w:r>
          </w:p>
        </w:tc>
      </w:tr>
      <w:tr>
        <w:tc>
          <w:tcPr>
            <w:tcW w:type="dxa" w:w="8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S-02</w:t>
            </w:r>
          </w:p>
        </w:tc>
        <w:tc>
          <w:tcPr>
            <w:tcW w:type="dxa" w:w="5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Los resultados históricos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docs/RESULTADOS_PRUEBAS.md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docs/REGISTRO_VERIFICADO.md</w:t>
            </w:r>
            <w:r>
              <w:rPr>
                <w:sz w:val="17"/>
                <w:szCs w:val="17"/>
              </w:rPr>
              <w:t xml:space="preserve"> se obtuvieron como se describe</w:t>
            </w:r>
          </w:p>
        </w:tc>
        <w:tc>
          <w:tcPr>
            <w:tcW w:type="dxa" w:w="25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Repetir las pruebas</w:t>
            </w:r>
          </w:p>
        </w:tc>
      </w:tr>
      <w:tr>
        <w:tc>
          <w:tcPr>
            <w:tcW w:type="dxa" w:w="8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S-03</w:t>
            </w:r>
          </w:p>
        </w:tc>
        <w:tc>
          <w:tcPr>
            <w:tcW w:type="dxa" w:w="5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objetivo de negocio es vender suministros a entidades institucionales colombianas con verificación</w:t>
            </w:r>
          </w:p>
        </w:tc>
        <w:tc>
          <w:tcPr>
            <w:tcW w:type="dxa" w:w="25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Patrocinador</w:t>
            </w:r>
          </w:p>
        </w:tc>
      </w:tr>
      <w:tr>
        <w:tc>
          <w:tcPr>
            <w:tcW w:type="dxa" w:w="8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S-04</w:t>
            </w:r>
          </w:p>
        </w:tc>
        <w:tc>
          <w:tcPr>
            <w:tcW w:type="dxa" w:w="5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 restricción de costo cero sigue vigente</w:t>
            </w:r>
          </w:p>
        </w:tc>
        <w:tc>
          <w:tcPr>
            <w:tcW w:type="dxa" w:w="25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Patrocinador</w:t>
            </w:r>
          </w:p>
        </w:tc>
      </w:tr>
      <w:tr>
        <w:tc>
          <w:tcPr>
            <w:tcW w:type="dxa" w:w="8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S-05</w:t>
            </w:r>
          </w:p>
        </w:tc>
        <w:tc>
          <w:tcPr>
            <w:tcW w:type="dxa" w:w="5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servidor se ejecuta en un solo proceso</w:t>
            </w:r>
          </w:p>
        </w:tc>
        <w:tc>
          <w:tcPr>
            <w:tcW w:type="dxa" w:w="25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Operación</w:t>
            </w:r>
          </w:p>
        </w:tc>
      </w:tr>
      <w:tr>
        <w:tc>
          <w:tcPr>
            <w:tcW w:type="dxa" w:w="8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S-06</w:t>
            </w:r>
          </w:p>
        </w:tc>
        <w:tc>
          <w:tcPr>
            <w:tcW w:type="dxa" w:w="5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Las variables descritas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backend/.env.example</w:t>
            </w:r>
            <w:r>
              <w:rPr>
                <w:sz w:val="17"/>
                <w:szCs w:val="17"/>
              </w:rPr>
              <w:t xml:space="preserve"> son el conjunto completo que usa el código</w:t>
            </w:r>
          </w:p>
        </w:tc>
        <w:tc>
          <w:tcPr>
            <w:tcW w:type="dxa" w:w="25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Revisión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process.env</w:t>
            </w:r>
            <w:r>
              <w:rPr>
                <w:sz w:val="17"/>
                <w:szCs w:val="17"/>
              </w:rPr>
              <w:t xml:space="preserve"> (ver </w:t>
            </w:r>
            <w:hyperlink w:history="1" r:id="rIdj2xfyp4ovlnyfd97diiev">
              <w:r>
                <w:rPr>
                  <w:color w:val="1D4ED8"/>
                  <w:sz w:val="17"/>
                  <w:szCs w:val="17"/>
                  <w:u w:val="single"/>
                </w:rPr>
                <w:t xml:space="preserve">variables de entorno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8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S-07</w:t>
            </w:r>
          </w:p>
        </w:tc>
        <w:tc>
          <w:tcPr>
            <w:tcW w:type="dxa" w:w="59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 severidad, probabilidad e impacto asignados a defectos y riesgos son estimaciones</w:t>
            </w:r>
          </w:p>
        </w:tc>
        <w:tc>
          <w:tcPr>
            <w:tcW w:type="dxa" w:w="25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 técnico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vqq7_z9byuv21a0fkd6sq">
        <w:r>
          <w:rPr>
            <w:color w:val="1D4ED8"/>
            <w:u w:val="single"/>
          </w:rPr>
          <w:t xml:space="preserve">Restricciones y limitaciones de requerimientos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cbc0d6wple7jqqdg3rtsf">
        <w:r>
          <w:rPr>
            <w:color w:val="1D4ED8"/>
            <w:u w:val="single"/>
          </w:rPr>
          <w:t xml:space="preserve">Matriz de riesgos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uqjxl7qltqjawuwuypqrd">
        <w:r>
          <w:rPr>
            <w:color w:val="1D4ED8"/>
            <w:u w:val="single"/>
          </w:rPr>
          <w:t xml:space="preserve">Informe final de auditoría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Limitaciones y supuestos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peekx02fkv52skdhsdwcf" Type="http://schemas.openxmlformats.org/officeDocument/2006/relationships/hyperlink" Target="../01_INGENIERIA_DE_REQUERIMIENTOS/10_RESTRICCIONES_Y_LIMITACIONES.docx" TargetMode="External"/><Relationship Id="rIdj2xfyp4ovlnyfd97diiev" Type="http://schemas.openxmlformats.org/officeDocument/2006/relationships/hyperlink" Target="../04_DESARROLLO/11_VARIABLES_DE_ENTORNO.docx" TargetMode="External"/><Relationship Id="rIdvqq7_z9byuv21a0fkd6sq" Type="http://schemas.openxmlformats.org/officeDocument/2006/relationships/hyperlink" Target="../01_INGENIERIA_DE_REQUERIMIENTOS/10_RESTRICCIONES_Y_LIMITACIONES.docx" TargetMode="External"/><Relationship Id="rIdcbc0d6wple7jqqdg3rtsf" Type="http://schemas.openxmlformats.org/officeDocument/2006/relationships/hyperlink" Target="06_MATRIZ_DE_RIESGOS.docx" TargetMode="External"/><Relationship Id="rIduqjxl7qltqjawuwuypqrd" Type="http://schemas.openxmlformats.org/officeDocument/2006/relationships/hyperlink" Target="11_INFORME_FINAL_DE_AUDITORIA_DOCUMENTAL.docx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Limitaciones y supuestos</dc:title>
  <dc:creator>Suministros Institucionales — documentación del proyecto</dc:creator>
  <dc:description>Generado a partir de 00_GESTION_DEL_PROYECTO/10_LIMITACIONES_Y_SUPUESTOS.md</dc:description>
  <cp:lastModifiedBy>Un-named</cp:lastModifiedBy>
  <cp:revision>1</cp:revision>
  <dcterms:created xsi:type="dcterms:W3CDTF">2026-10-16T16:41:03.164Z</dcterms:created>
  <dcterms:modified xsi:type="dcterms:W3CDTF">2026-10-16T16:41:03.164Z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