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Catálogo de casos de prueba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03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todos los casos de prueba de la plataforma, vinculados a sus requerimientos, con el estado real al 2026-10-16.</w:t>
      </w:r>
    </w:p>
    <w:p>
      <w:pPr>
        <w:pStyle w:val="Heading2"/>
        <w:keepNext/>
      </w:pPr>
      <w:r>
        <w:t xml:space="preserve">Alcance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TC</w:t>
        <w:noBreakHyphen/>
        <w:t xml:space="preserve">001…TC</w:t>
        <w:noBreakHyphen/>
        <w:t xml:space="preserve">040 ↔ REQ</w:t>
        <w:noBreakHyphen/>
        <w:t xml:space="preserve">F</w:t>
        <w:noBreakHyphen/>
        <w:t xml:space="preserve">001…REQ</w:t>
        <w:noBreakHyphen/>
        <w:t xml:space="preserve">F</w:t>
        <w:noBreakHyphen/>
        <w:t xml:space="preserve">040 (funcionales; detalle de ejecución en </w:t>
      </w:r>
      <w:hyperlink w:history="1" r:id="rIdq2g2fnrbgvdgzgchedr9p">
        <w:r>
          <w:rPr>
            <w:color w:val="1D4ED8"/>
            <w:u w:val="single"/>
          </w:rPr>
          <w:t xml:space="preserve">04_PRUEBAS_FUNCIONALES.docx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TC</w:t>
        <w:noBreakHyphen/>
        <w:t xml:space="preserve">101…TC</w:t>
        <w:noBreakHyphen/>
        <w:t xml:space="preserve">117 ↔ REQ</w:t>
        <w:noBreakHyphen/>
        <w:t xml:space="preserve">NF</w:t>
        <w:noBreakHyphen/>
        <w:t xml:space="preserve">001…REQ</w:t>
        <w:noBreakHyphen/>
        <w:t xml:space="preserve">NF</w:t>
        <w:noBreakHyphen/>
        <w:t xml:space="preserve">017 (no funcionales).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TC</w:t>
        <w:noBreakHyphen/>
        <w:t xml:space="preserve">201…TC</w:t>
        <w:noBreakHyphen/>
        <w:t xml:space="preserve">212 seguridad (detalle en </w:t>
      </w:r>
      <w:hyperlink w:history="1" r:id="rIdya3ce50jsblqnewu_wcaz">
        <w:r>
          <w:rPr>
            <w:color w:val="1D4ED8"/>
            <w:u w:val="single"/>
          </w:rPr>
          <w:t xml:space="preserve">06_PRUEBAS_DE_SEGURIDAD.docx</w:t>
        </w:r>
      </w:hyperlink>
      <w:r>
        <w:t xml:space="preserve">).</w:t>
      </w:r>
    </w:p>
    <w:p>
      <w:pPr>
        <w:spacing w:after="120"/>
      </w:pPr>
      <w:r>
        <w:t xml:space="preserve">Reglas de estado: ver </w:t>
      </w:r>
      <w:hyperlink w:history="1" r:id="rIdnozbtbtkpmqseqwsd6yzp">
        <w:r>
          <w:rPr>
            <w:color w:val="1D4ED8"/>
            <w:u w:val="single"/>
          </w:rPr>
          <w:t xml:space="preserve">02_ESTRATEGIA_Y_ALCANCE_DE_PRUEBAS.md §3</w:t>
        </w:r>
      </w:hyperlink>
      <w:r>
        <w:t xml:space="preserve">. "APROBADO" = cubierto por la corrida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del 2026-10-16 (Jest 107/107,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51/51; evidencia en </w:t>
      </w:r>
      <w:hyperlink w:history="1" r:id="rIdvuw6ridms2m1nsyqpcuma">
        <w:r>
          <w:rPr>
            <w:color w:val="1D4ED8"/>
            <w:u w:val="single"/>
          </w:rPr>
          <w:t xml:space="preserve">13_EVIDENCIAS/2026-10-16_resumen_npm_test.docx</w:t>
        </w:r>
      </w:hyperlink>
      <w:r>
        <w:t xml:space="preserve">). "Evidencia histórica" = </w:t>
      </w:r>
      <w:hyperlink w:history="1" r:id="rId7ukfdxtic8okopuzlzs15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docs/RESULTADOS_PRUEBAS.md</w:t>
        </w:r>
      </w:hyperlink>
      <w:r>
        <w:t xml:space="preserve"> (2026-10-13), no reproducida.</w:t>
      </w:r>
    </w:p>
    <w:p>
      <w:pPr>
        <w:spacing w:after="120"/>
      </w:pPr>
      <w:r>
        <w:t xml:space="preserve">Rutas de pruebas automatizadas relativas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</w:t>
      </w:r>
      <w:r>
        <w:t xml:space="preserve">.</w:t>
      </w:r>
    </w:p>
    <w:p>
      <w:pPr>
        <w:pStyle w:val="Heading2"/>
        <w:keepNext/>
      </w:pPr>
      <w:r>
        <w:t xml:space="preserve">1. Resumen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3"/>
        <w:gridCol w:w="1984"/>
        <w:gridCol w:w="4748"/>
        <w:gridCol w:w="4185"/>
      </w:tblGrid>
      <w:tr>
        <w:trPr>
          <w:tblHeader/>
        </w:trP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Título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001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Solicitar cuenta (registro verificado)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002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Verificar terna contra el padrón cifrado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003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003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Sincronizar el padrón desde la fuente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004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Gestionar solicitudes de registro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005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paso 1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006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Segundo factor por correo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(sub-caso cancelar NO EJECUTADO)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007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Revocación por session_version y estado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008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008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Refresh rotativo y logout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009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009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obligatorio de contraseña inicial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010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y editar perfil propio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— API y pantalla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mi-cuenta.html</w:t>
            </w:r>
            <w:r>
              <w:rPr>
                <w:sz w:val="17"/>
                <w:szCs w:val="17"/>
              </w:rPr>
              <w:t xml:space="preserve"> (prueba de interfaz del 2026-10-16)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011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011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correo con código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(API); el formulario de la pantalla no se recorrió en la prueba de interfaz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012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contraseña y cerrar sesiones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013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 de corrección/eliminación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— API y pantallas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mi-cuenta.html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admin-contacto.html</w:t>
            </w:r>
            <w:r>
              <w:rPr>
                <w:sz w:val="17"/>
                <w:szCs w:val="17"/>
              </w:rPr>
              <w:t xml:space="preserve"> (prueba de interfaz del 2026-10-16)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según contexto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(reglas); sub-caso HTTP 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015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015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Detalle y filtro por categoría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016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016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Administrar productos y categorías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017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017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Cumplimiento de productos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018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Carrito en localStorage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019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 idempotente con reserva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020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020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Prellenado del checkout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021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 mock por webhook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(sub-caso consulta de estado APROBADO)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022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Expiración de pedidos y liberación de reservas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023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y cancelación de pedido propio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024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de pedidos (admin)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025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Comprobantes y correos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026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 de clientes (controles de acceso)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027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Solicitar verificación institucional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(sub-caso normalización/HMAC/cifrado APROBADO)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028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con doble comprobación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(tabla de decisión); sub-caso HTTP 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029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029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por compra de restringidos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(sub-caso hash del carrito APROBADO)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030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Personal, permisos, superadmin, diagnóstico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031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031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de catálogo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Calificación y solicitudes de contacto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033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034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(sub-caso auditoría de campos APROBADO)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 firmados hacia n8n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036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operativos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037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037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al arrancar y reversión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(idempotencia); sub-caso reversión 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038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Multilenguaje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039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Portada, normatividad, navegación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040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 real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101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 e índices ciegos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Contraseñas bcrypt 10–72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103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003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de secretos al arrancar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104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Limitación de solicitudes por IP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105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005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Cabeceras de seguridad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106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Tiempos de respuesta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107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007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Máximo 4 conexiones MySQL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108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Minimización de datos hacia n8n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109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secretos en logs y respuestas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110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010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Resiliencia (outbox, jobs)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111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011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Plataforma (Node, MySQL)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012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automatizadas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113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013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Diseño adaptable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114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014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Accesibilidad del widget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115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fuera de localStorage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116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HTTPS/TLS y HSTS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117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Cumplimiento Ley 1581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201…TC</w:t>
              <w:noBreakHyphen/>
              <w:t xml:space="preserve">212</w:t>
            </w:r>
          </w:p>
        </w:tc>
        <w:tc>
          <w:tcPr>
            <w:tcW w:type="dxa" w:w="1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 (ver §4)</w:t>
            </w:r>
          </w:p>
        </w:tc>
        <w:tc>
          <w:tcPr>
            <w:tcW w:type="dxa" w:w="41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 APROBADO · 4 NO EJECUTADO · 4 BLOQUEADO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Casos funcionales</w:t>
      </w:r>
    </w:p>
    <w:p>
      <w:pPr>
        <w:pStyle w:val="Heading3"/>
        <w:keepNext/>
      </w:pPr>
      <w:r>
        <w:t xml:space="preserve">TC</w:t>
        <w:noBreakHyphen/>
        <w:t xml:space="preserve">001 — Solicitar cuenta (registro verificado)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comprobar que el registro crea una solicitud pendiente, exige captcha y aceptaciones y responde 202 genérico.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001 · RN</w:t>
        <w:noBreakHyphen/>
        <w:t xml:space="preserve">001, RN</w:t>
        <w:noBreakHyphen/>
        <w:t xml:space="preserve">004, RN</w:t>
        <w:noBreakHyphen/>
        <w:t xml:space="preserve">006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configuradas (las pruebas las generan al vuelo); captcha emitido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/api/auth/captcha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nombre "Juan Camilo Rodríguez", NIT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999000001-2</w:t>
      </w:r>
      <w:r>
        <w:t xml:space="preserve">, correo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juan.rodriguez@prueba.test</w:t>
      </w:r>
      <w:r>
        <w:t xml:space="preserve">, contraseña sintética de 10–72 caracteres, tipo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policia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1) obtener captcha; 2)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/api/auth/registro</w:t>
      </w:r>
      <w:r>
        <w:t xml:space="preserve"> sin captcha; 3) con campos ajenos; 4) válido; 5) repetir con el mismo correo.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2) 400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CAPTCHA_INVALIDO</w:t>
      </w:r>
      <w:r>
        <w:t xml:space="preserve">; 3) 400; 4) 202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solicitud_recibida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usuarios.estado_cuenta='pendiente'</w:t>
      </w:r>
      <w:r>
        <w:t xml:space="preserve">; 5) misma respuesta 202.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 (2026-10-16):</w:t>
      </w:r>
      <w:r>
        <w:t xml:space="preserve"> las pruebas automatizadas correspondientes pasaron.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account-registration-phase0.spec.js</w:t>
      </w:r>
      <w:r>
        <w:t xml:space="preserve"> («el registro válido crea una solicitud pendiente y responde 202 genérico», «un correo ya registrado recibe exactamente la misma respuesta», «sin captcha resuelto no se procesa el registro», «el registro exige aceptar los términos y el tratamiento de datos», «el registro rechaza datos ajenos al formulario…», «el registro no permite vincular la cuenta a un clienteId…», «el autorregistro rechaza cualquier intento de asignar autorización general»);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(«flujo: registro → pendiente → aprobación → login con MFA»).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base simulada; el flujo contra MySQL real es histórico.</w:t>
      </w:r>
    </w:p>
    <w:p>
      <w:pPr>
        <w:pStyle w:val="Heading3"/>
        <w:keepNext/>
      </w:pPr>
      <w:r>
        <w:t xml:space="preserve">TC</w:t>
        <w:noBreakHyphen/>
        <w:t xml:space="preserve">002 — Verificar terna NIT + nombre + institución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comprobar los seis resultados de verificación y la normalización.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002 · RN</w:t>
        <w:noBreakHyphen/>
        <w:t xml:space="preserve">002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padrón simulado con una persona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999000001</w:t>
      </w:r>
      <w:r>
        <w:t xml:space="preserve"> / Juan Camilo Rodríguez / policía.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variantes de NIT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999.000.001-2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999000001</w:t>
      </w:r>
      <w:r>
        <w:t xml:space="preserve">), nombre en otro orden, institución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defensa</w:t>
      </w:r>
      <w:r>
        <w:t xml:space="preserve">, NIT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123456789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invocar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verificarEnPadron</w:t>
      </w:r>
      <w:r>
        <w:t xml:space="preserve"> con cada variante; simular caída de la fuente.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institucion_no_coincide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nombre_no_coincide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nit_no_existe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padron_no_disponible</w:t>
      </w:r>
      <w:r>
        <w:t xml:space="preserve"> según el caso.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(«padrón: NIT + nombre + institución», «padrón: una caída de la base se marca como padron_no_disponible», «NIT: solo dígitos y sin dígito de verificación», «nombre: sin tildes, mayúsculas, solo letras y palabras ordenadas», «padrón: el detalle para el administrador trae el nombre del padrón descifrado»).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el resultado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persona_inactiva</w:t>
      </w:r>
      <w:r>
        <w:t xml:space="preserve"> no tiene una prueba con nombre propio [OBS].</w:t>
      </w:r>
    </w:p>
    <w:p>
      <w:pPr>
        <w:pStyle w:val="Heading3"/>
        <w:keepNext/>
      </w:pPr>
      <w:r>
        <w:t xml:space="preserve">TC</w:t>
        <w:noBreakHyphen/>
        <w:t xml:space="preserve">003 — Sincronizar el padrón desde la fuente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comprobar la copia cifrada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personas_institucionales_prueba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, la huella y el marcado de inactivas.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fuente MySQL de laboratorio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PADRON_DB_URI</w:t>
      </w:r>
      <w:r>
        <w:t xml:space="preserve">) y base destino de prueba.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filas sintéticas en una fuente de prueba.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padron:importar</w:t>
      </w:r>
      <w:r>
        <w:t xml:space="preserve">; modificar/eliminar una fila; volver a importar.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filas cifradas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nit_hash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nombre_cifrado</w:t>
      </w:r>
      <w:r>
        <w:t xml:space="preserve">), sin reescribir filas sin cambios, eliminadas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inactiva</w:t>
      </w:r>
      <w:r>
        <w:t xml:space="preserve">; la fuente no se modifica.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 en esta auditoría.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BLOQUEADO (requiere fuente y base MySQL de prueba)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backend/scripts/importar-padron.js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backend/src/seguridad/padron.js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no existe prueba automatizada de la sincronización.</w:t>
      </w:r>
    </w:p>
    <w:p>
      <w:pPr>
        <w:pStyle w:val="Heading3"/>
        <w:keepNext/>
      </w:pPr>
      <w:r>
        <w:t xml:space="preserve">TC</w:t>
        <w:noBreakHyphen/>
        <w:t xml:space="preserve">004 — Gestionar solicitudes de registro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listar, ver detalle, aprobar (con confirmación si no coincide), rechazar con motivo y contar pendientes.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004 · RN</w:t>
        <w:noBreakHyphen/>
        <w:t xml:space="preserve">003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administrador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 y MFA; una solicitud pendiente.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solicitud sintética con resultado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nombre_no_coincide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/api/admin/solicitudes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/:id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/:id/aprobar</w:t>
      </w:r>
      <w:r>
        <w:t xml:space="preserve"> sin y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{confirmar:true}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/:id/rechazar</w:t>
      </w:r>
      <w:r>
        <w:t xml:space="preserve"> con motivo corto y válido,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/contador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lista sin NIT ni nombre; aprobar sin confirmar → 409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CONFIRMACION_REQUERIDA</w:t>
      </w:r>
      <w:r>
        <w:t xml:space="preserve">; con confirmar → 200; motivo &lt;5 → 400; decisión repetida → 409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YA_DECIDIDA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(«flujo: una verificación que no coincide exige confirmación explícita; el rechazo lleva motivo», «flujo: captcha, validación y acceso al panel», «flujo: registro → pendiente → aprobación → login con MFA»).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la pantalla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frontend/admin-solicitudes.html</w:t>
      </w:r>
      <w:r>
        <w:t xml:space="preserve"> no tiene prueba de interfaz.</w:t>
      </w:r>
    </w:p>
    <w:p>
      <w:pPr>
        <w:pStyle w:val="Heading3"/>
        <w:keepNext/>
      </w:pPr>
      <w:r>
        <w:t xml:space="preserve">TC</w:t>
        <w:noBreakHyphen/>
        <w:t xml:space="preserve">005 — Login paso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validar correo + contraseña + captcha, mensaje por estado de cuenta solo tras validar la contraseña.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005 · RN</w:t>
        <w:noBreakHyphen/>
        <w:t xml:space="preserve">005, RN</w:t>
        <w:noBreakHyphen/>
        <w:t xml:space="preserve">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cuentas sintéticas pendiente y activa.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juan.rodriguez@prueba.test</w:t>
      </w:r>
      <w:r>
        <w:t xml:space="preserve">, contraseña correcta e incorrecta.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login con cuenta pendiente; con contraseña incorrecta; con cuenta activa.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pendiente → 403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CUENTA_PENDIENTE</w:t>
      </w:r>
      <w:r>
        <w:t xml:space="preserve">; incorrecta → 401 genérico; activa → 202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challengeId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(«flujo: registro → pendiente → aprobación → login con MFA»);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(«el inicio de sesión acepta el correo nuevo y vuelve a solicitar MFA»).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la igualdad de tiempos con el hash de relleno no se mide.</w:t>
      </w:r>
    </w:p>
    <w:p>
      <w:pPr>
        <w:pStyle w:val="Heading3"/>
        <w:keepNext/>
      </w:pPr>
      <w:r>
        <w:t xml:space="preserve">TC</w:t>
        <w:noBreakHyphen/>
        <w:t xml:space="preserve">006 — Segundo factor por correo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verificar, reenviar y cancelar el código MFA.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006 · RN</w:t>
        <w:noBreakHyphen/>
        <w:t xml:space="preserve">005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reto MFA emitido; correo simulado.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código capturado del correo simulado; código erróneo.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a) verificar con código correcto; b)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/api/auth/mfa/cancelar</w:t>
      </w:r>
      <w:r>
        <w:t xml:space="preserve">; c) reenviar.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a) JWT + refresh,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mfaVerified: true</w:t>
      </w:r>
      <w:r>
        <w:t xml:space="preserve">; b) reto cancelado; c) nuevo código por correo directo, nunca por n8n.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a) y c) pasaron; b) no ejecutado.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 (TC</w:t>
        <w:noBreakHyphen/>
        <w:t xml:space="preserve">006.b cancelar: NO EJECUTADO)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(flujo login con MFA);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(«el código MFA se envía por correo directo, en segundo plano y nunca a n8n», «el reenvío MFA genera un código nuevo y lo envía por correo»).</w:t>
      </w:r>
    </w:p>
    <w:p>
      <w:pPr>
        <w:pStyle w:val="Heading3"/>
        <w:keepNext/>
      </w:pPr>
      <w:r>
        <w:t xml:space="preserve">TC</w:t>
        <w:noBreakHyphen/>
        <w:t xml:space="preserve">007 — Revocación de sesión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un JWT vigente deja de servir si sube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 o la cuenta no está activa.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007 · RN</w:t>
        <w:noBreakHyphen/>
        <w:t xml:space="preserve">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sesión con MFA.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incrementar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; repetir petición autenticada.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401 «La sesión fue revocada».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(«un JWT anterior queda rechazado cuando aumenta session_version», «una versión de sesión obsoleta revoca también el access token»).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el caso de cuenta suspendida con JWT vigente es histórico (integración I).</w:t>
      </w:r>
    </w:p>
    <w:p>
      <w:pPr>
        <w:pStyle w:val="Heading3"/>
        <w:keepNext/>
      </w:pPr>
      <w:r>
        <w:t xml:space="preserve">TC</w:t>
        <w:noBreakHyphen/>
        <w:t xml:space="preserve">008 — Refresh rotativo y logout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el refresh token se rota en cada uso y el logout lo revoca.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Precondiciones:</w:t>
      </w:r>
      <w:r>
        <w:t xml:space="preserve"> base MySQL de pruebas, sesión con MFA.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/api/auth/refresh</w:t>
      </w:r>
      <w:r>
        <w:t xml:space="preserve"> dos veces con el mismo token;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/api/auth/logout</w:t>
      </w:r>
      <w:r>
        <w:t xml:space="preserve">; refrescar de nuevo.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primer uso 200 con token nuevo; reuso 401; tras logout 401.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 en esta auditoría.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BLOQUEADO (requiere MySQL de pruebas)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backend/src/routes/auth.js</w:t>
      </w:r>
      <w:r>
        <w:t xml:space="preserve"> (rutas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/refresh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/logout</w:t>
      </w:r>
      <w:r>
        <w:t xml:space="preserve">). Sin prueba automatizada específica.</w:t>
      </w:r>
    </w:p>
    <w:p>
      <w:pPr>
        <w:pStyle w:val="Heading3"/>
        <w:keepNext/>
      </w:pPr>
      <w:r>
        <w:t xml:space="preserve">TC</w:t>
        <w:noBreakHyphen/>
        <w:t xml:space="preserve">009 — Cambio obligatorio de contraseña inicial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debe_cambiar_password</w:t>
      </w:r>
      <w:r>
        <w:t xml:space="preserve"> solo se permite consultar la cuenta y cambiar la contraseña.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009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sesión de usuario con contraseña inicial; pedir otra ruta; cambiar la contraseña.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403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PASSWORD_CHANGE_REQUIRED</w:t>
      </w:r>
      <w:r>
        <w:t xml:space="preserve"> en otras rutas.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(«con contraseña inicial pendiente solo se permite cambiarla»).</w:t>
      </w:r>
    </w:p>
    <w:p>
      <w:pPr>
        <w:pStyle w:val="Heading3"/>
        <w:keepNext/>
      </w:pPr>
      <w:r>
        <w:t xml:space="preserve">TC</w:t>
        <w:noBreakHyphen/>
        <w:t xml:space="preserve">010 — Perfil propio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PATCH /api/mi-cuenta</w:t>
      </w:r>
      <w:r>
        <w:t xml:space="preserve"> solo sobre el cliente del JWT y con lista blanca de campos.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010 · RN</w:t>
        <w:noBreakHyphen/>
        <w:t xml:space="preserve">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teléfono colombiano sintético, texto con HTML.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campos ajenos → 400 sin escribir; HTML → 400; teléfono normalizado; auditoría solo con nombres de campos.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 (API)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(«GET devuelve únicamente el perfil asociado al cliente del JWT», «PATCH rechaza campos fuera de la allowlist…», «PATCH normaliza el teléfono y audita nombres de campos sin sus valores», «PATCH rechaza HTML, teléfonos no colombianos…»).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pantalla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mi-cuenta.html</w:t>
      </w:r>
      <w:r>
        <w:t xml:space="preserve"> desde el 2026-10-16; la prueba de interfaz carga el perfil y guarda la dirección de entrega (BUG</w:t>
        <w:noBreakHyphen/>
        <w:t xml:space="preserve">004 corregido).</w:t>
      </w:r>
    </w:p>
    <w:p>
      <w:pPr>
        <w:pStyle w:val="Heading3"/>
        <w:keepNext/>
      </w:pPr>
      <w:r>
        <w:t xml:space="preserve">TC</w:t>
        <w:noBreakHyphen/>
        <w:t xml:space="preserve">011 — Cambio de correo con código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Objetivo:</w:t>
      </w:r>
      <w:r>
        <w:t xml:space="preserve"> solicitud con contraseña actual, código al correo nuevo, confirmación que sincroniza correos y revoca sesiones.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sin contraseña no se inicia; duplicado → respuesta genérica; código incorrecto/vencido/reutilizado no cambia nada; confirmación revoca sesiones y avisa al correo anterior; fallos intermedios revierten.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 (API)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(bloque «cambio de correo con verificación MFA», 8 pruebas, incluidas «confirmar sincroniza ambos correos…» y «si falla la auditoría transaccional, tampoco confirma el cambio de correo»).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el formulario existe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mi-cuenta.html</w:t>
      </w:r>
      <w:r>
        <w:t xml:space="preserve"> desde el 2026-10-16, pero el recorrido con el código de correo no está en la prueba de interfaz.</w:t>
      </w:r>
    </w:p>
    <w:p>
      <w:pPr>
        <w:pStyle w:val="Heading3"/>
        <w:keepNext/>
      </w:pPr>
      <w:r>
        <w:t xml:space="preserve">TC</w:t>
        <w:noBreakHyphen/>
        <w:t xml:space="preserve">012 — Cambio de contraseña y cerrar sesiones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sin MFA en los últimos 15 min → rechazo; con MFA → cambia y revoca sesiones; cerrar todas → refresh revocados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 +1.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(«cambio de contraseña exige MFA reciente y revoca todas las sesiones», «sin MFA en los últimos 15 minutos no cambia la contraseña», «cerrar todas las sesiones revoca refresh y aumenta la versión de sesión»).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"cerrar todas" no tiene pantalla;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cambiar-password.html</w:t>
      </w:r>
      <w:r>
        <w:t xml:space="preserve"> sin prueba de interfaz en esta corrida.</w:t>
      </w:r>
    </w:p>
    <w:p>
      <w:pPr>
        <w:pStyle w:val="Heading3"/>
        <w:keepNext/>
      </w:pPr>
      <w:r>
        <w:t xml:space="preserve">TC</w:t>
        <w:noBreakHyphen/>
        <w:t xml:space="preserve">013 — Solicitudes de corrección/eliminación de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n8n recibe solo id y tipo; solo admin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 resuelve.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 (API)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(«la solicitud de privacidad encola al n8n solo id y tipo», «solo un administrador con clientes.gestionar puede resolver solicitudes de cuenta», «un administrador sin clientes.gestionar no resuelve solicitudes de cuenta»).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BUG</w:t>
        <w:noBreakHyphen/>
        <w:t xml:space="preserve">004 y BUG</w:t>
        <w:noBreakHyphen/>
        <w:t xml:space="preserve">005 corregidos: la prueba de interfaz envía una solicitud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mi-cuenta.html</w:t>
      </w:r>
      <w:r>
        <w:t xml:space="preserve"> y la aprueba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admin-contacto.html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014 — Catálogo según contexto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014 · RN</w:t>
        <w:noBreakHyphen/>
        <w:t xml:space="preserve">007, RN</w:t>
        <w:noBreakHyphen/>
        <w:t xml:space="preserve">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productos sintéticos general, de otra institución y restringido.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invitado sin precio, inventario, restricción ni metadatos; producto de otra institución no visible; asistente invitado no revela productos.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reglas unitarias pasaron.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 (reglas) · TC</w:t>
        <w:noBreakHyphen/>
        <w:t xml:space="preserve">014.b listado/detalle HTTP contra MySQL: BLOQUEADO (evidencia histórica: escenarios A–E)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tenancy.test.js</w:t>
      </w:r>
      <w:r>
        <w:t xml:space="preserve"> («un producto general es visible en todos los catálogos, no así uno de otro tenant», «la respuesta de invitado no expone precio, inventario, restricción ni metadatos»);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(«el asistente invitado no revela productos, precios ni disponibilidad»).</w:t>
      </w:r>
    </w:p>
    <w:p>
      <w:pPr>
        <w:pStyle w:val="Heading3"/>
        <w:keepNext/>
      </w:pPr>
      <w:r>
        <w:t xml:space="preserve">TC</w:t>
        <w:noBreakHyphen/>
        <w:t xml:space="preserve">015 — Detalle y filtro por categoría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015 · </w:t>
      </w: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/api/productos?categoria=…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/api/productos/:id</w:t>
      </w:r>
      <w:r>
        <w:t xml:space="preserve">. </w:t>
      </w:r>
      <w:r>
        <w:rPr>
          <w:b/>
          <w:bCs/>
        </w:rPr>
        <w:t xml:space="preserve">Esperado:</w:t>
      </w:r>
      <w:r>
        <w:t xml:space="preserve"> filtro aplicado; detalle según contexto; inexistente → 404.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 en esta auditoría. </w:t>
      </w:r>
      <w:r>
        <w:rPr>
          <w:b/>
          <w:bCs/>
        </w:rPr>
        <w:t xml:space="preserve">Estado:</w:t>
      </w:r>
      <w:r>
        <w:t xml:space="preserve"> BLOQUEADO (MySQL de pruebas).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backend/src/routes/productos.js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016 — Administrar productos y categorías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016 · </w:t>
      </w:r>
      <w:r>
        <w:rPr>
          <w:b/>
          <w:bCs/>
        </w:rPr>
        <w:t xml:space="preserve">Precondiciones:</w:t>
      </w:r>
      <w:r>
        <w:t xml:space="preserve"> staff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catalogo.gestionar</w:t>
      </w:r>
      <w:r>
        <w:t xml:space="preserve">. </w:t>
      </w:r>
      <w:r>
        <w:rPr>
          <w:b/>
          <w:bCs/>
        </w:rPr>
        <w:t xml:space="preserve">Pasos:</w:t>
      </w:r>
      <w:r>
        <w:t xml:space="preserve"> crear, editar, retirar producto y categoría;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/api/productos/bajo-inventario</w:t>
      </w:r>
      <w:r>
        <w:t xml:space="preserve">; repetir sin permiso.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con permiso 2xx; sin permiso 403;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restringido="false"</w:t>
      </w:r>
      <w:r>
        <w:t xml:space="preserve"> por FormData no marca restringido.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 en esta auditoría.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routes/productos.js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routes/categorias.js</w:t>
      </w:r>
      <w:r>
        <w:t xml:space="preserve">; histórico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 (H7).</w:t>
      </w:r>
    </w:p>
    <w:p>
      <w:pPr>
        <w:pStyle w:val="Heading3"/>
        <w:keepNext/>
      </w:pPr>
      <w:r>
        <w:t xml:space="preserve">TC</w:t>
        <w:noBreakHyphen/>
        <w:t xml:space="preserve">017 — Cumplimiento de productos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017 · RN</w:t>
        <w:noBreakHyphen/>
        <w:t xml:space="preserve">008 · </w:t>
      </w: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PUT /api/verificacion/admin/productos/:id/cumplimiento</w:t>
      </w:r>
      <w:r>
        <w:t xml:space="preserve"> con y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productos.cumplimiento</w:t>
      </w:r>
      <w:r>
        <w:t xml:space="preserve">; cambiar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revision_legal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sin permiso 403;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bloqueada</w:t>
      </w:r>
      <w:r>
        <w:t xml:space="preserve"> impiden la venta; elegibilidad M:N habilita otra institución.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histórico integración K, H.</w:t>
      </w:r>
    </w:p>
    <w:p>
      <w:pPr>
        <w:pStyle w:val="Heading3"/>
        <w:keepNext/>
      </w:pPr>
      <w:r>
        <w:t xml:space="preserve">TC</w:t>
        <w:noBreakHyphen/>
        <w:t xml:space="preserve">018 — Carrito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018 · </w:t>
      </w:r>
      <w:r>
        <w:rPr>
          <w:b/>
          <w:bCs/>
        </w:rPr>
        <w:t xml:space="preserve">Pasos:</w:t>
      </w:r>
      <w:r>
        <w:t xml:space="preserve"> en navegador, agregar, cambiar cantidades, recargar. </w:t>
      </w:r>
      <w:r>
        <w:rPr>
          <w:b/>
          <w:bCs/>
        </w:rPr>
        <w:t xml:space="preserve">Esperado:</w:t>
      </w:r>
      <w:r>
        <w:t xml:space="preserve"> el carrito persiste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  <w:r>
        <w:t xml:space="preserve"> con id y cantidad.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 en esta auditoría. </w:t>
      </w:r>
      <w:r>
        <w:rPr>
          <w:b/>
          <w:bCs/>
        </w:rPr>
        <w:t xml:space="preserve">Estado:</w:t>
      </w:r>
      <w:r>
        <w:t xml:space="preserve"> NO EJECUTADO.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frontend/js/cart.js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019 — Checkout idempotente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019 · RN</w:t>
        <w:noBreakHyphen/>
        <w:t xml:space="preserve">013 · </w:t>
      </w:r>
      <w:r>
        <w:rPr>
          <w:b/>
          <w:bCs/>
        </w:rPr>
        <w:t xml:space="preserve">Datos:</w:t>
      </w:r>
      <w:r>
        <w:t xml:space="preserve"> carrito sintético; precio alterado en el cuerpo;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Idempotency-Key</w:t>
      </w:r>
      <w:r>
        <w:t xml:space="preserve"> aleatoria de 32 caracteres.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/api/checkout</w:t>
      </w:r>
      <w:r>
        <w:t xml:space="preserve"> dos veces con la misma clave; con precio manipulado; sin clave.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mismo pedido en la repetición; total con precios de MySQL; sin clave → 400; inventario reservado.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histórico integración L, K, E.</w:t>
      </w:r>
    </w:p>
    <w:p>
      <w:pPr>
        <w:pStyle w:val="Heading3"/>
        <w:keepNext/>
      </w:pPr>
      <w:r>
        <w:t xml:space="preserve">TC</w:t>
        <w:noBreakHyphen/>
        <w:t xml:space="preserve">020 — Prellenado del checkout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020 · </w:t>
      </w:r>
      <w:r>
        <w:rPr>
          <w:b/>
          <w:bCs/>
        </w:rPr>
        <w:t xml:space="preserve">Esperado:</w:t>
      </w:r>
      <w:r>
        <w:t xml:space="preserve"> requiere JWT, usa solo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clienteId</w:t>
      </w:r>
      <w:r>
        <w:t xml:space="preserve"> autenticado,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Cache-Control: no-store</w:t>
      </w:r>
      <w:r>
        <w:t xml:space="preserve">, rellena solo campos vacíos.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 </w:t>
      </w: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(«perfil checkout requiere JWT, usa solo clienteId autenticado y responde no-store», «autocompleta solo campos vacíos y conserva dirección como texto seguro»).</w:t>
      </w:r>
    </w:p>
    <w:p>
      <w:pPr>
        <w:pStyle w:val="Heading3"/>
        <w:keepNext/>
      </w:pPr>
      <w:r>
        <w:t xml:space="preserve">TC</w:t>
        <w:noBreakHyphen/>
        <w:t xml:space="preserve">021 — Pago mock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021 · RN</w:t>
        <w:noBreakHyphen/>
        <w:t xml:space="preserve">014 · </w:t>
      </w:r>
      <w:r>
        <w:rPr>
          <w:b/>
          <w:bCs/>
        </w:rPr>
        <w:t xml:space="preserve">Datos:</w:t>
      </w:r>
      <w:r>
        <w:t xml:space="preserve"> importes terminados en .00, .01, .02, .03.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Pasos:</w:t>
      </w:r>
      <w:r>
        <w:t xml:space="preserve"> checkout;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/api/pagos/dev/simular-webhook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/api/pagos/:pedidoId/estado</w:t>
      </w:r>
      <w:r>
        <w:t xml:space="preserve">; webhook con firma inválida; evento repetido.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aprobado/rechazado/pendiente/timeout según centavos; firma inválida 401; duplicado 200 idempotente; estado solo del dueño.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TC</w:t>
        <w:noBreakHyphen/>
        <w:t xml:space="preserve">021.b (estado requiere JWT y solo pedidos propios) pasó; el resto no ejecutado.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BLOQUEADO (TC</w:t>
        <w:noBreakHyphen/>
        <w:t xml:space="preserve">021.b APROBADO)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(«consulta de estado de pedido requiere JWT», «el estado consulta únicamente pedidos del cliente autenticado»);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backend/src/routes/pagos.js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022 — Expiración de pedidos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022 · RN</w:t>
        <w:noBreakHyphen/>
        <w:t xml:space="preserve">016 · </w:t>
      </w:r>
      <w:r>
        <w:rPr>
          <w:b/>
          <w:bCs/>
        </w:rPr>
        <w:t xml:space="preserve">Esperado:</w:t>
      </w:r>
      <w:r>
        <w:t xml:space="preserve"> pago vencido → pedido y pago expirados y reservas liberadas en una transacción; ante error se revierte.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 </w:t>
      </w: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paymentJobs.test.js</w:t>
      </w:r>
      <w:r>
        <w:t xml:space="preserve"> («expired payment changes status and releases the reserved quantities in one transaction», «expiration rolls back instead of silently losing a reserved product»).</w:t>
      </w:r>
    </w:p>
    <w:p>
      <w:pPr>
        <w:pStyle w:val="Heading3"/>
        <w:keepNext/>
      </w:pPr>
      <w:r>
        <w:t xml:space="preserve">TC</w:t>
        <w:noBreakHyphen/>
        <w:t xml:space="preserve">023 — Historial y cancelación de pedido propio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023 · </w:t>
      </w: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/api/pedidos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PUT /api/pedidos/:id/cancelar</w:t>
      </w:r>
      <w:r>
        <w:t xml:space="preserve"> propio y ajeno. </w:t>
      </w:r>
      <w:r>
        <w:rPr>
          <w:b/>
          <w:bCs/>
        </w:rPr>
        <w:t xml:space="preserve">Esperado:</w:t>
      </w:r>
      <w:r>
        <w:t xml:space="preserve"> solo pedidos propios; ajeno 404/403; reserva liberada.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routes/pedidos.js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024 — Gestión de pedidos (admin)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024 · </w:t>
      </w:r>
      <w:r>
        <w:rPr>
          <w:b/>
          <w:bCs/>
        </w:rPr>
        <w:t xml:space="preserve">Pasos: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/api/pedidos/todos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PUT /api/pedidos/:id</w:t>
      </w:r>
      <w:r>
        <w:t xml:space="preserve"> con y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pedidos.gestionar</w:t>
      </w:r>
      <w:r>
        <w:t xml:space="preserve">. </w:t>
      </w:r>
      <w:r>
        <w:rPr>
          <w:b/>
          <w:bCs/>
        </w:rPr>
        <w:t xml:space="preserve">Esperado:</w:t>
      </w:r>
      <w:r>
        <w:t xml:space="preserve"> sin permiso 403.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routes/pedidos.js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025 — Comprobantes y correos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025 · RN</w:t>
        <w:noBreakHyphen/>
        <w:t xml:space="preserve">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pago aprobado encola aviso admin y correo al cliente solo con consentimiento; enlace válido solo para su pedido y hash; expirado rechazado; envío por SMTP directo, nunca webhook; URL base válida; en producción sin SMTP falla.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 </w:t>
      </w: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receiptService.test.js</w:t>
      </w:r>
      <w:r>
        <w:t xml:space="preserve"> (2 pruebas),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receiptTokens.test.js</w:t>
      </w:r>
      <w:r>
        <w:t xml:space="preserve"> (2),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receiptEmail.test.js</w:t>
      </w:r>
      <w:r>
        <w:t xml:space="preserve"> (3).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el PDF y el límite de 3 reenvíos por hora no tienen prueba con nombre propio en esta corrida.</w:t>
      </w:r>
    </w:p>
    <w:p>
      <w:pPr>
        <w:pStyle w:val="Heading3"/>
        <w:keepNext/>
      </w:pPr>
      <w:r>
        <w:t xml:space="preserve">TC</w:t>
        <w:noBreakHyphen/>
        <w:t xml:space="preserve">026 — Gestión de clientes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/api/clientes</w:t>
      </w:r>
      <w:r>
        <w:t xml:space="preserve"> exige autenticación y permiso; cliente no crea clientes; restringidos solo con permiso y cuenta aprobada; dato sensible solo propio o admin y no concede compra.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 </w:t>
      </w: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account-registration-phase0.spec.js</w:t>
      </w:r>
      <w:r>
        <w:t xml:space="preserve"> (10 pruebas sobre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/api/clientes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/dato-sensible</w:t>
      </w:r>
      <w:r>
        <w:t xml:space="preserve">).</w:t>
      </w:r>
    </w:p>
    <w:p>
      <w:pPr>
        <w:pStyle w:val="Heading3"/>
        <w:keepNext/>
      </w:pPr>
      <w:r>
        <w:t xml:space="preserve">TC</w:t>
        <w:noBreakHyphen/>
        <w:t xml:space="preserve">027 — Solicitar verificación institucional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027 · </w:t>
      </w:r>
      <w:r>
        <w:rPr>
          <w:b/>
          <w:bCs/>
        </w:rPr>
        <w:t xml:space="preserve">Datos:</w:t>
      </w:r>
      <w:r>
        <w:t xml:space="preserve"> CC sintética, PDF sintético. </w:t>
      </w:r>
      <w:r>
        <w:rPr>
          <w:b/>
          <w:bCs/>
        </w:rPr>
        <w:t xml:space="preserve">Pasos:</w:t>
      </w:r>
      <w:r>
        <w:t xml:space="preserve"> subir documento, registrar identificador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autorizaTratamiento: true</w:t>
      </w:r>
      <w:r>
        <w:t xml:space="preserve">, enviar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Idempotency-Key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archivo cifrado fuera de carpetas estáticas; identificador cifrado v2 + índice HMAC; envío idempotente.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TC</w:t>
        <w:noBreakHyphen/>
        <w:t xml:space="preserve">027.b (normalización, índice HMAC, cifrado v2) pasó; HTTP no ejecutado.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BLOQUEADO (TC</w:t>
        <w:noBreakHyphen/>
        <w:t xml:space="preserve">027.b APROBADO)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 («normalización de identificadores…», «índice HMAC…», «cifrado v2…»).</w:t>
      </w:r>
    </w:p>
    <w:p>
      <w:pPr>
        <w:pStyle w:val="Heading3"/>
        <w:keepNext/>
      </w:pPr>
      <w:r>
        <w:t xml:space="preserve">TC</w:t>
        <w:noBreakHyphen/>
        <w:t xml:space="preserve">028 — Revisión con doble comprobación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028 · RN</w:t>
        <w:noBreakHyphen/>
        <w:t xml:space="preserve">011, RN</w:t>
        <w:noBreakHyphen/>
        <w:t xml:space="preserve">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solo tres confirmaciones de personas distintas permiten aprobar; nada aprueba ni rechaza automáticamente.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 la tabla de decisión.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APROBADO (tabla) · TC</w:t>
        <w:noBreakHyphen/>
        <w:t xml:space="preserve">028.b flujo HTTP (decisión, suspensión, restringidos): BLOQUEADO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 («tabla de decisión: solo tres confirmaciones de personas distintas permiten aprobar», «tabla de decisión: ningún resultado distinto de confirmado aprueba y nada rechaza automáticamente»).</w:t>
      </w:r>
    </w:p>
    <w:p>
      <w:pPr>
        <w:pStyle w:val="Heading3"/>
        <w:keepNext/>
      </w:pPr>
      <w:r>
        <w:t xml:space="preserve">TC</w:t>
        <w:noBreakHyphen/>
        <w:t xml:space="preserve">029 — Autorización por compra de restringidos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029 · </w:t>
      </w:r>
      <w:r>
        <w:rPr>
          <w:b/>
          <w:bCs/>
        </w:rPr>
        <w:t xml:space="preserve">Esperado:</w:t>
      </w:r>
      <w:r>
        <w:t xml:space="preserve"> checkout con restringidos → 403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REQUIERE_AUTORIZACION_COMPRA</w:t>
      </w:r>
      <w:r>
        <w:t xml:space="preserve">; código al correo; autorización ligada al hash del carrito, un uso, 15 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TC</w:t>
        <w:noBreakHyphen/>
        <w:t xml:space="preserve">029.b hash del carrito pasó. </w:t>
      </w:r>
      <w:r>
        <w:rPr>
          <w:b/>
          <w:bCs/>
        </w:rPr>
        <w:t xml:space="preserve">Estado:</w:t>
      </w:r>
      <w:r>
        <w:t xml:space="preserve"> BLOQUEADO (TC</w:t>
        <w:noBreakHyphen/>
        <w:t xml:space="preserve">029.b APROBADO)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 («hash del carrito: independiente del orden y de líneas repetidas, sensible a cantidades»); histórico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compra-verificada</w:t>
      </w:r>
      <w:r>
        <w:t xml:space="preserve"> 5, 6, 11.</w:t>
      </w:r>
    </w:p>
    <w:p>
      <w:pPr>
        <w:pStyle w:val="Heading3"/>
        <w:keepNext/>
      </w:pPr>
      <w:r>
        <w:t xml:space="preserve">TC</w:t>
        <w:noBreakHyphen/>
        <w:t xml:space="preserve">030 — Personal, permisos, superadministrador y diagnóstico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030 · RN</w:t>
        <w:noBreakHyphen/>
        <w:t xml:space="preserve">017, RN</w:t>
        <w:noBreakHyphen/>
        <w:t xml:space="preserve">018 · </w:t>
      </w:r>
      <w:r>
        <w:rPr>
          <w:b/>
          <w:bCs/>
        </w:rPr>
        <w:t xml:space="preserve">Esperado:</w:t>
      </w:r>
      <w:r>
        <w:t xml:space="preserve"> staff limitado no concede permisos reservados ni se modifica a sí mismo; superadmin solo por comando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--confirmar-base</w:t>
      </w:r>
      <w:r>
        <w:t xml:space="preserve">; diagnóstico solo superadmin.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histórico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compra-verificada</w:t>
      </w:r>
      <w:r>
        <w:t xml:space="preserve"> 15, 16;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scripts/crear-superadmin.js</w:t>
      </w:r>
      <w:r>
        <w:t xml:space="preserve">.</w:t>
      </w:r>
    </w:p>
    <w:p>
      <w:pPr>
        <w:pStyle w:val="Heading3"/>
        <w:keepNext/>
      </w:pPr>
      <w:r>
        <w:t xml:space="preserve">TC</w:t>
        <w:noBreakHyphen/>
        <w:t xml:space="preserve">031 — Asistente de catálogo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031 · </w:t>
      </w:r>
      <w:r>
        <w:rPr>
          <w:b/>
          <w:bCs/>
        </w:rPr>
        <w:t xml:space="preserve">Esperado:</w:t>
      </w:r>
      <w:r>
        <w:t xml:space="preserve"> respuestas respaldadas por el catálogo, límites de precio, aclaraciones, memoria de conversación, rechazo de inyección, longitud ≤500, 20 mensajes/min, pendientes sin PII, resumen semanal con token, modo LLM solo Ollama local.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 </w:t>
      </w: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assistant.spec.js</w:t>
      </w:r>
      <w:r>
        <w:t xml:space="preserve"> (bloques «motor reglas e índice inyectado», «API del asistente y aislamiento de datos», «widget accesible del catálogo»; incluye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test.each</w:t>
      </w:r>
      <w:r>
        <w:t xml:space="preserve"> «responde con datos respaldados a: %s»).</w:t>
      </w:r>
    </w:p>
    <w:p>
      <w:pPr>
        <w:pStyle w:val="Heading3"/>
        <w:keepNext/>
      </w:pPr>
      <w:r>
        <w:t xml:space="preserve">TC</w:t>
        <w:noBreakHyphen/>
        <w:t xml:space="preserve">032 — Calificación y solicitudes de contacto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032 · </w:t>
      </w:r>
      <w:r>
        <w:rPr>
          <w:b/>
          <w:bCs/>
        </w:rPr>
        <w:t xml:space="preserve">Datos:</w:t>
      </w:r>
      <w:r>
        <w:t xml:space="preserve"> NIT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999000001</w:t>
      </w:r>
      <w:r>
        <w:t xml:space="preserve">, correo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contacto@prueba.test</w:t>
      </w:r>
      <w:r>
        <w:t xml:space="preserve">, mensaje ≥20 caracteres. </w:t>
      </w:r>
      <w:r>
        <w:rPr>
          <w:b/>
          <w:bCs/>
        </w:rPr>
        <w:t xml:space="preserve">Esperado:</w:t>
      </w:r>
      <w:r>
        <w:t xml:space="preserve"> calificación 1–5 → 201; contacto válido → 201 con radicado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SI-########</w:t>
      </w:r>
      <w:r>
        <w:t xml:space="preserve">, NIT y correo cifrados; honeypot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website</w:t>
      </w:r>
      <w:r>
        <w:t xml:space="preserve"> → 400; 6.ª solicitud en 15 min → 429.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routes/atencion.js</w:t>
      </w:r>
      <w:r>
        <w:t xml:space="preserve">. Ver BUG</w:t>
        <w:noBreakHyphen/>
        <w:t xml:space="preserve">002.</w:t>
      </w:r>
    </w:p>
    <w:p>
      <w:pPr>
        <w:pStyle w:val="Heading3"/>
        <w:keepNext/>
      </w:pPr>
      <w:r>
        <w:t xml:space="preserve">TC</w:t>
        <w:noBreakHyphen/>
        <w:t xml:space="preserve">033 — Reportes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033 · </w:t>
      </w:r>
      <w:r>
        <w:rPr>
          <w:b/>
          <w:bCs/>
        </w:rPr>
        <w:t xml:space="preserve">Esperado:</w:t>
      </w:r>
      <w:r>
        <w:t xml:space="preserve"> reporte mensual solo para personal autorizado; mis-reportes solo del cliente autenticado.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la inspección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backend/src/routes/reportes.js</w:t>
      </w:r>
      <w:r>
        <w:t xml:space="preserve"> muestra 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/api/reportes/mensual</w:t>
      </w:r>
      <w:r>
        <w:t xml:space="preserve"> </w:t>
      </w:r>
      <w:r>
        <w:rPr>
          <w:b/>
          <w:bCs/>
        </w:rPr>
        <w:t xml:space="preserve">no exige autenticación</w:t>
      </w:r>
      <w:r>
        <w:t xml:space="preserve"> (BUG</w:t>
        <w:noBreakHyphen/>
        <w:t xml:space="preserve">001); el resultado esperado no se cumpliría. Ver TC</w:t>
        <w:noBreakHyphen/>
        <w:t xml:space="preserve">208.</w:t>
      </w:r>
    </w:p>
    <w:p>
      <w:pPr>
        <w:pStyle w:val="Heading3"/>
        <w:keepNext/>
      </w:pPr>
      <w:r>
        <w:t xml:space="preserve">TC</w:t>
        <w:noBreakHyphen/>
        <w:t xml:space="preserve">034 — Auditoría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034 · </w:t>
      </w:r>
      <w:r>
        <w:rPr>
          <w:b/>
          <w:bCs/>
        </w:rPr>
        <w:t xml:space="preserve">Esperado:</w:t>
      </w:r>
      <w:r>
        <w:t xml:space="preserve"> acciones administrativas registradas;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/api/auditoria</w:t>
      </w:r>
      <w:r>
        <w:t xml:space="preserve"> solo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auditoria.ver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TC</w:t>
        <w:noBreakHyphen/>
        <w:t xml:space="preserve">034.b (auditoría de nombres de campos sin valores en mi cuenta) pasó.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Estado:</w:t>
      </w:r>
      <w:r>
        <w:t xml:space="preserve"> BLOQUEADO (TC</w:t>
        <w:noBreakHyphen/>
        <w:t xml:space="preserve">034.b APROBADO). </w:t>
      </w: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(«PATCH normaliza el teléfono y audita nombres de campos sin sus valores»).</w:t>
      </w:r>
    </w:p>
    <w:p>
      <w:pPr>
        <w:pStyle w:val="Heading3"/>
        <w:keepNext/>
      </w:pPr>
      <w:r>
        <w:t xml:space="preserve">TC</w:t>
        <w:noBreakHyphen/>
        <w:t xml:space="preserve">035 — Eventos firmados hacia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035 · RN</w:t>
        <w:noBreakHyphen/>
        <w:t xml:space="preserve">022 · </w:t>
      </w:r>
      <w:r>
        <w:rPr>
          <w:b/>
          <w:bCs/>
        </w:rPr>
        <w:t xml:space="preserve">Esperado:</w:t>
      </w:r>
      <w:r>
        <w:t xml:space="preserve"> firmas HMAC válidas y detección de alteraciones; endpoints de automatización con su propio token; W8 solo tres eventos; W12 solo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{evento, solicitud_id, resultado}</w:t>
      </w:r>
      <w:r>
        <w:t xml:space="preserve">; W11 valida forma y firma.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pasó. </w:t>
      </w:r>
      <w:r>
        <w:rPr>
          <w:b/>
          <w:bCs/>
        </w:rPr>
        <w:t xml:space="preserve">Estado:</w:t>
      </w:r>
      <w:r>
        <w:t xml:space="preserve"> APROBADO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automation.test.js</w:t>
      </w:r>
      <w:r>
        <w:t xml:space="preserve"> (4 pruebas);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 («n8n: solo viaja {evento, solicitud_id, resultado}…», «n8n W12: el nodo Code acepta la firma…»);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 («W11 valida la firma…», «W11 clasifica la entidad…»).</w:t>
      </w:r>
    </w:p>
    <w:p>
      <w:pPr>
        <w:pStyle w:val="Heading3"/>
        <w:keepNext/>
      </w:pPr>
      <w:r>
        <w:t xml:space="preserve">TC</w:t>
        <w:noBreakHyphen/>
        <w:t xml:space="preserve">036 — Workflows n8n operativos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036 · </w:t>
      </w:r>
      <w:r>
        <w:rPr>
          <w:b/>
          <w:bCs/>
        </w:rPr>
        <w:t xml:space="preserve">Pasos:</w:t>
      </w:r>
      <w:r>
        <w:t xml:space="preserve"> importar W1–W12 en la instancia, configurar credenciales y secretos, activar, disparar eventos sintéticos.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Esperado:</w:t>
      </w:r>
      <w:r>
        <w:t xml:space="preserve"> cada workflow recibe y procesa su evento; no guarda ejecuciones donde está configurado.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BLOQUEADO (instancia n8n y credenciales no disponibles; todos los JSON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automation.test.js</w:t>
      </w:r>
      <w:r>
        <w:t xml:space="preserve"> («n8n workflow exports are valid JSON and Code nodes parse») valida solo la sintaxis.</w:t>
      </w:r>
    </w:p>
    <w:p>
      <w:pPr>
        <w:pStyle w:val="Heading3"/>
        <w:keepNext/>
      </w:pPr>
      <w:r>
        <w:t xml:space="preserve">TC</w:t>
        <w:noBreakHyphen/>
        <w:t xml:space="preserve">037 — Migraciones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037 · </w:t>
      </w:r>
      <w:r>
        <w:rPr>
          <w:b/>
          <w:bCs/>
        </w:rPr>
        <w:t xml:space="preserve">Esperado:</w:t>
      </w:r>
      <w:r>
        <w:t xml:space="preserve"> la migración de cuenta segura tolera columnas existentes; 001–003 se aplican una vez; reversión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--confirmo-perdida-de-datos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Observado:</w:t>
      </w:r>
      <w:r>
        <w:t xml:space="preserve"> idempotencia pasó. </w:t>
      </w:r>
      <w:r>
        <w:rPr>
          <w:b/>
          <w:bCs/>
        </w:rPr>
        <w:t xml:space="preserve">Estado:</w:t>
      </w:r>
      <w:r>
        <w:t xml:space="preserve"> APROBADO · TC</w:t>
        <w:noBreakHyphen/>
        <w:t xml:space="preserve">037.b reversión y reaplicación: BLOQUEADO (histórico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compra-verificada</w:t>
      </w:r>
      <w:r>
        <w:t xml:space="preserve"> 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db-account-migration.spec.js</w:t>
      </w:r>
      <w:r>
        <w:t xml:space="preserve"> («tolera columnas ya instaladas y vuelve a asegurar tabla y enum»).</w:t>
      </w:r>
    </w:p>
    <w:p>
      <w:pPr>
        <w:pStyle w:val="Heading3"/>
        <w:keepNext/>
      </w:pPr>
      <w:r>
        <w:t xml:space="preserve">TC</w:t>
        <w:noBreakHyphen/>
        <w:t xml:space="preserve">038 — Multilenguaje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038 · </w:t>
      </w:r>
      <w:r>
        <w:rPr>
          <w:b/>
          <w:bCs/>
        </w:rPr>
        <w:t xml:space="preserve">Pasos:</w:t>
      </w:r>
      <w:r>
        <w:t xml:space="preserve"> cambiar idioma en cada página. </w:t>
      </w:r>
      <w:r>
        <w:rPr>
          <w:b/>
          <w:bCs/>
        </w:rPr>
        <w:t xml:space="preserve">Esperado:</w:t>
      </w:r>
      <w:r>
        <w:t xml:space="preserve"> textos traducidos. </w:t>
      </w: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NO EJECUTADO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Observaciones:</w:t>
      </w:r>
      <w:r>
        <w:t xml:space="preserve"> por inspección, varias páginas nuevas tienen 0–1 atributos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data-i18n</w:t>
      </w:r>
      <w:r>
        <w:t xml:space="preserve"> (BUG</w:t>
        <w:noBreakHyphen/>
        <w:t xml:space="preserve">016).</w:t>
      </w:r>
    </w:p>
    <w:p>
      <w:pPr>
        <w:pStyle w:val="Heading3"/>
        <w:keepNext/>
      </w:pPr>
      <w:r>
        <w:t xml:space="preserve">TC</w:t>
        <w:noBreakHyphen/>
        <w:t xml:space="preserve">039 — Portada, normatividad y navegación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039 · </w:t>
      </w:r>
      <w:r>
        <w:rPr>
          <w:b/>
          <w:bCs/>
        </w:rPr>
        <w:t xml:space="preserve">Pasos:</w:t>
      </w:r>
      <w:r>
        <w:t xml:space="preserve"> recorrer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landing.html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leyes.html</w:t>
      </w:r>
      <w:r>
        <w:t xml:space="preserve"> y menús. </w:t>
      </w:r>
      <w:r>
        <w:rPr>
          <w:b/>
          <w:bCs/>
        </w:rPr>
        <w:t xml:space="preserve">Esperado:</w:t>
      </w:r>
      <w:r>
        <w:t xml:space="preserve"> enlaces válidos, sin errores de consola. </w:t>
      </w:r>
      <w:r>
        <w:rPr>
          <w:b/>
          <w:bCs/>
        </w:rPr>
        <w:t xml:space="preserve">Observado:</w:t>
      </w:r>
      <w:r>
        <w:t xml:space="preserve"> No ejecutado. </w:t>
      </w:r>
      <w:r>
        <w:rPr>
          <w:b/>
          <w:bCs/>
        </w:rPr>
        <w:t xml:space="preserve">Estado:</w:t>
      </w:r>
      <w:r>
        <w:t xml:space="preserve"> NO EJECUTADO.</w:t>
      </w:r>
    </w:p>
    <w:p>
      <w:pPr>
        <w:pStyle w:val="Heading3"/>
        <w:keepNext/>
      </w:pPr>
      <w:r>
        <w:t xml:space="preserve">TC</w:t>
        <w:noBreakHyphen/>
        <w:t xml:space="preserve">040 — Pasarela de pago real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REQ:</w:t>
      </w:r>
      <w:r>
        <w:t xml:space="preserve"> REQ</w:t>
        <w:noBreakHyphen/>
        <w:t xml:space="preserve">F</w:t>
        <w:noBreakHyphen/>
        <w:t xml:space="preserve">040 · </w:t>
      </w:r>
      <w:r>
        <w:rPr>
          <w:b/>
          <w:bCs/>
        </w:rPr>
        <w:t xml:space="preserve">Esperado: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PAYMENT_MODE=sandbox|prod</w:t>
      </w:r>
      <w:r>
        <w:t xml:space="preserve"> el proveedor real procesa pagos. </w:t>
      </w:r>
      <w:r>
        <w:rPr>
          <w:b/>
          <w:bCs/>
        </w:rPr>
        <w:t xml:space="preserve">Observado:</w:t>
      </w:r>
      <w:r>
        <w:t xml:space="preserve"> No aplica ejecutar: no hay adaptador; el código falla de forma segura. </w:t>
      </w:r>
      <w:r>
        <w:rPr>
          <w:b/>
          <w:bCs/>
        </w:rPr>
        <w:t xml:space="preserve">Estado:</w:t>
      </w:r>
      <w:r>
        <w:t xml:space="preserve"> PENDIENTE.</w:t>
      </w:r>
    </w:p>
    <w:p>
      <w:pPr>
        <w:pStyle w:val="Heading2"/>
        <w:keepNext/>
      </w:pPr>
      <w:r>
        <w:t xml:space="preserve">3. Casos no funcionales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6"/>
        <w:gridCol w:w="1346"/>
        <w:gridCol w:w="3488"/>
        <w:gridCol w:w="4008"/>
        <w:gridCol w:w="1940"/>
        <w:gridCol w:w="1282"/>
      </w:tblGrid>
      <w:tr>
        <w:trPr>
          <w:tblHeader/>
        </w:trP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TC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Objetivo y resultado esperado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Evidencia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Observado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101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Formato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v&lt;ver&gt;:iv:tag:cifrado</w:t>
            </w:r>
            <w:r>
              <w:rPr>
                <w:sz w:val="15"/>
                <w:szCs w:val="15"/>
              </w:rPr>
              <w:t xml:space="preserve">, AAD por campo, detección de alteración, rotación; índice ciego distinto de SHA-256; cifrado v2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registro-verificado.test.js</w:t>
            </w:r>
            <w:r>
              <w:rPr>
                <w:sz w:val="15"/>
                <w:szCs w:val="15"/>
              </w:rPr>
              <w:t xml:space="preserve"> («cifrado: …» ×4, «índice ciego…», «comparación en tiempo constante»);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verificacion-compra.test.js</w:t>
            </w:r>
            <w:r>
              <w:rPr>
                <w:sz w:val="15"/>
                <w:szCs w:val="15"/>
              </w:rPr>
              <w:t xml:space="preserve"> («cifrado v2…», «índice HMAC…»)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102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Contraseña 10–72; bcrypt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Validación zod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registroInstitucional.js</w:t>
            </w:r>
            <w:r>
              <w:rPr>
                <w:sz w:val="15"/>
                <w:szCs w:val="15"/>
              </w:rPr>
              <w:t xml:space="preserve">; pruebas de registro y login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 (flujos de registro/login con BCRYPT_COST=4 en prueba)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103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003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producción, secretos de ejemplo impiden arrancar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verificacion-compra.test.js</w:t>
            </w:r>
            <w:r>
              <w:rPr>
                <w:sz w:val="15"/>
                <w:szCs w:val="15"/>
              </w:rPr>
              <w:t xml:space="preserve"> («configuración segura: en producción rechaza secretos de ejemplo»)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104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429 al superar límites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assistant.spec.js</w:t>
            </w:r>
            <w:r>
              <w:rPr>
                <w:sz w:val="15"/>
                <w:szCs w:val="15"/>
              </w:rPr>
              <w:t xml:space="preserve"> («limita a 20 mensajes por minuto por IP»);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mi-cuenta.spec.js</w:t>
            </w:r>
            <w:r>
              <w:rPr>
                <w:sz w:val="15"/>
                <w:szCs w:val="15"/>
              </w:rPr>
              <w:t xml:space="preserve"> («el limitador responde 429…»)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 (login, MFA, registro y captcha no cubiertos)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(parcial)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105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005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Respuestas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X-Content-Type-Options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X-Frame-Options: DENY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Referrer-Policy</w:t>
            </w:r>
            <w:r>
              <w:rPr>
                <w:sz w:val="15"/>
                <w:szCs w:val="15"/>
              </w:rPr>
              <w:t xml:space="preserve">, COOP,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Permissions-Policy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backend/src/app.js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 en esta auditoría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106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Registro/login &lt; 600 ms; aprobar/rechazar/contador &lt; 300 ms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Histórico 2026-10-15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docs/REGISTRO_VERIFICADO.md</w:t>
            </w:r>
            <w:r>
              <w:rPr>
                <w:sz w:val="15"/>
                <w:szCs w:val="15"/>
              </w:rPr>
              <w:t xml:space="preserve"> §5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 (usa base real)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107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007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Pool ≤ 4 conexiones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Math.min(…, 4)</w:t>
            </w:r>
            <w:r>
              <w:rPr>
                <w:sz w:val="15"/>
                <w:szCs w:val="15"/>
              </w:rPr>
              <w:t xml:space="preserve"> + pool transaccional de 1)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108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no recibe datos personales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registro-verificado.test.js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mi-cuenta.spec.js</w:t>
            </w:r>
            <w:r>
              <w:rPr>
                <w:sz w:val="15"/>
                <w:szCs w:val="15"/>
              </w:rPr>
              <w:t xml:space="preserve"> («…nada a n8n»),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assistant.spec.js</w:t>
            </w:r>
            <w:r>
              <w:rPr>
                <w:sz w:val="15"/>
                <w:szCs w:val="15"/>
              </w:rPr>
              <w:t xml:space="preserve"> («el evento W6… nunca reenvía el mensaje ni un ID con PII»),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verificacion-compra.test.js</w:t>
            </w:r>
            <w:r>
              <w:rPr>
                <w:sz w:val="15"/>
                <w:szCs w:val="15"/>
              </w:rPr>
              <w:t xml:space="preserve"> («solo NIT de persona jurídica sale hacia n8n»)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109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contraseñas, códigos ni documentos en logs/respuestas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Histórico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compra-verificada</w:t>
            </w:r>
            <w:r>
              <w:rPr>
                <w:sz w:val="15"/>
                <w:szCs w:val="15"/>
              </w:rPr>
              <w:t xml:space="preserve"> 17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110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010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Reintentos/rollback; caída de n8n no bloquea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automation.test.js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paymentJobs.test.js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registro-verificado.test.js</w:t>
            </w:r>
            <w:r>
              <w:rPr>
                <w:sz w:val="15"/>
                <w:szCs w:val="15"/>
              </w:rPr>
              <w:t xml:space="preserve"> (aviso n8n fallido no bloquea)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(parcial)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111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011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Funciona en Node 18+ y MySQL 8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Corrida en Node 24.19.0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Node 18 no probado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112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012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npm test</w:t>
            </w:r>
            <w:r>
              <w:rPr>
                <w:sz w:val="15"/>
                <w:szCs w:val="15"/>
              </w:rPr>
              <w:t xml:space="preserve"> sin fallos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Corrida 2026-10-16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107/107 y 51/51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113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013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barra horizontal en 360–1920 px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commit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2c44b40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114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014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Widget del asistente accesible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assistant.spec.js</w:t>
            </w:r>
            <w:r>
              <w:rPr>
                <w:sz w:val="15"/>
                <w:szCs w:val="15"/>
              </w:rPr>
              <w:t xml:space="preserve"> («envía una consulta, muestra tarjeta DOM segura y sugerencias»)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Pasó (sin auditoría WCAG completa)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(parcial)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115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Sesión en cookie HttpOnly + CSRF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implementado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116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HTTPS y HSTS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implementado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type="dxa" w:w="8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117</w:t>
            </w:r>
          </w:p>
        </w:tc>
        <w:tc>
          <w:tcPr>
            <w:tcW w:type="dxa" w:w="1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Aviso, autorizaciones, plazos y borrado conformes a Ley 1581</w:t>
            </w:r>
          </w:p>
        </w:tc>
        <w:tc>
          <w:tcPr>
            <w:tcW w:type="dxa" w:w="4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docs/TRATAMIENTO_DATOS_PERSONALES.md</w:t>
            </w:r>
          </w:p>
        </w:tc>
        <w:tc>
          <w:tcPr>
            <w:tcW w:type="dxa" w:w="1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Requiere validación jurídica</w:t>
            </w:r>
          </w:p>
        </w:tc>
        <w:tc>
          <w:tcPr>
            <w:tcW w:type="dxa" w:w="12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Casos de seguridad (resumen; detalle en </w:t>
      </w:r>
      <w:hyperlink w:history="1" r:id="rIdexrify_cuw3blxh0tumj0">
        <w:r>
          <w:rPr>
            <w:color w:val="1D4ED8"/>
            <w:u w:val="single"/>
          </w:rPr>
          <w:t xml:space="preserve">06_PRUEBAS_DE_SEGURIDAD.docx</w:t>
        </w:r>
      </w:hyperlink>
      <w:r>
        <w:t xml:space="preserve">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5"/>
        <w:gridCol w:w="7307"/>
        <w:gridCol w:w="3878"/>
      </w:tblGrid>
      <w:tr>
        <w:trPr>
          <w:tblHeader/>
        </w:trP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Caso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201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Escalada horizontal (datos de otro cliente)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202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Escalada vertical (admin sin permiso)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203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Enumeración de correos en el registro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(registro; tiempos del login no medidos)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204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Fuerza bruta del código MFA de inicio de sesión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205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Manipulación de precio en el checkout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206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de pago con firma inválida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207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Repetición de respuestas de n8n (nonce)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208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 sin autenticación a reportes (BUG</w:t>
              <w:noBreakHyphen/>
              <w:t xml:space="preserve">001)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 (hallazgo por inspección)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209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XSS en paneles administrativos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210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Inyección SQL en filtros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211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Subida de archivos maliciosos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1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212</w:t>
            </w:r>
          </w:p>
        </w:tc>
        <w:tc>
          <w:tcPr>
            <w:tcW w:type="dxa" w:w="7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Secretos débiles en producción</w:t>
            </w:r>
          </w:p>
        </w:tc>
        <w:tc>
          <w:tcPr>
            <w:tcW w:type="dxa" w:w="3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Conteo por estado (casos principales)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7"/>
        <w:gridCol w:w="3013"/>
        <w:gridCol w:w="3326"/>
        <w:gridCol w:w="2600"/>
        <w:gridCol w:w="1774"/>
      </w:tblGrid>
      <w:tr>
        <w:trPr>
          <w:tblHeader/>
        </w:trPr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30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Funcionales (40)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 funcionales (17)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Seguridad (12)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Total (69)</w:t>
            </w:r>
          </w:p>
        </w:tc>
      </w:tr>
      <w:tr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  <w:tc>
          <w:tcPr>
            <w:tcW w:type="dxa" w:w="30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  <w:tc>
          <w:tcPr>
            <w:tcW w:type="dxa" w:w="30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  <w:tc>
          <w:tcPr>
            <w:tcW w:type="dxa" w:w="30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30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FALLIDO</w:t>
            </w:r>
          </w:p>
        </w:tc>
        <w:tc>
          <w:tcPr>
            <w:tcW w:type="dxa" w:w="30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Nota: 69 casos principales (40 + 17 + 12). Los sub-casos (TC</w:t>
        <w:noBreakHyphen/>
        <w:t xml:space="preserve">006.b, TC</w:t>
        <w:noBreakHyphen/>
        <w:t xml:space="preserve">014.b, TC</w:t>
        <w:noBreakHyphen/>
        <w:t xml:space="preserve">021.b, TC</w:t>
        <w:noBreakHyphen/>
        <w:t xml:space="preserve">027.b, TC</w:t>
        <w:noBreakHyphen/>
        <w:t xml:space="preserve">028.b, TC</w:t>
        <w:noBreakHyphen/>
        <w:t xml:space="preserve">029.b, TC</w:t>
        <w:noBreakHyphen/>
        <w:t xml:space="preserve">034.b, TC</w:t>
        <w:noBreakHyphen/>
        <w:t xml:space="preserve">037.b) se describen en cada caso y no se suman.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nrhvqb3pa1y4-vkhpv5d">
        <w:r>
          <w:rPr>
            <w:color w:val="1D4ED8"/>
            <w:u w:val="single"/>
          </w:rPr>
          <w:t xml:space="preserve">12_MATRIZ_DE_COBERTURA.docx</w:t>
        </w:r>
      </w:hyperlink>
      <w:r>
        <w:t xml:space="preserve"> · </w:t>
      </w:r>
      <w:hyperlink w:history="1" r:id="rId5mzssuist9xnqjbkq3zee">
        <w:r>
          <w:rPr>
            <w:color w:val="1D4ED8"/>
            <w:u w:val="single"/>
          </w:rPr>
          <w:t xml:space="preserve">09_REGISTRO_DE_DEFECTOS.docx</w:t>
        </w:r>
      </w:hyperlink>
      <w:r>
        <w:t xml:space="preserve"> · </w:t>
      </w:r>
      <w:hyperlink w:history="1" r:id="rIdiqa7bjzesl_m4kqeyd9tf">
        <w:r>
          <w:rPr>
            <w:color w:val="1D4ED8"/>
            <w:u w:val="single"/>
          </w:rPr>
          <w:t xml:space="preserve">10_RESULTADOS_DE_EJECUCION.docx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xn8wzvjie_uwm1r5n89f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../01_INGENIERIA_DE_REQUERIMIENTOS/11_MATRIZ_DE_TRAZABILIDAD.docx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Pruebas: </w:t>
      </w:r>
      <w:hyperlink w:history="1" r:id="rIdczxz3wivxd7tbk79grsek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../backend/test/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Catálogo de casos de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q2g2fnrbgvdgzgchedr9p" Type="http://schemas.openxmlformats.org/officeDocument/2006/relationships/hyperlink" Target="04_PRUEBAS_FUNCIONALES.docx" TargetMode="External"/><Relationship Id="rIdya3ce50jsblqnewu_wcaz" Type="http://schemas.openxmlformats.org/officeDocument/2006/relationships/hyperlink" Target="06_PRUEBAS_DE_SEGURIDAD.docx" TargetMode="External"/><Relationship Id="rIdnozbtbtkpmqseqwsd6yzp" Type="http://schemas.openxmlformats.org/officeDocument/2006/relationships/hyperlink" Target="02_ESTRATEGIA_Y_ALCANCE_DE_PRUEBAS.docx" TargetMode="External"/><Relationship Id="rIdvuw6ridms2m1nsyqpcuma" Type="http://schemas.openxmlformats.org/officeDocument/2006/relationships/hyperlink" Target="13_EVIDENCIAS/2026-10-16_resumen_npm_test.docx" TargetMode="External"/><Relationship Id="rId7ukfdxtic8okopuzlzs15" Type="http://schemas.openxmlformats.org/officeDocument/2006/relationships/hyperlink" Target="../docs/RESULTADOS_PRUEBAS.md" TargetMode="External"/><Relationship Id="rIdexrify_cuw3blxh0tumj0" Type="http://schemas.openxmlformats.org/officeDocument/2006/relationships/hyperlink" Target="06_PRUEBAS_DE_SEGURIDAD.docx" TargetMode="External"/><Relationship Id="rIdbnrhvqb3pa1y4-vkhpv5d" Type="http://schemas.openxmlformats.org/officeDocument/2006/relationships/hyperlink" Target="12_MATRIZ_DE_COBERTURA.docx" TargetMode="External"/><Relationship Id="rId5mzssuist9xnqjbkq3zee" Type="http://schemas.openxmlformats.org/officeDocument/2006/relationships/hyperlink" Target="09_REGISTRO_DE_DEFECTOS.docx" TargetMode="External"/><Relationship Id="rIdiqa7bjzesl_m4kqeyd9tf" Type="http://schemas.openxmlformats.org/officeDocument/2006/relationships/hyperlink" Target="10_RESULTADOS_DE_EJECUCION.docx" TargetMode="External"/><Relationship Id="rIdoxn8wzvjie_uwm1r5n89f" Type="http://schemas.openxmlformats.org/officeDocument/2006/relationships/hyperlink" Target="../01_INGENIERIA_DE_REQUERIMIENTOS/11_MATRIZ_DE_TRAZABILIDAD.docx" TargetMode="External"/><Relationship Id="rIdczxz3wivxd7tbk79grsek" Type="http://schemas.openxmlformats.org/officeDocument/2006/relationships/hyperlink" Target="../backend/test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casos de prueba</dc:title>
  <dc:creator>Suministros Institucionales — documentación del proyecto</dc:creator>
  <dc:description>Generado a partir de 05_PRUEBAS/03_CATALOGO_DE_CASOS_DE_PRUEBA.md</dc:description>
  <cp:lastModifiedBy>Un-named</cp:lastModifiedBy>
  <cp:revision>1</cp:revision>
  <dcterms:created xsi:type="dcterms:W3CDTF">2026-10-16T16:41:03.647Z</dcterms:created>
  <dcterms:modified xsi:type="dcterms:W3CDTF">2026-10-16T16:41:03.647Z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