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Informe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11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Resumir el estado de calidad observable del sistema a partir de las pruebas ejecutadas el 2026-10-16, la inspección de código y la evidencia histórica.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Backend, frontend, base de datos y contratos con n8n del commit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4742737</w:t>
      </w:r>
      <w:r>
        <w:t xml:space="preserve">. </w:t>
      </w:r>
      <w:r>
        <w:rPr>
          <w:b/>
          <w:bCs/>
        </w:rPr>
        <w:t xml:space="preserve">Este informe no declara que el sistema sea seguro, esté certificado ni esté listo para producción.</w:t>
      </w:r>
    </w:p>
    <w:p>
      <w:pPr>
        <w:pStyle w:val="Heading2"/>
        <w:keepNext/>
      </w:pPr>
      <w:r>
        <w:t xml:space="preserve">1. Resumen ejecutivo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Las suites unitarias pasan completas: Jest 107/107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node:test</w:t>
      </w:r>
      <w:r>
        <w:t xml:space="preserve"> 51/51 (2026-10-16).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De 69 casos principales, 32 están APROBADOS, 23 BLOQUEADOS (sin MySQL de pruebas, n8n, SMTP o validación jurídica), 11 NO EJECUTADOS y 3 PENDIENTES (funcionalidad no implementada). Ninguno FALLIDO.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Las áreas con mejor cobertura ejecutada son registro verificado, MFA, revocación de sesión, Mi cuenta (API), comprobantes, cifrado, firmas hacia n8n y asistente.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Las áreas con menor cobertura ejecutada son catálogo por HTTP, checkout, pagos por webhook, pedidos, verificación institucional por HTTP, permisos de staff y reportes: dependen de la suite de integración, que no se pudo ejecutar.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18 defectos/hallazgos abiertos (2 Alta, 8 Media, 7 Baja, 1 Info), entre ellos un endpoint de reportes sin autenticación (BUG</w:t>
        <w:noBreakHyphen/>
        <w:t xml:space="preserve">001)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 vulnerable (BUG</w:t>
        <w:noBreakHyphen/>
        <w:t xml:space="preserve">006).</w:t>
      </w:r>
    </w:p>
    <w:p>
      <w:pPr>
        <w:pStyle w:val="Heading2"/>
        <w:keepNext/>
      </w:pPr>
      <w:r>
        <w:t xml:space="preserve">2.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5"/>
        <w:gridCol w:w="2568"/>
        <w:gridCol w:w="3347"/>
      </w:tblGrid>
      <w:tr>
        <w:trPr>
          <w:tblHeader/>
        </w:trPr>
        <w:tc>
          <w:tcPr>
            <w:tcW w:type="dxa" w:w="3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Indicador</w:t>
            </w:r>
          </w:p>
        </w:tc>
        <w:tc>
          <w:tcPr>
            <w:tcW w:type="dxa" w:w="2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Fuente</w:t>
            </w:r>
          </w:p>
        </w:tc>
      </w:tr>
      <w:tr>
        <w:tc>
          <w:tcPr>
            <w:tcW w:type="dxa" w:w="3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automatizadas ejecutadas hoy</w:t>
            </w:r>
          </w:p>
        </w:tc>
        <w:tc>
          <w:tcPr>
            <w:tcW w:type="dxa" w:w="2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158 (107 + 51)</w:t>
            </w:r>
          </w:p>
        </w:tc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pbozdlo2gqwiqcfcdnppg">
              <w:r>
                <w:rPr>
                  <w:color w:val="1D4ED8"/>
                  <w:sz w:val="17"/>
                  <w:szCs w:val="17"/>
                  <w:u w:val="single"/>
                </w:rPr>
                <w:t xml:space="preserve">10_RESULTADOS_DE_EJECUCION.docx</w:t>
              </w:r>
            </w:hyperlink>
          </w:p>
        </w:tc>
      </w:tr>
      <w:tr>
        <w:tc>
          <w:tcPr>
            <w:tcW w:type="dxa" w:w="3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Tasa de aprobación de las ejecutadas</w:t>
            </w:r>
          </w:p>
        </w:tc>
        <w:tc>
          <w:tcPr>
            <w:tcW w:type="dxa" w:w="2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158/158</w:t>
            </w:r>
          </w:p>
        </w:tc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idem</w:t>
            </w:r>
          </w:p>
        </w:tc>
      </w:tr>
      <w:tr>
        <w:tc>
          <w:tcPr>
            <w:tcW w:type="dxa" w:w="3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REQ-F con al menos un caso APROBADO (total o parcial)</w:t>
            </w:r>
          </w:p>
        </w:tc>
        <w:tc>
          <w:tcPr>
            <w:tcW w:type="dxa" w:w="2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24 de 40 (20 con caso principal APROBADO y 4 solo con sub-caso APROBADO)</w:t>
            </w:r>
          </w:p>
        </w:tc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gghufagxo6fusx_pxhpw">
              <w:r>
                <w:rPr>
                  <w:color w:val="1D4ED8"/>
                  <w:sz w:val="17"/>
                  <w:szCs w:val="17"/>
                  <w:u w:val="single"/>
                </w:rPr>
                <w:t xml:space="preserve">12_MATRIZ_DE_COBERTURA.docx</w:t>
              </w:r>
            </w:hyperlink>
          </w:p>
        </w:tc>
      </w:tr>
      <w:tr>
        <w:tc>
          <w:tcPr>
            <w:tcW w:type="dxa" w:w="3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REQ-NF con caso APROBADO</w:t>
            </w:r>
          </w:p>
        </w:tc>
        <w:tc>
          <w:tcPr>
            <w:tcW w:type="dxa" w:w="2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 de 17</w:t>
            </w:r>
          </w:p>
        </w:tc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idem</w:t>
            </w:r>
          </w:p>
        </w:tc>
      </w:tr>
      <w:tr>
        <w:tc>
          <w:tcPr>
            <w:tcW w:type="dxa" w:w="3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Cobertura de código</w:t>
            </w:r>
          </w:p>
        </w:tc>
        <w:tc>
          <w:tcPr>
            <w:tcW w:type="dxa" w:w="2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 medida</w:t>
            </w:r>
            <w:r>
              <w:rPr>
                <w:sz w:val="17"/>
                <w:szCs w:val="17"/>
              </w:rPr>
              <w:t xml:space="preserve"> (no hay herramienta configurada)</w:t>
            </w:r>
          </w:p>
        </w:tc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Vulnerabilidades de dependencias de producción</w:t>
            </w:r>
          </w:p>
        </w:tc>
        <w:tc>
          <w:tcPr>
            <w:tcW w:type="dxa" w:w="2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 alta</w:t>
            </w:r>
          </w:p>
        </w:tc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</w:t>
            </w:r>
            <w:r>
              <w:rPr>
                <w:sz w:val="17"/>
                <w:szCs w:val="17"/>
              </w:rPr>
              <w:t xml:space="preserve"> 2026-10-16</w:t>
            </w:r>
          </w:p>
        </w:tc>
      </w:tr>
      <w:tr>
        <w:tc>
          <w:tcPr>
            <w:tcW w:type="dxa" w:w="3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Defectos abiertos Alta</w:t>
            </w:r>
          </w:p>
        </w:tc>
        <w:tc>
          <w:tcPr>
            <w:tcW w:type="dxa" w:w="2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 (BUG</w:t>
              <w:noBreakHyphen/>
              <w:t xml:space="preserve">001, BUG</w:t>
              <w:noBreakHyphen/>
              <w:t xml:space="preserve">006)</w:t>
            </w:r>
          </w:p>
        </w:tc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oejzp-es_wvw7e4ugh8ki">
              <w:r>
                <w:rPr>
                  <w:color w:val="1D4ED8"/>
                  <w:sz w:val="17"/>
                  <w:szCs w:val="17"/>
                  <w:u w:val="single"/>
                </w:rPr>
                <w:t xml:space="preserve">09_REGISTRO_DE_DEFECTOS.docx</w:t>
              </w:r>
            </w:hyperlink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Fortalezas observadas [OBS]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decisiones de acceso se toman en el servidor leyendo MySQL en cada petición; las pruebas verifican la revocación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session_version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Cifrado por campo con AAD, detección de alteraciones, rotación por versión e índices ciegos HMAC cubiertos por pruebas.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contratos con n8n minimizan datos y se firman; el código de los nodos W8, W11 y W12 se prueba desde el backend.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suites no dependen de servicios externos y son rápidas (≈4,4 s en total).</w:t>
      </w:r>
    </w:p>
    <w:p>
      <w:pPr>
        <w:pStyle w:val="Heading2"/>
        <w:keepNext/>
      </w:pPr>
      <w:r>
        <w:t xml:space="preserve">4. Debilidades y riesgos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0"/>
        <w:gridCol w:w="4025"/>
        <w:gridCol w:w="3325"/>
      </w:tblGrid>
      <w:tr>
        <w:trPr>
          <w:tblHeader/>
        </w:trPr>
        <w:tc>
          <w:tcPr>
            <w:tcW w:type="dxa" w:w="2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type="dxa" w:w="4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  <w:tc>
          <w:tcPr>
            <w:tcW w:type="dxa" w:w="3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Referencia</w:t>
            </w:r>
          </w:p>
        </w:tc>
      </w:tr>
      <w:tr>
        <w:tc>
          <w:tcPr>
            <w:tcW w:type="dxa" w:w="2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 no reproducida</w:t>
            </w:r>
          </w:p>
        </w:tc>
        <w:tc>
          <w:tcPr>
            <w:tcW w:type="dxa" w:w="4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Transacciones,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FOR UPDATE</w:t>
            </w:r>
            <w:r>
              <w:rPr>
                <w:sz w:val="17"/>
                <w:szCs w:val="17"/>
              </w:rPr>
              <w:t xml:space="preserve">, migraciones reales y escenarios A–L solo tienen evidencia histórica</w:t>
            </w:r>
          </w:p>
        </w:tc>
        <w:tc>
          <w:tcPr>
            <w:tcW w:type="dxa" w:w="3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rdl3q8sfxzko-ch3-gmc">
              <w:r>
                <w:rPr>
                  <w:color w:val="1D4ED8"/>
                  <w:sz w:val="17"/>
                  <w:szCs w:val="17"/>
                  <w:u w:val="single"/>
                </w:rPr>
                <w:t xml:space="preserve">05_PRUEBAS_DE_INTEGRACION.docx</w:t>
              </w:r>
            </w:hyperlink>
          </w:p>
        </w:tc>
      </w:tr>
      <w:tr>
        <w:tc>
          <w:tcPr>
            <w:tcW w:type="dxa" w:w="2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Interfaz con prueba parcial</w:t>
            </w:r>
          </w:p>
        </w:tc>
        <w:tc>
          <w:tcPr>
            <w:tcW w:type="dxa" w:w="4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 de interfaz del 2026-10-16 (38/38) solo para Mi cuenta, Mis reportes y los paneles de atención y auditoría; el resto sin verificación de interfaz</w:t>
            </w:r>
          </w:p>
        </w:tc>
        <w:tc>
          <w:tcPr>
            <w:tcW w:type="dxa" w:w="3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004 y BUG</w:t>
              <w:noBreakHyphen/>
              <w:t xml:space="preserve">005 corregidos</w:t>
            </w:r>
          </w:p>
        </w:tc>
      </w:tr>
      <w:tr>
        <w:tc>
          <w:tcPr>
            <w:tcW w:type="dxa" w:w="2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 pendiente</w:t>
            </w:r>
          </w:p>
        </w:tc>
        <w:tc>
          <w:tcPr>
            <w:tcW w:type="dxa" w:w="4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Endpoint público, sesión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, sin TLS/CSP/HSTS, estado en memoria</w:t>
            </w:r>
          </w:p>
        </w:tc>
        <w:tc>
          <w:tcPr>
            <w:tcW w:type="dxa" w:w="3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001, BUG</w:t>
              <w:noBreakHyphen/>
              <w:t xml:space="preserve">010…BUG</w:t>
              <w:noBreakHyphen/>
              <w:t xml:space="preserve">012</w:t>
            </w:r>
          </w:p>
        </w:tc>
      </w:tr>
      <w:tr>
        <w:tc>
          <w:tcPr>
            <w:tcW w:type="dxa" w:w="2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4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vulnerable</w:t>
            </w:r>
          </w:p>
        </w:tc>
        <w:tc>
          <w:tcPr>
            <w:tcW w:type="dxa" w:w="3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006</w:t>
            </w:r>
          </w:p>
        </w:tc>
      </w:tr>
      <w:tr>
        <w:tc>
          <w:tcPr>
            <w:tcW w:type="dxa" w:w="2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Rendimiento</w:t>
            </w:r>
          </w:p>
        </w:tc>
        <w:tc>
          <w:tcPr>
            <w:tcW w:type="dxa" w:w="4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medición reproducida</w:t>
            </w:r>
          </w:p>
        </w:tc>
        <w:tc>
          <w:tcPr>
            <w:tcW w:type="dxa" w:w="3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zptcpuajj7oemsu4c5dz">
              <w:r>
                <w:rPr>
                  <w:color w:val="1D4ED8"/>
                  <w:sz w:val="17"/>
                  <w:szCs w:val="17"/>
                  <w:u w:val="single"/>
                </w:rPr>
                <w:t xml:space="preserve">07_PRUEBAS_DE_RENDIMIENTO.docx</w:t>
              </w:r>
            </w:hyperlink>
          </w:p>
        </w:tc>
      </w:tr>
      <w:tr>
        <w:tc>
          <w:tcPr>
            <w:tcW w:type="dxa" w:w="2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Cumplimiento</w:t>
            </w:r>
          </w:p>
        </w:tc>
        <w:tc>
          <w:tcPr>
            <w:tcW w:type="dxa" w:w="4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jurídica y borrado por plazos pendientes</w:t>
            </w:r>
          </w:p>
        </w:tc>
        <w:tc>
          <w:tcPr>
            <w:tcW w:type="dxa" w:w="3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117, BUG</w:t>
              <w:noBreakHyphen/>
              <w:t xml:space="preserve">015</w:t>
            </w:r>
          </w:p>
        </w:tc>
      </w:tr>
      <w:tr>
        <w:tc>
          <w:tcPr>
            <w:tcW w:type="dxa" w:w="2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40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inactivos y no verificados en una instancia</w:t>
            </w:r>
          </w:p>
        </w:tc>
        <w:tc>
          <w:tcPr>
            <w:tcW w:type="dxa" w:w="3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Recomendaciones priorizadas [REC]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Corregir BUG</w:t>
        <w:noBreakHyphen/>
        <w:t xml:space="preserve">001 y añadir su prueba (TC</w:t>
        <w:noBreakHyphen/>
        <w:t xml:space="preserve">208).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Preparar el MySQL de pruebas y ejecutar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test:integration</w:t>
      </w:r>
      <w:r>
        <w:t xml:space="preserve"> y la interfaz jsdom; actualizar el catálogo.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Planificar la actualización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 con regresión (BUG</w:t>
        <w:noBreakHyphen/>
        <w:t xml:space="preserve">006).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Configurar medición de cobertura (por ejemplo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jest --coverage</w:t>
      </w:r>
      <w:r>
        <w:t xml:space="preserve">) sin publicar cifras hasta medirlas.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Ejecutar los casos NO EJECUTADOS de seguridad (TC</w:t>
        <w:noBreakHyphen/>
        <w:t xml:space="preserve">204, TC</w:t>
        <w:noBreakHyphen/>
        <w:t xml:space="preserve">209, TC</w:t>
        <w:noBreakHyphen/>
        <w:t xml:space="preserve">210) en local.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Definir responsables de calidad y criterios formales de aceptación.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0honwyygkah7t46yfyymp">
        <w:r>
          <w:rPr>
            <w:color w:val="1D4ED8"/>
            <w:u w:val="single"/>
          </w:rPr>
          <w:t xml:space="preserve">03_CATALOGO_DE_CASOS_DE_PRUEBA.docx</w:t>
        </w:r>
      </w:hyperlink>
      <w:r>
        <w:t xml:space="preserve"> · </w:t>
      </w:r>
      <w:hyperlink w:history="1" r:id="rIdio8mlutsmn4mtskjeiwoj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../00_GESTION_DEL_PROYECTO/11_INFORME_FINAL_DE_AUDITORIA_DOCUMENTAL.docx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Informe de calidad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pbozdlo2gqwiqcfcdnppg" Type="http://schemas.openxmlformats.org/officeDocument/2006/relationships/hyperlink" Target="10_RESULTADOS_DE_EJECUCION.docx" TargetMode="External"/><Relationship Id="rIdfgghufagxo6fusx_pxhpw" Type="http://schemas.openxmlformats.org/officeDocument/2006/relationships/hyperlink" Target="12_MATRIZ_DE_COBERTURA.docx" TargetMode="External"/><Relationship Id="rIdoejzp-es_wvw7e4ugh8ki" Type="http://schemas.openxmlformats.org/officeDocument/2006/relationships/hyperlink" Target="09_REGISTRO_DE_DEFECTOS.docx" TargetMode="External"/><Relationship Id="rIdyrdl3q8sfxzko-ch3-gmc" Type="http://schemas.openxmlformats.org/officeDocument/2006/relationships/hyperlink" Target="05_PRUEBAS_DE_INTEGRACION.docx" TargetMode="External"/><Relationship Id="rIdlzptcpuajj7oemsu4c5dz" Type="http://schemas.openxmlformats.org/officeDocument/2006/relationships/hyperlink" Target="07_PRUEBAS_DE_RENDIMIENTO.docx" TargetMode="External"/><Relationship Id="rId0honwyygkah7t46yfyymp" Type="http://schemas.openxmlformats.org/officeDocument/2006/relationships/hyperlink" Target="03_CATALOGO_DE_CASOS_DE_PRUEBA.docx" TargetMode="External"/><Relationship Id="rIdio8mlutsmn4mtskjeiwoj" Type="http://schemas.openxmlformats.org/officeDocument/2006/relationships/hyperlink" Target="../00_GESTION_DEL_PROYECTO/11_INFORME_FINAL_DE_AUDITORIA_DOCUMENTAL.docx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calidad</dc:title>
  <dc:creator>Suministros Institucionales — documentación del proyecto</dc:creator>
  <dc:description>Generado a partir de 05_PRUEBAS/11_INFORME_DE_CALIDAD.md</dc:description>
  <cp:lastModifiedBy>Un-named</cp:lastModifiedBy>
  <cp:revision>1</cp:revision>
  <dcterms:created xsi:type="dcterms:W3CDTF">2026-10-16T16:41:03.692Z</dcterms:created>
  <dcterms:modified xsi:type="dcterms:W3CDTF">2026-10-16T16:41:03.692Z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