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2C9B1" w14:textId="3976FC30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Diseño de Casos de Uso</w:t>
      </w:r>
    </w:p>
    <w:p w14:paraId="50406763" w14:textId="77777777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51CB23DF" w14:textId="77777777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Este documento presenta el diseño detallado de los casos de uso del sistema, incluyendo diagramas UML y secuencias de interacción entre actores y el sistema.</w:t>
      </w:r>
    </w:p>
    <w:p w14:paraId="792BF2DB" w14:textId="77777777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2. Actores</w:t>
      </w:r>
    </w:p>
    <w:p w14:paraId="2610BB63" w14:textId="77777777" w:rsidR="00F95874" w:rsidRPr="00D77626" w:rsidRDefault="00F95874" w:rsidP="00D77626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Cliente:</w:t>
      </w:r>
      <w:r w:rsidRPr="00D77626">
        <w:rPr>
          <w:rFonts w:ascii="Arial" w:eastAsia="Times New Roman" w:hAnsi="Arial" w:cs="Arial"/>
          <w:lang w:val="es-ES" w:eastAsia="es-ES"/>
        </w:rPr>
        <w:t xml:space="preserve"> interactúa con catálogo, carrito, pedidos y reportes personales.</w:t>
      </w:r>
    </w:p>
    <w:p w14:paraId="6AF19A4E" w14:textId="77777777" w:rsidR="00F95874" w:rsidRPr="00D77626" w:rsidRDefault="00F95874" w:rsidP="00D77626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Administrador:</w:t>
      </w:r>
      <w:r w:rsidRPr="00D77626">
        <w:rPr>
          <w:rFonts w:ascii="Arial" w:eastAsia="Times New Roman" w:hAnsi="Arial" w:cs="Arial"/>
          <w:lang w:val="es-ES" w:eastAsia="es-ES"/>
        </w:rPr>
        <w:t xml:space="preserve"> gestiona clientes, productos, pedidos, inventario y reportes globales.</w:t>
      </w:r>
    </w:p>
    <w:p w14:paraId="51B99E44" w14:textId="77777777" w:rsidR="00F95874" w:rsidRPr="00D77626" w:rsidRDefault="00F95874" w:rsidP="00D77626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Pasarela de pago externa:</w:t>
      </w:r>
      <w:r w:rsidRPr="00D77626">
        <w:rPr>
          <w:rFonts w:ascii="Arial" w:eastAsia="Times New Roman" w:hAnsi="Arial" w:cs="Arial"/>
          <w:lang w:val="es-ES" w:eastAsia="es-ES"/>
        </w:rPr>
        <w:t xml:space="preserve"> procesa transacciones y devuelve confirmación o rechazo.</w:t>
      </w:r>
    </w:p>
    <w:p w14:paraId="58F98153" w14:textId="77777777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3. Casos de Uso Principales</w:t>
      </w:r>
    </w:p>
    <w:p w14:paraId="76E33932" w14:textId="77777777" w:rsidR="00F95874" w:rsidRPr="00D77626" w:rsidRDefault="00F95874" w:rsidP="00D7762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Cliente:</w:t>
      </w:r>
    </w:p>
    <w:p w14:paraId="06163086" w14:textId="77777777" w:rsidR="00F95874" w:rsidRPr="00D77626" w:rsidRDefault="00F95874" w:rsidP="00D77626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Registrarse e iniciar sesión.</w:t>
      </w:r>
    </w:p>
    <w:p w14:paraId="1C5033D0" w14:textId="77777777" w:rsidR="00F95874" w:rsidRPr="00D77626" w:rsidRDefault="00F95874" w:rsidP="00D77626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Consultar catálogo y detalle de producto.</w:t>
      </w:r>
    </w:p>
    <w:p w14:paraId="4BE06FB4" w14:textId="77777777" w:rsidR="00F95874" w:rsidRPr="00D77626" w:rsidRDefault="00F95874" w:rsidP="00D77626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Agregar productos al carrito.</w:t>
      </w:r>
    </w:p>
    <w:p w14:paraId="7C2A2E9E" w14:textId="77777777" w:rsidR="00F95874" w:rsidRPr="00D77626" w:rsidRDefault="00F95874" w:rsidP="00D77626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Realizar pedido y pagar mediante pasarela.</w:t>
      </w:r>
    </w:p>
    <w:p w14:paraId="794B689E" w14:textId="77777777" w:rsidR="00F95874" w:rsidRPr="00D77626" w:rsidRDefault="00F95874" w:rsidP="00D77626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Consultar historial de pedidos.</w:t>
      </w:r>
    </w:p>
    <w:p w14:paraId="5CF9741A" w14:textId="77777777" w:rsidR="00F95874" w:rsidRPr="00D77626" w:rsidRDefault="00F95874" w:rsidP="00D77626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Crear y gestionar reportes personales.</w:t>
      </w:r>
    </w:p>
    <w:p w14:paraId="68E7E947" w14:textId="77777777" w:rsidR="00F95874" w:rsidRPr="00D77626" w:rsidRDefault="00F95874" w:rsidP="00D7762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Administrador:</w:t>
      </w:r>
    </w:p>
    <w:p w14:paraId="23ED2ED9" w14:textId="77777777" w:rsidR="00F95874" w:rsidRPr="00D77626" w:rsidRDefault="00F95874" w:rsidP="00D77626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 xml:space="preserve">Acceder al </w:t>
      </w:r>
      <w:proofErr w:type="spellStart"/>
      <w:r w:rsidRPr="00D77626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D77626">
        <w:rPr>
          <w:rFonts w:ascii="Arial" w:eastAsia="Times New Roman" w:hAnsi="Arial" w:cs="Arial"/>
          <w:lang w:val="es-ES" w:eastAsia="es-ES"/>
        </w:rPr>
        <w:t>.</w:t>
      </w:r>
    </w:p>
    <w:p w14:paraId="5D2AFD71" w14:textId="77777777" w:rsidR="00F95874" w:rsidRPr="00D77626" w:rsidRDefault="00F95874" w:rsidP="00D77626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Gestionar clientes, productos, pedidos e inventario.</w:t>
      </w:r>
    </w:p>
    <w:p w14:paraId="5549C43F" w14:textId="77777777" w:rsidR="00F95874" w:rsidRPr="00D77626" w:rsidRDefault="00F95874" w:rsidP="00D77626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Consultar reportes globales y métricas empresariales.</w:t>
      </w:r>
    </w:p>
    <w:p w14:paraId="09FA89D2" w14:textId="77777777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4. Diagramas UML (descripción textual)</w:t>
      </w:r>
    </w:p>
    <w:p w14:paraId="6B85E419" w14:textId="77777777" w:rsidR="00F95874" w:rsidRPr="00D77626" w:rsidRDefault="00F95874" w:rsidP="00D7762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Diagrama de casos de uso del Cliente:</w:t>
      </w:r>
      <w:r w:rsidRPr="00D77626">
        <w:rPr>
          <w:rFonts w:ascii="Arial" w:eastAsia="Times New Roman" w:hAnsi="Arial" w:cs="Arial"/>
          <w:lang w:val="es-ES" w:eastAsia="es-ES"/>
        </w:rPr>
        <w:t xml:space="preserve"> Cliente → (Registrarse, Iniciar sesión, Consultar catálogo, Ver detalle de producto, Agregar al carrito, Realizar pedido, Consultar historial, Crear reporte).</w:t>
      </w:r>
    </w:p>
    <w:p w14:paraId="0A8C96BC" w14:textId="77777777" w:rsidR="00F95874" w:rsidRPr="00D77626" w:rsidRDefault="00F95874" w:rsidP="00D7762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Diagrama de casos de uso del Administrador:</w:t>
      </w:r>
      <w:r w:rsidRPr="00D77626">
        <w:rPr>
          <w:rFonts w:ascii="Arial" w:eastAsia="Times New Roman" w:hAnsi="Arial" w:cs="Arial"/>
          <w:lang w:val="es-ES" w:eastAsia="es-ES"/>
        </w:rPr>
        <w:t xml:space="preserve"> Administrador → (Acceder </w:t>
      </w:r>
      <w:proofErr w:type="spellStart"/>
      <w:r w:rsidRPr="00D77626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D77626">
        <w:rPr>
          <w:rFonts w:ascii="Arial" w:eastAsia="Times New Roman" w:hAnsi="Arial" w:cs="Arial"/>
          <w:lang w:val="es-ES" w:eastAsia="es-ES"/>
        </w:rPr>
        <w:t>, Gestionar clientes, Gestionar productos, Gestionar pedidos, Gestionar inventario, Consultar reportes globales).</w:t>
      </w:r>
    </w:p>
    <w:p w14:paraId="4E7F6351" w14:textId="77777777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lastRenderedPageBreak/>
        <w:t>5. Ejemplo de Caso de Uso Detallado</w:t>
      </w:r>
    </w:p>
    <w:p w14:paraId="0811FD09" w14:textId="77777777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Caso:</w:t>
      </w:r>
      <w:r w:rsidRPr="00D77626">
        <w:rPr>
          <w:rFonts w:ascii="Arial" w:eastAsia="Times New Roman" w:hAnsi="Arial" w:cs="Arial"/>
          <w:lang w:val="es-ES" w:eastAsia="es-ES"/>
        </w:rPr>
        <w:t xml:space="preserve"> Realizar pedido</w:t>
      </w:r>
    </w:p>
    <w:p w14:paraId="3524F73F" w14:textId="77777777" w:rsidR="00F95874" w:rsidRPr="00D77626" w:rsidRDefault="00F95874" w:rsidP="00D77626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Actor:</w:t>
      </w:r>
      <w:r w:rsidRPr="00D77626">
        <w:rPr>
          <w:rFonts w:ascii="Arial" w:eastAsia="Times New Roman" w:hAnsi="Arial" w:cs="Arial"/>
          <w:lang w:val="es-ES" w:eastAsia="es-ES"/>
        </w:rPr>
        <w:t xml:space="preserve"> Cliente</w:t>
      </w:r>
    </w:p>
    <w:p w14:paraId="662DEF78" w14:textId="77777777" w:rsidR="00F95874" w:rsidRPr="00D77626" w:rsidRDefault="00F95874" w:rsidP="00D77626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Precondición:</w:t>
      </w:r>
      <w:r w:rsidRPr="00D77626">
        <w:rPr>
          <w:rFonts w:ascii="Arial" w:eastAsia="Times New Roman" w:hAnsi="Arial" w:cs="Arial"/>
          <w:lang w:val="es-ES" w:eastAsia="es-ES"/>
        </w:rPr>
        <w:t xml:space="preserve"> Cliente autenticado, carrito con productos.</w:t>
      </w:r>
    </w:p>
    <w:p w14:paraId="0B48C8A8" w14:textId="77777777" w:rsidR="00F95874" w:rsidRPr="00D77626" w:rsidRDefault="00F95874" w:rsidP="00D77626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Flujo principal:</w:t>
      </w:r>
    </w:p>
    <w:p w14:paraId="02468464" w14:textId="77777777" w:rsidR="00F95874" w:rsidRPr="00D77626" w:rsidRDefault="00F95874" w:rsidP="00D77626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Cliente selecciona “Finalizar pedido”.</w:t>
      </w:r>
    </w:p>
    <w:p w14:paraId="66519C02" w14:textId="77777777" w:rsidR="00F95874" w:rsidRPr="00D77626" w:rsidRDefault="00F95874" w:rsidP="00D77626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Ingresa dirección y método de pago.</w:t>
      </w:r>
    </w:p>
    <w:p w14:paraId="63DAF4F5" w14:textId="77777777" w:rsidR="00F95874" w:rsidRPr="00D77626" w:rsidRDefault="00F95874" w:rsidP="00D77626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Sistema valida inventario y productos restringidos.</w:t>
      </w:r>
    </w:p>
    <w:p w14:paraId="61F451FD" w14:textId="77777777" w:rsidR="00F95874" w:rsidRPr="00D77626" w:rsidRDefault="00F95874" w:rsidP="00D77626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Sistema crea pedido en estado “pendiente”.</w:t>
      </w:r>
    </w:p>
    <w:p w14:paraId="74FA41D4" w14:textId="77777777" w:rsidR="00F95874" w:rsidRPr="00D77626" w:rsidRDefault="00F95874" w:rsidP="00D77626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Pasarela de pago procesa transacción.</w:t>
      </w:r>
    </w:p>
    <w:p w14:paraId="3FBC69F0" w14:textId="77777777" w:rsidR="00F95874" w:rsidRPr="00D77626" w:rsidRDefault="00F95874" w:rsidP="00D77626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Sistema actualiza estado del pedido según respuesta de pasarela.</w:t>
      </w:r>
    </w:p>
    <w:p w14:paraId="3A38E2D8" w14:textId="77777777" w:rsidR="00F95874" w:rsidRPr="00D77626" w:rsidRDefault="00F95874" w:rsidP="00D77626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Flujo alternativo:</w:t>
      </w:r>
      <w:r w:rsidRPr="00D77626">
        <w:rPr>
          <w:rFonts w:ascii="Arial" w:eastAsia="Times New Roman" w:hAnsi="Arial" w:cs="Arial"/>
          <w:lang w:val="es-ES" w:eastAsia="es-ES"/>
        </w:rPr>
        <w:t xml:space="preserve"> Pago rechazado → pedido se marca como “fallido”.</w:t>
      </w:r>
    </w:p>
    <w:p w14:paraId="33635D53" w14:textId="77777777" w:rsidR="00F95874" w:rsidRPr="00D77626" w:rsidRDefault="00F95874" w:rsidP="00D77626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Postcondición:</w:t>
      </w:r>
      <w:r w:rsidRPr="00D77626">
        <w:rPr>
          <w:rFonts w:ascii="Arial" w:eastAsia="Times New Roman" w:hAnsi="Arial" w:cs="Arial"/>
          <w:lang w:val="es-ES" w:eastAsia="es-ES"/>
        </w:rPr>
        <w:t xml:space="preserve"> Pedido registrado en historial del cliente.</w:t>
      </w:r>
    </w:p>
    <w:p w14:paraId="05FFFF5D" w14:textId="77777777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6. Secuencia de Interacción (ejemplo textual)</w:t>
      </w:r>
    </w:p>
    <w:p w14:paraId="48F44DD4" w14:textId="77777777" w:rsidR="00F95874" w:rsidRPr="00D77626" w:rsidRDefault="00F95874" w:rsidP="00D77626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Cliente → Sistema: “Finalizar pedido”.</w:t>
      </w:r>
    </w:p>
    <w:p w14:paraId="5F5A9CF3" w14:textId="77777777" w:rsidR="00F95874" w:rsidRPr="00D77626" w:rsidRDefault="00F95874" w:rsidP="00D77626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Sistema → Pasarela: datos de transacción.</w:t>
      </w:r>
    </w:p>
    <w:p w14:paraId="3243F570" w14:textId="77777777" w:rsidR="00F95874" w:rsidRPr="00D77626" w:rsidRDefault="00F95874" w:rsidP="00D77626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Pasarela → Sistema: confirmación/rechazo.</w:t>
      </w:r>
    </w:p>
    <w:p w14:paraId="742B9763" w14:textId="77777777" w:rsidR="00F95874" w:rsidRPr="00D77626" w:rsidRDefault="00F95874" w:rsidP="00D77626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Sistema → Cliente: mensaje de éxito o error.</w:t>
      </w:r>
    </w:p>
    <w:p w14:paraId="475B98AA" w14:textId="77777777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77626">
        <w:rPr>
          <w:rFonts w:ascii="Arial" w:eastAsia="Times New Roman" w:hAnsi="Arial" w:cs="Arial"/>
          <w:b/>
          <w:bCs/>
          <w:lang w:val="es-ES" w:eastAsia="es-ES"/>
        </w:rPr>
        <w:t>7. Conclusión</w:t>
      </w:r>
    </w:p>
    <w:p w14:paraId="1FFC9A96" w14:textId="77777777" w:rsidR="00F95874" w:rsidRPr="00D77626" w:rsidRDefault="00F95874" w:rsidP="00D77626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77626">
        <w:rPr>
          <w:rFonts w:ascii="Arial" w:eastAsia="Times New Roman" w:hAnsi="Arial" w:cs="Arial"/>
          <w:lang w:val="es-ES" w:eastAsia="es-ES"/>
        </w:rPr>
        <w:t>El diseño de casos de uso asegura que todas las interacciones críticas entre clientes, administradores y el sistema estén claramente definidas, con flujos principales y alternativos bien documentados.</w:t>
      </w:r>
    </w:p>
    <w:p w14:paraId="4E51205A" w14:textId="77777777" w:rsidR="00450EA8" w:rsidRPr="00D77626" w:rsidRDefault="00450EA8" w:rsidP="00D77626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D77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BD6"/>
    <w:multiLevelType w:val="multilevel"/>
    <w:tmpl w:val="829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5574"/>
    <w:multiLevelType w:val="multilevel"/>
    <w:tmpl w:val="F24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E082E"/>
    <w:multiLevelType w:val="multilevel"/>
    <w:tmpl w:val="F02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C435D"/>
    <w:multiLevelType w:val="multilevel"/>
    <w:tmpl w:val="28AC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443E1"/>
    <w:multiLevelType w:val="multilevel"/>
    <w:tmpl w:val="9B0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250711">
    <w:abstractNumId w:val="4"/>
  </w:num>
  <w:num w:numId="2" w16cid:durableId="300228340">
    <w:abstractNumId w:val="0"/>
  </w:num>
  <w:num w:numId="3" w16cid:durableId="999233435">
    <w:abstractNumId w:val="3"/>
  </w:num>
  <w:num w:numId="4" w16cid:durableId="1517959531">
    <w:abstractNumId w:val="2"/>
  </w:num>
  <w:num w:numId="5" w16cid:durableId="106698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74"/>
    <w:rsid w:val="00450EA8"/>
    <w:rsid w:val="00D77626"/>
    <w:rsid w:val="00F9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35920"/>
  <w15:chartTrackingRefBased/>
  <w15:docId w15:val="{1B2075DD-9BFB-4BAC-9E67-8197D931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F958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F958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587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9587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F958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5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3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2026-09-04T19:47:00Z</dcterms:created>
  <dcterms:modified xsi:type="dcterms:W3CDTF">2026-09-04T20:27:00Z</dcterms:modified>
</cp:coreProperties>
</file>