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rFonts w:ascii="Spectral" w:cs="Spectral" w:eastAsia="Spectral" w:hAnsi="Spectral"/>
          <w:b w:val="1"/>
          <w:sz w:val="72"/>
          <w:szCs w:val="72"/>
          <w:u w:val="single"/>
        </w:rPr>
      </w:pPr>
      <w:r w:rsidDel="00000000" w:rsidR="00000000" w:rsidRPr="00000000">
        <w:rPr>
          <w:rFonts w:ascii="Spectral" w:cs="Spectral" w:eastAsia="Spectral" w:hAnsi="Spectral"/>
          <w:b w:val="1"/>
          <w:sz w:val="72"/>
          <w:szCs w:val="72"/>
          <w:u w:val="single"/>
          <w:rtl w:val="0"/>
        </w:rPr>
        <w:t xml:space="preserve">Análisis de Correos Electrónicos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731200" cy="3302000"/>
            <wp:effectExtent b="50800" l="50800" r="50800" t="50800"/>
            <wp:docPr id="1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3020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17">
      <w:pPr>
        <w:pStyle w:val="Heading1"/>
        <w:rPr>
          <w:rFonts w:ascii="Times New Roman" w:cs="Times New Roman" w:eastAsia="Times New Roman" w:hAnsi="Times New Roman"/>
          <w:b w:val="1"/>
          <w:sz w:val="26"/>
          <w:szCs w:val="26"/>
        </w:rPr>
      </w:pPr>
      <w:bookmarkStart w:colFirst="0" w:colLast="0" w:name="_oe0sczh5n4lv" w:id="0"/>
      <w:bookmarkEnd w:id="0"/>
      <w:r w:rsidDel="00000000" w:rsidR="00000000" w:rsidRPr="00000000">
        <w:rPr>
          <w:rFonts w:ascii="Spectral" w:cs="Spectral" w:eastAsia="Spectral" w:hAnsi="Spectral"/>
          <w:b w:val="1"/>
          <w:u w:val="single"/>
          <w:rtl w:val="0"/>
        </w:rPr>
        <w:t xml:space="preserve">1. 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025.511811023624"/>
            </w:tabs>
            <w:spacing w:before="80" w:line="240" w:lineRule="auto"/>
            <w:ind w:left="0" w:firstLine="0"/>
            <w:rPr>
              <w:rFonts w:ascii="Spectral" w:cs="Spectral" w:eastAsia="Spectral" w:hAnsi="Spectr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e0sczh5n4lv">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 Índice:</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_oe0sczh5n4lv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8"/>
              <w:szCs w:val="28"/>
              <w:u w:val="none"/>
              <w:shd w:fill="auto" w:val="clear"/>
              <w:vertAlign w:val="baseline"/>
            </w:rPr>
          </w:pPr>
          <w:hyperlink w:anchor="_wc8wq5qtqi6h">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2. Actividades</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_wc8wq5qtqi6h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5d38uxjyswtl">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2.1 Analizar la cabecera para determinar los saltos que ha hecho el correo entre los distintos servidores y el tiempo en estos, para tratar de buscar algún comportamiento anómalo</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_5d38uxjyswtl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21lyjg3wej4e">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2.1.1 Correo 1</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_21lyjg3wej4e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pflo67y808vs">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2.1.2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_pflo67y808vs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evl9gpy9j4qp">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2.2 Determinar el lugar de origen (localización física) del envío del correo.</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_evl9gpy9j4qp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m3ev0d191sxi">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2.2.1 Correo 1</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_m3ev0d191sxi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rd6wi6vt3z49">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2.2.2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_rd6wi6vt3z49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ifcu2em2me1g">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2.3 Indicar la IP desde donde se originó el mensaje.</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_ifcu2em2me1g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t36soclxcdyb">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2.3.1 Correo 1</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_t36soclxcdyb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py5zzuhmihrw">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2.3.2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_py5zzuhmihrw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pmgxspxhcyr3">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2.4 Analizar si se ha suplantado el nombre o el dominio del emisor del correo que ve el usuario receptor del mail (sin conocimientos técnicos), así como determinar si el dominio usado existe realmente (usando comando dig).</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_pmgxspxhcyr3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w4314uaidnwq">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2.4.1 Correo 1</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_w4314uaidnwq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4pg2q8fqxe2q">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2.4.2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_4pg2q8fqxe2q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br21w9gjf24v">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2.5 Comprobar si se cumplen los protocolos de autenticación.</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_br21w9gjf24v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5pnmecy0m1s2">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2.5.1 Correo 1</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_5pnmecy0m1s2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4pjpggeenrmo">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2.5.2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_4pjpggeenrmo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yae97xrxn0l">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2.6 Verificar cuál es la dirección de respuesta del correo, comentando si es diferente a la del remitente. Analizar esta dirección.</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_yae97xrxn0l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h8vwx3wtu2zq">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2.6.1 Correo 1</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_h8vwx3wtu2zq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ps5zsk1trh8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2.6.2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_ps5zsk1trh8r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a0bmfscbqqx5">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2.7 Verificar el valor del análisis SPF, explicando la razón del valor mostrado, profundizando en el análisis todo lo posible. ¿A qué bandeja habrá entrado cada correo?</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_a0bmfscbqqx5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e8nounoakdvs">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2.7.1 Correo 1</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_e8nounoakdvs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6exbcqsgg0r4">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2.7.1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_6exbcqsgg0r4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pfrwfmkcom34">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2.8 Mostrar el cuerpo del correo tal y como lo vería el usuario, analizando el propósito del mismo y si existe algo sospechoso.</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_pfrwfmkcom34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4q88m46l0g9g">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2.8.1 Correo 1</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_4q88m46l0g9g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4ebk9b2qbqgh">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2.8.2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_4ebk9b2qbqgh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a44n10w8ws1t">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2.9 Analizar los enlaces del cuerpo si los tuviera.</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_a44n10w8ws1t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after="80" w:before="60" w:line="240" w:lineRule="auto"/>
            <w:ind w:left="1080" w:firstLine="0"/>
            <w:rPr>
              <w:rFonts w:ascii="Spectral" w:cs="Spectral" w:eastAsia="Spectral" w:hAnsi="Spectral"/>
              <w:b w:val="1"/>
              <w:i w:val="0"/>
              <w:smallCaps w:val="0"/>
              <w:strike w:val="0"/>
              <w:color w:val="000000"/>
              <w:sz w:val="18"/>
              <w:szCs w:val="18"/>
              <w:u w:val="none"/>
              <w:shd w:fill="auto" w:val="clear"/>
              <w:vertAlign w:val="baseline"/>
            </w:rPr>
          </w:pPr>
          <w:hyperlink w:anchor="_dbcpsr9f6lmz">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2.9.1 Correo 2</w:t>
            </w:r>
          </w:hyperlink>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_dbcpsr9f6lmz \h </w:instrText>
            <w:fldChar w:fldCharType="separate"/>
          </w:r>
          <w:r w:rsidDel="00000000" w:rsidR="00000000" w:rsidRPr="00000000">
            <w:rPr>
              <w:rFonts w:ascii="Spectral" w:cs="Spectral" w:eastAsia="Spectral" w:hAnsi="Spectral"/>
              <w:b w:val="1"/>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rPr>
          <w:rFonts w:ascii="Spectral" w:cs="Spectral" w:eastAsia="Spectral" w:hAnsi="Spectral"/>
          <w:b w:val="1"/>
          <w:u w:val="single"/>
        </w:rPr>
      </w:pPr>
      <w:bookmarkStart w:colFirst="0" w:colLast="0" w:name="_wc8wq5qtqi6h" w:id="1"/>
      <w:bookmarkEnd w:id="1"/>
      <w:r w:rsidDel="00000000" w:rsidR="00000000" w:rsidRPr="00000000">
        <w:rPr>
          <w:rFonts w:ascii="Spectral" w:cs="Spectral" w:eastAsia="Spectral" w:hAnsi="Spectral"/>
          <w:b w:val="1"/>
          <w:u w:val="single"/>
          <w:rtl w:val="0"/>
        </w:rPr>
        <w:t xml:space="preserve">2. Actividades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spacing w:after="240" w:lineRule="auto"/>
        <w:rPr>
          <w:rFonts w:ascii="Spectral" w:cs="Spectral" w:eastAsia="Spectral" w:hAnsi="Spectral"/>
          <w:b w:val="1"/>
          <w:color w:val="000000"/>
          <w:u w:val="single"/>
        </w:rPr>
      </w:pPr>
      <w:bookmarkStart w:colFirst="0" w:colLast="0" w:name="_5d38uxjyswtl" w:id="2"/>
      <w:bookmarkEnd w:id="2"/>
      <w:r w:rsidDel="00000000" w:rsidR="00000000" w:rsidRPr="00000000">
        <w:rPr>
          <w:rFonts w:ascii="Spectral" w:cs="Spectral" w:eastAsia="Spectral" w:hAnsi="Spectral"/>
          <w:b w:val="1"/>
          <w:color w:val="000000"/>
          <w:u w:val="single"/>
          <w:rtl w:val="0"/>
        </w:rPr>
        <w:t xml:space="preserve">2.1 Analizar la cabecera para determinar los saltos que ha hecho el correo entre los distintos servidores y el tiempo en estos, para tratar de buscar algún comportamiento anómalo</w:t>
      </w:r>
    </w:p>
    <w:p w:rsidR="00000000" w:rsidDel="00000000" w:rsidP="00000000" w:rsidRDefault="00000000" w:rsidRPr="00000000" w14:paraId="00000037">
      <w:pPr>
        <w:pStyle w:val="Heading4"/>
        <w:rPr>
          <w:rFonts w:ascii="Spectral" w:cs="Spectral" w:eastAsia="Spectral" w:hAnsi="Spectral"/>
          <w:b w:val="1"/>
          <w:color w:val="000000"/>
          <w:u w:val="single"/>
        </w:rPr>
      </w:pPr>
      <w:bookmarkStart w:colFirst="0" w:colLast="0" w:name="_21lyjg3wej4e" w:id="3"/>
      <w:bookmarkEnd w:id="3"/>
      <w:r w:rsidDel="00000000" w:rsidR="00000000" w:rsidRPr="00000000">
        <w:rPr>
          <w:rFonts w:ascii="Spectral" w:cs="Spectral" w:eastAsia="Spectral" w:hAnsi="Spectral"/>
          <w:b w:val="1"/>
          <w:color w:val="000000"/>
          <w:u w:val="single"/>
          <w:rtl w:val="0"/>
        </w:rPr>
        <w:t xml:space="preserve">2.1.1 Correo 1</w:t>
      </w:r>
    </w:p>
    <w:p w:rsidR="00000000" w:rsidDel="00000000" w:rsidP="00000000" w:rsidRDefault="00000000" w:rsidRPr="00000000" w14:paraId="00000038">
      <w:pPr>
        <w:rPr/>
      </w:pPr>
      <w:r w:rsidDel="00000000" w:rsidR="00000000" w:rsidRPr="00000000">
        <w:rPr/>
        <w:drawing>
          <wp:inline distB="114300" distT="114300" distL="114300" distR="114300">
            <wp:extent cx="5731200" cy="1587500"/>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91728" cy="1204317"/>
            <wp:effectExtent b="0" l="0" r="0" t="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91728" cy="12043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4"/>
        <w:rPr>
          <w:rFonts w:ascii="Spectral" w:cs="Spectral" w:eastAsia="Spectral" w:hAnsi="Spectral"/>
          <w:b w:val="1"/>
          <w:color w:val="000000"/>
          <w:u w:val="single"/>
        </w:rPr>
      </w:pPr>
      <w:bookmarkStart w:colFirst="0" w:colLast="0" w:name="_pflo67y808vs" w:id="4"/>
      <w:bookmarkEnd w:id="4"/>
      <w:r w:rsidDel="00000000" w:rsidR="00000000" w:rsidRPr="00000000">
        <w:rPr>
          <w:rFonts w:ascii="Spectral" w:cs="Spectral" w:eastAsia="Spectral" w:hAnsi="Spectral"/>
          <w:b w:val="1"/>
          <w:color w:val="000000"/>
          <w:u w:val="single"/>
          <w:rtl w:val="0"/>
        </w:rPr>
        <w:t xml:space="preserve">2.1.2 Correo 2</w:t>
      </w:r>
    </w:p>
    <w:p w:rsidR="00000000" w:rsidDel="00000000" w:rsidP="00000000" w:rsidRDefault="00000000" w:rsidRPr="00000000" w14:paraId="0000003C">
      <w:pPr>
        <w:rPr/>
      </w:pPr>
      <w:r w:rsidDel="00000000" w:rsidR="00000000" w:rsidRPr="00000000">
        <w:rPr/>
        <w:drawing>
          <wp:inline distB="114300" distT="114300" distL="114300" distR="114300">
            <wp:extent cx="5982003" cy="1470659"/>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82003" cy="147065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6222533" cy="651195"/>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22533" cy="65119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spacing w:after="240" w:lineRule="auto"/>
        <w:rPr>
          <w:rFonts w:ascii="Spectral" w:cs="Spectral" w:eastAsia="Spectral" w:hAnsi="Spectral"/>
          <w:b w:val="1"/>
          <w:color w:val="000000"/>
          <w:u w:val="single"/>
        </w:rPr>
      </w:pPr>
      <w:bookmarkStart w:colFirst="0" w:colLast="0" w:name="_evl9gpy9j4qp" w:id="5"/>
      <w:bookmarkEnd w:id="5"/>
      <w:r w:rsidDel="00000000" w:rsidR="00000000" w:rsidRPr="00000000">
        <w:rPr>
          <w:rFonts w:ascii="Spectral" w:cs="Spectral" w:eastAsia="Spectral" w:hAnsi="Spectral"/>
          <w:b w:val="1"/>
          <w:color w:val="000000"/>
          <w:u w:val="single"/>
          <w:rtl w:val="0"/>
        </w:rPr>
        <w:t xml:space="preserve">2.2 Determinar el lugar de origen (localización física) del envío del correo.</w:t>
      </w:r>
    </w:p>
    <w:p w:rsidR="00000000" w:rsidDel="00000000" w:rsidP="00000000" w:rsidRDefault="00000000" w:rsidRPr="00000000" w14:paraId="00000041">
      <w:pPr>
        <w:pStyle w:val="Heading4"/>
        <w:rPr>
          <w:rFonts w:ascii="Spectral" w:cs="Spectral" w:eastAsia="Spectral" w:hAnsi="Spectral"/>
          <w:b w:val="1"/>
          <w:color w:val="000000"/>
          <w:u w:val="single"/>
        </w:rPr>
      </w:pPr>
      <w:bookmarkStart w:colFirst="0" w:colLast="0" w:name="_m3ev0d191sxi" w:id="6"/>
      <w:bookmarkEnd w:id="6"/>
      <w:r w:rsidDel="00000000" w:rsidR="00000000" w:rsidRPr="00000000">
        <w:rPr>
          <w:rFonts w:ascii="Spectral" w:cs="Spectral" w:eastAsia="Spectral" w:hAnsi="Spectral"/>
          <w:b w:val="1"/>
          <w:color w:val="000000"/>
          <w:u w:val="single"/>
          <w:rtl w:val="0"/>
        </w:rPr>
        <w:t xml:space="preserve">2.2.1 Correo 1</w:t>
      </w:r>
    </w:p>
    <w:p w:rsidR="00000000" w:rsidDel="00000000" w:rsidP="00000000" w:rsidRDefault="00000000" w:rsidRPr="00000000" w14:paraId="00000042">
      <w:pPr>
        <w:rPr/>
      </w:pPr>
      <w:r w:rsidDel="00000000" w:rsidR="00000000" w:rsidRPr="00000000">
        <w:rPr/>
        <w:drawing>
          <wp:inline distB="114300" distT="114300" distL="114300" distR="114300">
            <wp:extent cx="5731200" cy="2298700"/>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rPr>
          <w:rFonts w:ascii="Spectral" w:cs="Spectral" w:eastAsia="Spectral" w:hAnsi="Spectral"/>
          <w:b w:val="1"/>
          <w:color w:val="000000"/>
          <w:u w:val="single"/>
        </w:rPr>
      </w:pPr>
      <w:bookmarkStart w:colFirst="0" w:colLast="0" w:name="_rd6wi6vt3z49" w:id="7"/>
      <w:bookmarkEnd w:id="7"/>
      <w:r w:rsidDel="00000000" w:rsidR="00000000" w:rsidRPr="00000000">
        <w:rPr>
          <w:rFonts w:ascii="Spectral" w:cs="Spectral" w:eastAsia="Spectral" w:hAnsi="Spectral"/>
          <w:b w:val="1"/>
          <w:color w:val="000000"/>
          <w:u w:val="single"/>
          <w:rtl w:val="0"/>
        </w:rPr>
        <w:t xml:space="preserve">2.2.2 Correo 2</w:t>
      </w:r>
    </w:p>
    <w:p w:rsidR="00000000" w:rsidDel="00000000" w:rsidP="00000000" w:rsidRDefault="00000000" w:rsidRPr="00000000" w14:paraId="00000044">
      <w:pPr>
        <w:rPr/>
      </w:pPr>
      <w:r w:rsidDel="00000000" w:rsidR="00000000" w:rsidRPr="00000000">
        <w:rPr/>
        <w:drawing>
          <wp:inline distB="114300" distT="114300" distL="114300" distR="114300">
            <wp:extent cx="5731200" cy="2286000"/>
            <wp:effectExtent b="0" l="0" r="0" t="0"/>
            <wp:docPr id="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spacing w:after="240" w:lineRule="auto"/>
        <w:rPr>
          <w:rFonts w:ascii="Spectral" w:cs="Spectral" w:eastAsia="Spectral" w:hAnsi="Spectral"/>
          <w:b w:val="1"/>
          <w:color w:val="000000"/>
          <w:u w:val="single"/>
        </w:rPr>
      </w:pPr>
      <w:bookmarkStart w:colFirst="0" w:colLast="0" w:name="_ifcu2em2me1g" w:id="8"/>
      <w:bookmarkEnd w:id="8"/>
      <w:r w:rsidDel="00000000" w:rsidR="00000000" w:rsidRPr="00000000">
        <w:rPr>
          <w:rFonts w:ascii="Spectral" w:cs="Spectral" w:eastAsia="Spectral" w:hAnsi="Spectral"/>
          <w:b w:val="1"/>
          <w:color w:val="000000"/>
          <w:u w:val="single"/>
          <w:rtl w:val="0"/>
        </w:rPr>
        <w:t xml:space="preserve">2.3 Indicar la IP desde donde se originó el mensaje.</w:t>
      </w:r>
    </w:p>
    <w:p w:rsidR="00000000" w:rsidDel="00000000" w:rsidP="00000000" w:rsidRDefault="00000000" w:rsidRPr="00000000" w14:paraId="00000048">
      <w:pPr>
        <w:pStyle w:val="Heading4"/>
        <w:rPr>
          <w:rFonts w:ascii="Spectral" w:cs="Spectral" w:eastAsia="Spectral" w:hAnsi="Spectral"/>
          <w:b w:val="1"/>
          <w:color w:val="000000"/>
          <w:u w:val="single"/>
        </w:rPr>
      </w:pPr>
      <w:bookmarkStart w:colFirst="0" w:colLast="0" w:name="_t36soclxcdyb" w:id="9"/>
      <w:bookmarkEnd w:id="9"/>
      <w:r w:rsidDel="00000000" w:rsidR="00000000" w:rsidRPr="00000000">
        <w:rPr>
          <w:rFonts w:ascii="Spectral" w:cs="Spectral" w:eastAsia="Spectral" w:hAnsi="Spectral"/>
          <w:b w:val="1"/>
          <w:color w:val="000000"/>
          <w:u w:val="single"/>
          <w:rtl w:val="0"/>
        </w:rPr>
        <w:t xml:space="preserve">2.3.1 Correo 1</w:t>
      </w:r>
    </w:p>
    <w:p w:rsidR="00000000" w:rsidDel="00000000" w:rsidP="00000000" w:rsidRDefault="00000000" w:rsidRPr="00000000" w14:paraId="00000049">
      <w:pPr>
        <w:rPr/>
      </w:pPr>
      <w:r w:rsidDel="00000000" w:rsidR="00000000" w:rsidRPr="00000000">
        <w:rPr/>
        <w:drawing>
          <wp:inline distB="114300" distT="114300" distL="114300" distR="114300">
            <wp:extent cx="5731200" cy="2349500"/>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rPr>
          <w:rFonts w:ascii="Spectral" w:cs="Spectral" w:eastAsia="Spectral" w:hAnsi="Spectral"/>
          <w:b w:val="1"/>
          <w:color w:val="000000"/>
          <w:u w:val="single"/>
        </w:rPr>
      </w:pPr>
      <w:bookmarkStart w:colFirst="0" w:colLast="0" w:name="_py5zzuhmihrw" w:id="10"/>
      <w:bookmarkEnd w:id="10"/>
      <w:r w:rsidDel="00000000" w:rsidR="00000000" w:rsidRPr="00000000">
        <w:rPr>
          <w:rFonts w:ascii="Spectral" w:cs="Spectral" w:eastAsia="Spectral" w:hAnsi="Spectral"/>
          <w:b w:val="1"/>
          <w:color w:val="000000"/>
          <w:u w:val="single"/>
          <w:rtl w:val="0"/>
        </w:rPr>
        <w:t xml:space="preserve">2.3.2 Correo 2</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2324100"/>
            <wp:effectExtent b="0" l="0" r="0" t="0"/>
            <wp:docPr id="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spacing w:after="240" w:lineRule="auto"/>
        <w:rPr>
          <w:rFonts w:ascii="Spectral" w:cs="Spectral" w:eastAsia="Spectral" w:hAnsi="Spectral"/>
          <w:b w:val="1"/>
          <w:color w:val="000000"/>
          <w:u w:val="single"/>
        </w:rPr>
      </w:pPr>
      <w:bookmarkStart w:colFirst="0" w:colLast="0" w:name="_pmgxspxhcyr3" w:id="11"/>
      <w:bookmarkEnd w:id="11"/>
      <w:r w:rsidDel="00000000" w:rsidR="00000000" w:rsidRPr="00000000">
        <w:rPr>
          <w:rFonts w:ascii="Spectral" w:cs="Spectral" w:eastAsia="Spectral" w:hAnsi="Spectral"/>
          <w:b w:val="1"/>
          <w:color w:val="000000"/>
          <w:u w:val="single"/>
          <w:rtl w:val="0"/>
        </w:rPr>
        <w:t xml:space="preserve">2.4 Analizar si se ha suplantado el nombre o el dominio del emisor del correo que ve el usuario receptor del mail (sin conocimientos técnicos), así como determinar si el dominio usado existe realmente (usando comando dig).</w:t>
      </w:r>
    </w:p>
    <w:p w:rsidR="00000000" w:rsidDel="00000000" w:rsidP="00000000" w:rsidRDefault="00000000" w:rsidRPr="00000000" w14:paraId="00000051">
      <w:pPr>
        <w:pStyle w:val="Heading4"/>
        <w:rPr>
          <w:rFonts w:ascii="Spectral" w:cs="Spectral" w:eastAsia="Spectral" w:hAnsi="Spectral"/>
          <w:b w:val="1"/>
          <w:color w:val="000000"/>
          <w:u w:val="single"/>
        </w:rPr>
      </w:pPr>
      <w:bookmarkStart w:colFirst="0" w:colLast="0" w:name="_w4314uaidnwq" w:id="12"/>
      <w:bookmarkEnd w:id="12"/>
      <w:r w:rsidDel="00000000" w:rsidR="00000000" w:rsidRPr="00000000">
        <w:rPr>
          <w:rFonts w:ascii="Spectral" w:cs="Spectral" w:eastAsia="Spectral" w:hAnsi="Spectral"/>
          <w:b w:val="1"/>
          <w:color w:val="000000"/>
          <w:u w:val="single"/>
          <w:rtl w:val="0"/>
        </w:rPr>
        <w:t xml:space="preserve">2.4.1 Correo 1</w:t>
      </w:r>
    </w:p>
    <w:p w:rsidR="00000000" w:rsidDel="00000000" w:rsidP="00000000" w:rsidRDefault="00000000" w:rsidRPr="00000000" w14:paraId="00000052">
      <w:pPr>
        <w:rPr/>
      </w:pPr>
      <w:r w:rsidDel="00000000" w:rsidR="00000000" w:rsidRPr="00000000">
        <w:rPr>
          <w:rtl w:val="0"/>
        </w:rPr>
        <w:t xml:space="preserve">No se ha suplantado.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40814" cy="848725"/>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40814" cy="848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330200"/>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rPr>
          <w:rFonts w:ascii="Spectral" w:cs="Spectral" w:eastAsia="Spectral" w:hAnsi="Spectral"/>
          <w:b w:val="1"/>
          <w:color w:val="000000"/>
          <w:u w:val="single"/>
        </w:rPr>
      </w:pPr>
      <w:bookmarkStart w:colFirst="0" w:colLast="0" w:name="_4pg2q8fqxe2q" w:id="13"/>
      <w:bookmarkEnd w:id="13"/>
      <w:r w:rsidDel="00000000" w:rsidR="00000000" w:rsidRPr="00000000">
        <w:rPr>
          <w:rFonts w:ascii="Spectral" w:cs="Spectral" w:eastAsia="Spectral" w:hAnsi="Spectral"/>
          <w:b w:val="1"/>
          <w:color w:val="000000"/>
          <w:u w:val="single"/>
          <w:rtl w:val="0"/>
        </w:rPr>
        <w:t xml:space="preserve">2.4.2 Correo 2</w:t>
      </w:r>
    </w:p>
    <w:p w:rsidR="00000000" w:rsidDel="00000000" w:rsidP="00000000" w:rsidRDefault="00000000" w:rsidRPr="00000000" w14:paraId="00000057">
      <w:pPr>
        <w:rPr/>
      </w:pPr>
      <w:r w:rsidDel="00000000" w:rsidR="00000000" w:rsidRPr="00000000">
        <w:rPr>
          <w:rtl w:val="0"/>
        </w:rPr>
        <w:t xml:space="preserve">Sí, se ha suplantado.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9910" cy="1225603"/>
            <wp:effectExtent b="0" l="0" r="0" t="0"/>
            <wp:docPr id="14" name="image13.png"/>
            <a:graphic>
              <a:graphicData uri="http://schemas.openxmlformats.org/drawingml/2006/picture">
                <pic:pic>
                  <pic:nvPicPr>
                    <pic:cNvPr id="0" name="image13.png"/>
                    <pic:cNvPicPr preferRelativeResize="0"/>
                  </pic:nvPicPr>
                  <pic:blipFill>
                    <a:blip r:embed="rId17"/>
                    <a:srcRect b="0" l="0" r="53322" t="0"/>
                    <a:stretch>
                      <a:fillRect/>
                    </a:stretch>
                  </pic:blipFill>
                  <pic:spPr>
                    <a:xfrm>
                      <a:off x="0" y="0"/>
                      <a:ext cx="5739910" cy="122560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10795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spacing w:after="240" w:lineRule="auto"/>
        <w:rPr>
          <w:rFonts w:ascii="Spectral" w:cs="Spectral" w:eastAsia="Spectral" w:hAnsi="Spectral"/>
          <w:b w:val="1"/>
          <w:color w:val="000000"/>
          <w:u w:val="single"/>
        </w:rPr>
      </w:pPr>
      <w:bookmarkStart w:colFirst="0" w:colLast="0" w:name="_br21w9gjf24v" w:id="14"/>
      <w:bookmarkEnd w:id="14"/>
      <w:r w:rsidDel="00000000" w:rsidR="00000000" w:rsidRPr="00000000">
        <w:rPr>
          <w:rFonts w:ascii="Spectral" w:cs="Spectral" w:eastAsia="Spectral" w:hAnsi="Spectral"/>
          <w:b w:val="1"/>
          <w:color w:val="000000"/>
          <w:u w:val="single"/>
          <w:rtl w:val="0"/>
        </w:rPr>
        <w:t xml:space="preserve">2.5 Comprobar si se cumplen los protocolos de autenticación.</w:t>
      </w:r>
    </w:p>
    <w:p w:rsidR="00000000" w:rsidDel="00000000" w:rsidP="00000000" w:rsidRDefault="00000000" w:rsidRPr="00000000" w14:paraId="00000061">
      <w:pPr>
        <w:pStyle w:val="Heading4"/>
        <w:rPr>
          <w:rFonts w:ascii="Spectral" w:cs="Spectral" w:eastAsia="Spectral" w:hAnsi="Spectral"/>
          <w:b w:val="1"/>
          <w:color w:val="000000"/>
          <w:u w:val="single"/>
        </w:rPr>
      </w:pPr>
      <w:bookmarkStart w:colFirst="0" w:colLast="0" w:name="_5pnmecy0m1s2" w:id="15"/>
      <w:bookmarkEnd w:id="15"/>
      <w:r w:rsidDel="00000000" w:rsidR="00000000" w:rsidRPr="00000000">
        <w:rPr>
          <w:rFonts w:ascii="Spectral" w:cs="Spectral" w:eastAsia="Spectral" w:hAnsi="Spectral"/>
          <w:b w:val="1"/>
          <w:color w:val="000000"/>
          <w:u w:val="single"/>
          <w:rtl w:val="0"/>
        </w:rPr>
        <w:t xml:space="preserve">2.5.1 Correo 1</w:t>
      </w:r>
    </w:p>
    <w:p w:rsidR="00000000" w:rsidDel="00000000" w:rsidP="00000000" w:rsidRDefault="00000000" w:rsidRPr="00000000" w14:paraId="00000062">
      <w:pPr>
        <w:rPr/>
      </w:pPr>
      <w:r w:rsidDel="00000000" w:rsidR="00000000" w:rsidRPr="00000000">
        <w:rPr/>
        <w:drawing>
          <wp:inline distB="114300" distT="114300" distL="114300" distR="114300">
            <wp:extent cx="4819650" cy="18669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196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rPr>
          <w:rFonts w:ascii="Spectral" w:cs="Spectral" w:eastAsia="Spectral" w:hAnsi="Spectral"/>
          <w:b w:val="1"/>
          <w:color w:val="000000"/>
          <w:u w:val="single"/>
        </w:rPr>
      </w:pPr>
      <w:bookmarkStart w:colFirst="0" w:colLast="0" w:name="_4pjpggeenrmo" w:id="16"/>
      <w:bookmarkEnd w:id="16"/>
      <w:r w:rsidDel="00000000" w:rsidR="00000000" w:rsidRPr="00000000">
        <w:rPr>
          <w:rFonts w:ascii="Spectral" w:cs="Spectral" w:eastAsia="Spectral" w:hAnsi="Spectral"/>
          <w:b w:val="1"/>
          <w:color w:val="000000"/>
          <w:u w:val="single"/>
          <w:rtl w:val="0"/>
        </w:rPr>
        <w:t xml:space="preserve">2.5.2 Correo 2</w:t>
      </w:r>
    </w:p>
    <w:p w:rsidR="00000000" w:rsidDel="00000000" w:rsidP="00000000" w:rsidRDefault="00000000" w:rsidRPr="00000000" w14:paraId="00000064">
      <w:pPr>
        <w:rPr/>
      </w:pPr>
      <w:r w:rsidDel="00000000" w:rsidR="00000000" w:rsidRPr="00000000">
        <w:rPr/>
        <w:drawing>
          <wp:inline distB="114300" distT="114300" distL="114300" distR="114300">
            <wp:extent cx="5314950" cy="1914525"/>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14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spacing w:after="240" w:lineRule="auto"/>
        <w:rPr>
          <w:rFonts w:ascii="Spectral" w:cs="Spectral" w:eastAsia="Spectral" w:hAnsi="Spectral"/>
          <w:b w:val="1"/>
          <w:color w:val="000000"/>
          <w:u w:val="single"/>
        </w:rPr>
      </w:pPr>
      <w:bookmarkStart w:colFirst="0" w:colLast="0" w:name="_yae97xrxn0l" w:id="17"/>
      <w:bookmarkEnd w:id="17"/>
      <w:r w:rsidDel="00000000" w:rsidR="00000000" w:rsidRPr="00000000">
        <w:rPr>
          <w:rFonts w:ascii="Spectral" w:cs="Spectral" w:eastAsia="Spectral" w:hAnsi="Spectral"/>
          <w:b w:val="1"/>
          <w:color w:val="000000"/>
          <w:u w:val="single"/>
          <w:rtl w:val="0"/>
        </w:rPr>
        <w:t xml:space="preserve">2.6 Verificar cuál es la dirección de respuesta del correo, comentando si es diferente a la del remitente. Analizar esta dirección.</w:t>
      </w:r>
    </w:p>
    <w:p w:rsidR="00000000" w:rsidDel="00000000" w:rsidP="00000000" w:rsidRDefault="00000000" w:rsidRPr="00000000" w14:paraId="00000069">
      <w:pPr>
        <w:pStyle w:val="Heading4"/>
        <w:rPr>
          <w:rFonts w:ascii="Spectral" w:cs="Spectral" w:eastAsia="Spectral" w:hAnsi="Spectral"/>
          <w:b w:val="1"/>
          <w:color w:val="000000"/>
          <w:u w:val="single"/>
        </w:rPr>
      </w:pPr>
      <w:bookmarkStart w:colFirst="0" w:colLast="0" w:name="_h8vwx3wtu2zq" w:id="18"/>
      <w:bookmarkEnd w:id="18"/>
      <w:r w:rsidDel="00000000" w:rsidR="00000000" w:rsidRPr="00000000">
        <w:rPr>
          <w:rFonts w:ascii="Spectral" w:cs="Spectral" w:eastAsia="Spectral" w:hAnsi="Spectral"/>
          <w:b w:val="1"/>
          <w:color w:val="000000"/>
          <w:u w:val="single"/>
          <w:rtl w:val="0"/>
        </w:rPr>
        <w:t xml:space="preserve">2.6.1 Correo 1</w:t>
      </w:r>
    </w:p>
    <w:p w:rsidR="00000000" w:rsidDel="00000000" w:rsidP="00000000" w:rsidRDefault="00000000" w:rsidRPr="00000000" w14:paraId="0000006A">
      <w:pPr>
        <w:rPr/>
      </w:pPr>
      <w:r w:rsidDel="00000000" w:rsidR="00000000" w:rsidRPr="00000000">
        <w:rPr/>
        <w:drawing>
          <wp:inline distB="114300" distT="114300" distL="114300" distR="114300">
            <wp:extent cx="5731200" cy="825500"/>
            <wp:effectExtent b="0" l="0" r="0" t="0"/>
            <wp:docPr id="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En este caso no hay dirección de respuesta.</w:t>
      </w:r>
    </w:p>
    <w:p w:rsidR="00000000" w:rsidDel="00000000" w:rsidP="00000000" w:rsidRDefault="00000000" w:rsidRPr="00000000" w14:paraId="0000006D">
      <w:pPr>
        <w:pStyle w:val="Heading4"/>
        <w:rPr>
          <w:rFonts w:ascii="Spectral" w:cs="Spectral" w:eastAsia="Spectral" w:hAnsi="Spectral"/>
          <w:b w:val="1"/>
          <w:color w:val="000000"/>
          <w:u w:val="single"/>
        </w:rPr>
      </w:pPr>
      <w:bookmarkStart w:colFirst="0" w:colLast="0" w:name="_ps5zsk1trh8r" w:id="19"/>
      <w:bookmarkEnd w:id="19"/>
      <w:r w:rsidDel="00000000" w:rsidR="00000000" w:rsidRPr="00000000">
        <w:rPr>
          <w:rFonts w:ascii="Spectral" w:cs="Spectral" w:eastAsia="Spectral" w:hAnsi="Spectral"/>
          <w:b w:val="1"/>
          <w:color w:val="000000"/>
          <w:u w:val="single"/>
          <w:rtl w:val="0"/>
        </w:rPr>
        <w:t xml:space="preserve">2.6.2 Correo 2</w:t>
      </w:r>
    </w:p>
    <w:p w:rsidR="00000000" w:rsidDel="00000000" w:rsidP="00000000" w:rsidRDefault="00000000" w:rsidRPr="00000000" w14:paraId="0000006E">
      <w:pPr>
        <w:rPr/>
      </w:pPr>
      <w:r w:rsidDel="00000000" w:rsidR="00000000" w:rsidRPr="00000000">
        <w:rPr/>
        <w:drawing>
          <wp:inline distB="114300" distT="114300" distL="114300" distR="114300">
            <wp:extent cx="5731200" cy="1041400"/>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En este caso la dirección de respuesta es diferente tanto a la del emisor, como a la del receptor. La analizamos: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657850" cy="809625"/>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6578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spacing w:after="240" w:lineRule="auto"/>
        <w:rPr>
          <w:rFonts w:ascii="Spectral" w:cs="Spectral" w:eastAsia="Spectral" w:hAnsi="Spectral"/>
          <w:b w:val="1"/>
          <w:color w:val="000000"/>
          <w:u w:val="single"/>
        </w:rPr>
      </w:pPr>
      <w:bookmarkStart w:colFirst="0" w:colLast="0" w:name="_a0bmfscbqqx5" w:id="20"/>
      <w:bookmarkEnd w:id="20"/>
      <w:r w:rsidDel="00000000" w:rsidR="00000000" w:rsidRPr="00000000">
        <w:rPr>
          <w:rFonts w:ascii="Spectral" w:cs="Spectral" w:eastAsia="Spectral" w:hAnsi="Spectral"/>
          <w:b w:val="1"/>
          <w:color w:val="000000"/>
          <w:u w:val="single"/>
          <w:rtl w:val="0"/>
        </w:rPr>
        <w:t xml:space="preserve">2.7 Verificar el valor del análisis SPF, explicando la razón del valor mostrado, profundizando en el análisis todo lo posible. ¿A qué bandeja habrá entrado cada correo?</w:t>
      </w:r>
    </w:p>
    <w:p w:rsidR="00000000" w:rsidDel="00000000" w:rsidP="00000000" w:rsidRDefault="00000000" w:rsidRPr="00000000" w14:paraId="00000075">
      <w:pPr>
        <w:pStyle w:val="Heading4"/>
        <w:rPr>
          <w:rFonts w:ascii="Spectral" w:cs="Spectral" w:eastAsia="Spectral" w:hAnsi="Spectral"/>
          <w:b w:val="1"/>
          <w:color w:val="000000"/>
          <w:u w:val="single"/>
        </w:rPr>
      </w:pPr>
      <w:bookmarkStart w:colFirst="0" w:colLast="0" w:name="_e8nounoakdvs" w:id="21"/>
      <w:bookmarkEnd w:id="21"/>
      <w:r w:rsidDel="00000000" w:rsidR="00000000" w:rsidRPr="00000000">
        <w:rPr>
          <w:rFonts w:ascii="Spectral" w:cs="Spectral" w:eastAsia="Spectral" w:hAnsi="Spectral"/>
          <w:b w:val="1"/>
          <w:color w:val="000000"/>
          <w:u w:val="single"/>
          <w:rtl w:val="0"/>
        </w:rPr>
        <w:t xml:space="preserve">2.7.1 Correo 1</w:t>
      </w:r>
    </w:p>
    <w:p w:rsidR="00000000" w:rsidDel="00000000" w:rsidP="00000000" w:rsidRDefault="00000000" w:rsidRPr="00000000" w14:paraId="00000076">
      <w:pPr>
        <w:rPr/>
      </w:pPr>
      <w:r w:rsidDel="00000000" w:rsidR="00000000" w:rsidRPr="00000000">
        <w:rPr/>
        <w:drawing>
          <wp:inline distB="114300" distT="114300" distL="114300" distR="114300">
            <wp:extent cx="5731200" cy="2501900"/>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la bandeja de recibidos ya que el valor del análisis SPF es positivo.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4"/>
        <w:rPr>
          <w:rFonts w:ascii="Spectral" w:cs="Spectral" w:eastAsia="Spectral" w:hAnsi="Spectral"/>
          <w:b w:val="1"/>
          <w:color w:val="000000"/>
          <w:u w:val="single"/>
        </w:rPr>
      </w:pPr>
      <w:bookmarkStart w:colFirst="0" w:colLast="0" w:name="_6exbcqsgg0r4" w:id="22"/>
      <w:bookmarkEnd w:id="22"/>
      <w:r w:rsidDel="00000000" w:rsidR="00000000" w:rsidRPr="00000000">
        <w:rPr>
          <w:rFonts w:ascii="Spectral" w:cs="Spectral" w:eastAsia="Spectral" w:hAnsi="Spectral"/>
          <w:b w:val="1"/>
          <w:color w:val="000000"/>
          <w:u w:val="single"/>
          <w:rtl w:val="0"/>
        </w:rPr>
        <w:t xml:space="preserve">2.7.1 Correo 2</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558800"/>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 la bandeja de SPAM o no deseados. Ya que el valor del análisis SPF es negativo.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spacing w:after="240" w:lineRule="auto"/>
        <w:rPr>
          <w:rFonts w:ascii="Spectral" w:cs="Spectral" w:eastAsia="Spectral" w:hAnsi="Spectral"/>
          <w:b w:val="1"/>
          <w:color w:val="000000"/>
          <w:u w:val="single"/>
        </w:rPr>
      </w:pPr>
      <w:bookmarkStart w:colFirst="0" w:colLast="0" w:name="_pfrwfmkcom34" w:id="23"/>
      <w:bookmarkEnd w:id="23"/>
      <w:r w:rsidDel="00000000" w:rsidR="00000000" w:rsidRPr="00000000">
        <w:rPr>
          <w:rFonts w:ascii="Spectral" w:cs="Spectral" w:eastAsia="Spectral" w:hAnsi="Spectral"/>
          <w:b w:val="1"/>
          <w:color w:val="000000"/>
          <w:u w:val="single"/>
          <w:rtl w:val="0"/>
        </w:rPr>
        <w:t xml:space="preserve">2.8 Mostrar el cuerpo del correo tal y como lo vería el usuario, analizando el propósito del mismo y si existe algo sospechoso. </w:t>
      </w:r>
    </w:p>
    <w:p w:rsidR="00000000" w:rsidDel="00000000" w:rsidP="00000000" w:rsidRDefault="00000000" w:rsidRPr="00000000" w14:paraId="00000084">
      <w:pPr>
        <w:pStyle w:val="Heading4"/>
        <w:rPr>
          <w:rFonts w:ascii="Spectral" w:cs="Spectral" w:eastAsia="Spectral" w:hAnsi="Spectral"/>
          <w:b w:val="1"/>
          <w:color w:val="000000"/>
          <w:u w:val="single"/>
        </w:rPr>
      </w:pPr>
      <w:bookmarkStart w:colFirst="0" w:colLast="0" w:name="_4q88m46l0g9g" w:id="24"/>
      <w:bookmarkEnd w:id="24"/>
      <w:r w:rsidDel="00000000" w:rsidR="00000000" w:rsidRPr="00000000">
        <w:rPr>
          <w:rFonts w:ascii="Spectral" w:cs="Spectral" w:eastAsia="Spectral" w:hAnsi="Spectral"/>
          <w:b w:val="1"/>
          <w:color w:val="000000"/>
          <w:u w:val="single"/>
          <w:rtl w:val="0"/>
        </w:rPr>
        <w:t xml:space="preserve">2.8.1 Correo 1</w:t>
      </w:r>
    </w:p>
    <w:p w:rsidR="00000000" w:rsidDel="00000000" w:rsidP="00000000" w:rsidRDefault="00000000" w:rsidRPr="00000000" w14:paraId="00000085">
      <w:pPr>
        <w:rPr/>
      </w:pPr>
      <w:r w:rsidDel="00000000" w:rsidR="00000000" w:rsidRPr="00000000">
        <w:rPr/>
        <w:drawing>
          <wp:inline distB="114300" distT="114300" distL="114300" distR="114300">
            <wp:extent cx="5731200" cy="433070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Bastante estándar este correo, nada sospechoso, el formato se modificó un poco al utilizar esta aplicación.</w:t>
      </w:r>
    </w:p>
    <w:p w:rsidR="00000000" w:rsidDel="00000000" w:rsidP="00000000" w:rsidRDefault="00000000" w:rsidRPr="00000000" w14:paraId="00000089">
      <w:pPr>
        <w:pStyle w:val="Heading4"/>
        <w:rPr>
          <w:rFonts w:ascii="Spectral" w:cs="Spectral" w:eastAsia="Spectral" w:hAnsi="Spectral"/>
          <w:b w:val="1"/>
          <w:color w:val="000000"/>
          <w:u w:val="single"/>
        </w:rPr>
      </w:pPr>
      <w:bookmarkStart w:colFirst="0" w:colLast="0" w:name="_4ebk9b2qbqgh" w:id="25"/>
      <w:bookmarkEnd w:id="25"/>
      <w:r w:rsidDel="00000000" w:rsidR="00000000" w:rsidRPr="00000000">
        <w:rPr>
          <w:rFonts w:ascii="Spectral" w:cs="Spectral" w:eastAsia="Spectral" w:hAnsi="Spectral"/>
          <w:b w:val="1"/>
          <w:color w:val="000000"/>
          <w:u w:val="single"/>
          <w:rtl w:val="0"/>
        </w:rPr>
        <w:t xml:space="preserve">2.8.2 Correo 2</w:t>
      </w:r>
    </w:p>
    <w:p w:rsidR="00000000" w:rsidDel="00000000" w:rsidP="00000000" w:rsidRDefault="00000000" w:rsidRPr="00000000" w14:paraId="0000008A">
      <w:pPr>
        <w:rPr/>
      </w:pPr>
      <w:r w:rsidDel="00000000" w:rsidR="00000000" w:rsidRPr="00000000">
        <w:rPr/>
        <w:drawing>
          <wp:inline distB="114300" distT="114300" distL="114300" distR="114300">
            <wp:extent cx="5731200" cy="36830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Lo más sospechoso de este correo electrónico, son la cantidad de enlaces que podemos visualizar y acceder.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spacing w:after="240" w:lineRule="auto"/>
        <w:rPr/>
      </w:pPr>
      <w:bookmarkStart w:colFirst="0" w:colLast="0" w:name="_a44n10w8ws1t" w:id="26"/>
      <w:bookmarkEnd w:id="26"/>
      <w:r w:rsidDel="00000000" w:rsidR="00000000" w:rsidRPr="00000000">
        <w:rPr>
          <w:rFonts w:ascii="Spectral" w:cs="Spectral" w:eastAsia="Spectral" w:hAnsi="Spectral"/>
          <w:b w:val="1"/>
          <w:color w:val="000000"/>
          <w:u w:val="single"/>
          <w:rtl w:val="0"/>
        </w:rPr>
        <w:t xml:space="preserve">2.9 Analizar los enlaces del cuerpo si los tuviera.</w:t>
      </w:r>
      <w:r w:rsidDel="00000000" w:rsidR="00000000" w:rsidRPr="00000000">
        <w:rPr>
          <w:rtl w:val="0"/>
        </w:rPr>
      </w:r>
    </w:p>
    <w:p w:rsidR="00000000" w:rsidDel="00000000" w:rsidP="00000000" w:rsidRDefault="00000000" w:rsidRPr="00000000" w14:paraId="00000091">
      <w:pPr>
        <w:pStyle w:val="Heading4"/>
        <w:rPr>
          <w:rFonts w:ascii="Spectral" w:cs="Spectral" w:eastAsia="Spectral" w:hAnsi="Spectral"/>
          <w:b w:val="1"/>
          <w:color w:val="000000"/>
          <w:u w:val="single"/>
        </w:rPr>
      </w:pPr>
      <w:bookmarkStart w:colFirst="0" w:colLast="0" w:name="_dbcpsr9f6lmz" w:id="27"/>
      <w:bookmarkEnd w:id="27"/>
      <w:r w:rsidDel="00000000" w:rsidR="00000000" w:rsidRPr="00000000">
        <w:rPr>
          <w:rFonts w:ascii="Spectral" w:cs="Spectral" w:eastAsia="Spectral" w:hAnsi="Spectral"/>
          <w:b w:val="1"/>
          <w:color w:val="000000"/>
          <w:u w:val="single"/>
          <w:rtl w:val="0"/>
        </w:rPr>
        <w:t xml:space="preserve">2.9.1 Correo 2</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Estos son los enlaces que podemos encontrar en el cuerpo del correo, como podemos observar, uno es un intento de falsificación de la página oficial de correos, la cual es “correos.com”. Además el otro enlace es bastante sospechoso, intenta imitar un enlace para desuscribirse de estos correos.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t>
      </w:r>
      <w:r w:rsidDel="00000000" w:rsidR="00000000" w:rsidRPr="00000000">
        <w:rPr>
          <w:rtl w:val="0"/>
        </w:rPr>
        <w:t xml:space="preserve">https://cerreos.page.link/6SuK</w:t>
      </w: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"https://unsubdown2.com/unsubscribe/random2@hotmail.com/2/FR"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footerReference r:id="rId28" w:type="default"/>
      <w:footerReference r:id="rId2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22.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footer" Target="footer2.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17.png"/><Relationship Id="rId11" Type="http://schemas.openxmlformats.org/officeDocument/2006/relationships/image" Target="media/image18.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21.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image" Target="media/image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