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b w:val="1"/>
          <w:sz w:val="72"/>
          <w:szCs w:val="72"/>
          <w:u w:val="single"/>
        </w:rPr>
      </w:pPr>
      <w:r w:rsidDel="00000000" w:rsidR="00000000" w:rsidRPr="00000000">
        <w:rPr>
          <w:rFonts w:ascii="Spectral" w:cs="Spectral" w:eastAsia="Spectral" w:hAnsi="Spectral"/>
          <w:b w:val="1"/>
          <w:sz w:val="72"/>
          <w:szCs w:val="72"/>
          <w:u w:val="single"/>
          <w:rtl w:val="0"/>
        </w:rPr>
        <w:t xml:space="preserve">Plantilla de Informe de Análisis Forense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Spectral" w:cs="Spectral" w:eastAsia="Spectral" w:hAnsi="Spectral"/>
          <w:sz w:val="30"/>
          <w:szCs w:val="30"/>
        </w:rPr>
      </w:pPr>
      <w:r w:rsidDel="00000000" w:rsidR="00000000" w:rsidRPr="00000000">
        <w:rPr>
          <w:rtl w:val="0"/>
        </w:rPr>
      </w:r>
    </w:p>
    <w:p w:rsidR="00000000" w:rsidDel="00000000" w:rsidP="00000000" w:rsidRDefault="00000000" w:rsidRPr="00000000" w14:paraId="0000000D">
      <w:pPr>
        <w:jc w:val="left"/>
        <w:rPr>
          <w:rFonts w:ascii="Spectral" w:cs="Spectral" w:eastAsia="Spectral" w:hAnsi="Spectral"/>
          <w:sz w:val="44"/>
          <w:szCs w:val="44"/>
        </w:rPr>
      </w:pPr>
      <w:r w:rsidDel="00000000" w:rsidR="00000000" w:rsidRPr="00000000">
        <w:rPr>
          <w:rFonts w:ascii="Spectral" w:cs="Spectral" w:eastAsia="Spectral" w:hAnsi="Spectral"/>
          <w:sz w:val="44"/>
          <w:szCs w:val="44"/>
          <w:rtl w:val="0"/>
        </w:rPr>
        <w:t xml:space="preserve">Informe pericial informático</w:t>
      </w:r>
    </w:p>
    <w:p w:rsidR="00000000" w:rsidDel="00000000" w:rsidP="00000000" w:rsidRDefault="00000000" w:rsidRPr="00000000" w14:paraId="0000000E">
      <w:pPr>
        <w:jc w:val="left"/>
        <w:rPr>
          <w:rFonts w:ascii="Spectral" w:cs="Spectral" w:eastAsia="Spectral" w:hAnsi="Spectral"/>
          <w:sz w:val="44"/>
          <w:szCs w:val="44"/>
        </w:rPr>
      </w:pPr>
      <w:r w:rsidDel="00000000" w:rsidR="00000000" w:rsidRPr="00000000">
        <w:rPr>
          <w:rFonts w:ascii="Spectral" w:cs="Spectral" w:eastAsia="Spectral" w:hAnsi="Spectral"/>
          <w:sz w:val="44"/>
          <w:szCs w:val="44"/>
          <w:rtl w:val="0"/>
        </w:rPr>
        <w:t xml:space="preserve">para</w:t>
      </w:r>
    </w:p>
    <w:p w:rsidR="00000000" w:rsidDel="00000000" w:rsidP="00000000" w:rsidRDefault="00000000" w:rsidRPr="00000000" w14:paraId="0000000F">
      <w:pPr>
        <w:jc w:val="left"/>
        <w:rPr>
          <w:rFonts w:ascii="Spectral" w:cs="Spectral" w:eastAsia="Spectral" w:hAnsi="Spectral"/>
          <w:sz w:val="44"/>
          <w:szCs w:val="44"/>
        </w:rPr>
      </w:pPr>
      <w:r w:rsidDel="00000000" w:rsidR="00000000" w:rsidRPr="00000000">
        <w:rPr>
          <w:rFonts w:ascii="Spectral" w:cs="Spectral" w:eastAsia="Spectral" w:hAnsi="Spectral"/>
          <w:sz w:val="44"/>
          <w:szCs w:val="44"/>
          <w:rtl w:val="0"/>
        </w:rPr>
        <w:t xml:space="preserve">D. </w:t>
      </w:r>
    </w:p>
    <w:p w:rsidR="00000000" w:rsidDel="00000000" w:rsidP="00000000" w:rsidRDefault="00000000" w:rsidRPr="00000000" w14:paraId="00000010">
      <w:pPr>
        <w:jc w:val="left"/>
        <w:rPr/>
      </w:pPr>
      <w:r w:rsidDel="00000000" w:rsidR="00000000" w:rsidRPr="00000000">
        <w:rPr>
          <w:rFonts w:ascii="Spectral" w:cs="Spectral" w:eastAsia="Spectral" w:hAnsi="Spectral"/>
          <w:sz w:val="30"/>
          <w:szCs w:val="30"/>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Fecha: A día ___ de ____________ de 20__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Realizado por: Daniel Escaño Hernández</w:t>
      </w:r>
    </w:p>
    <w:p w:rsidR="00000000" w:rsidDel="00000000" w:rsidP="00000000" w:rsidRDefault="00000000" w:rsidRPr="00000000" w14:paraId="00000022">
      <w:pPr>
        <w:rPr>
          <w:rFonts w:ascii="Spectral" w:cs="Spectral" w:eastAsia="Spectral" w:hAnsi="Spectral"/>
          <w:b w:val="1"/>
          <w:sz w:val="40"/>
          <w:szCs w:val="40"/>
          <w:u w:val="single"/>
        </w:rPr>
      </w:pPr>
      <w:r w:rsidDel="00000000" w:rsidR="00000000" w:rsidRPr="00000000">
        <w:rPr>
          <w:rtl w:val="0"/>
        </w:rPr>
      </w:r>
    </w:p>
    <w:p w:rsidR="00000000" w:rsidDel="00000000" w:rsidP="00000000" w:rsidRDefault="00000000" w:rsidRPr="00000000" w14:paraId="00000023">
      <w:pPr>
        <w:rPr>
          <w:rFonts w:ascii="Spectral" w:cs="Spectral" w:eastAsia="Spectral" w:hAnsi="Spectral"/>
          <w:b w:val="1"/>
          <w:sz w:val="40"/>
          <w:szCs w:val="40"/>
          <w:u w:val="single"/>
        </w:rPr>
      </w:pPr>
      <w:r w:rsidDel="00000000" w:rsidR="00000000" w:rsidRPr="00000000">
        <w:rPr>
          <w:rFonts w:ascii="Spectral" w:cs="Spectral" w:eastAsia="Spectral" w:hAnsi="Spectral"/>
          <w:b w:val="1"/>
          <w:sz w:val="40"/>
          <w:szCs w:val="40"/>
          <w:u w:val="single"/>
          <w:rtl w:val="0"/>
        </w:rPr>
        <w:t xml:space="preserve">Firma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cumplimiento del artículo 335.2 de la Ley 1/2000, de 7 de enero, de Enjuiciamiento Civil, el perito firmante responsable del contenido del presente informe, manifiesta bajo promesa de decir verdad, que ha actuado y, en su caso actuará con la mayor objetividad posible, tomando en consideración, tanto lo que pueda favorecer como lo que sea susceptible de causar perjuicio a cualquiera de las partes, siendo conocedor de las sanciones en las que prodria incurrir si incumpliese su deber como perito.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Igualmente manifiesta, que no incurre en ninguna de las causas de incompatibilidad previstas en el artículo 343 de la Ley de Enjuiciamiento Civil como perito designado por la parte y que ha realizado las comprobaciones oportunas para asegurarse de que los auxiliares que han participado tampoco lo están.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Daniel Escaño Hernández</w:t>
      </w:r>
    </w:p>
    <w:p w:rsidR="00000000" w:rsidDel="00000000" w:rsidP="00000000" w:rsidRDefault="00000000" w:rsidRPr="00000000" w14:paraId="00000031">
      <w:pPr>
        <w:rPr/>
      </w:pPr>
      <w:r w:rsidDel="00000000" w:rsidR="00000000" w:rsidRPr="00000000">
        <w:rPr>
          <w:rtl w:val="0"/>
        </w:rPr>
        <w:t xml:space="preserve">DNI: 43386624-E</w:t>
      </w:r>
    </w:p>
    <w:p w:rsidR="00000000" w:rsidDel="00000000" w:rsidP="00000000" w:rsidRDefault="00000000" w:rsidRPr="00000000" w14:paraId="00000032">
      <w:pPr>
        <w:rPr/>
      </w:pPr>
      <w:r w:rsidDel="00000000" w:rsidR="00000000" w:rsidRPr="00000000">
        <w:rPr>
          <w:rtl w:val="0"/>
        </w:rPr>
        <w:t xml:space="preserve">(Anexo 1: CV)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Notificaciones: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Avenida mayorazgo de franchy, 28</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654277232</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danielescanohdez@gmail.com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rFonts w:ascii="Spectral" w:cs="Spectral" w:eastAsia="Spectral" w:hAnsi="Spectral"/>
          <w:b w:val="1"/>
          <w:u w:val="single"/>
        </w:rPr>
      </w:pPr>
      <w:bookmarkStart w:colFirst="0" w:colLast="0" w:name="_oe0sczh5n4lv" w:id="0"/>
      <w:bookmarkEnd w:id="0"/>
      <w:r w:rsidDel="00000000" w:rsidR="00000000" w:rsidRPr="00000000">
        <w:rPr>
          <w:rFonts w:ascii="Spectral" w:cs="Spectral" w:eastAsia="Spectral" w:hAnsi="Spectral"/>
          <w:b w:val="1"/>
          <w:u w:val="single"/>
          <w:rtl w:val="0"/>
        </w:rPr>
        <w:t xml:space="preserve">1. Índice:</w:t>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leader="none" w:pos="9025.511811023624"/>
            </w:tabs>
            <w:spacing w:before="8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e0sczh5n4lv">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1. Índice:</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_oe0sczh5n4lv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w0c3jjnthb6f">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2. Objeto</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_w0c3jjnthb6f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97eifk7buxto">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2.1 Objetivos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_97eifk7buxto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q6h7tr77cgoy">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 Alcance</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_q6h7tr77cgoy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dfvr0yfxq3if">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3.1 Escenario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_dfvr0yfxq3if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s83nf3jhjz8i">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4. Antecedentes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_s83nf3jhjz8i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6927p0l7eltu">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5. Normas y referencias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_6927p0l7eltu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vg9kounx51sn">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5.1 Documentos citados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_vg9kounx51sn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1h0hn85liusf">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5.2 Normas legales citadas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_1h0hn85liusf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aj1i01so6dlz">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5.3 Reglamentos citados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_aj1i01so6dlz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pzhv8tj7g519">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6. Definiciones y abreviaturas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_pzhv8tj7g519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jbcks47voo9b">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7. Requisitos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_jbcks47voo9b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nar62271297v">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7.1 Bases y Datos de Partida</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_nar62271297v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yb2z199dnxxe">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7.2 Legislación, Reglamentación y Normativa aplicables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_yb2z199dnxxe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vmgnei2cm6gq">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8. Análisis de conclusiones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_vmgnei2cm6gq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2wtlr7kvnpu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8.1 Primera conclusión</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_2wtlr7kvnpuk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720" w:firstLine="0"/>
            <w:rPr>
              <w:rFonts w:ascii="Spectral" w:cs="Spectral" w:eastAsia="Spectral" w:hAnsi="Spectral"/>
              <w:b w:val="1"/>
              <w:i w:val="0"/>
              <w:smallCaps w:val="0"/>
              <w:strike w:val="0"/>
              <w:color w:val="000000"/>
              <w:sz w:val="20"/>
              <w:szCs w:val="20"/>
              <w:u w:val="none"/>
              <w:shd w:fill="auto" w:val="clear"/>
              <w:vertAlign w:val="baseline"/>
            </w:rPr>
          </w:pPr>
          <w:hyperlink w:anchor="_9cf4jsgo4grm">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8.1.1 Primera conclusión: Procedimiento</w:t>
            </w:r>
          </w:hyperlink>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_9cf4jsgo4grm \h </w:instrText>
            <w:fldChar w:fldCharType="separate"/>
          </w:r>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720" w:firstLine="0"/>
            <w:rPr>
              <w:rFonts w:ascii="Spectral" w:cs="Spectral" w:eastAsia="Spectral" w:hAnsi="Spectral"/>
              <w:b w:val="1"/>
              <w:i w:val="0"/>
              <w:smallCaps w:val="0"/>
              <w:strike w:val="0"/>
              <w:color w:val="000000"/>
              <w:sz w:val="20"/>
              <w:szCs w:val="20"/>
              <w:u w:val="none"/>
              <w:shd w:fill="auto" w:val="clear"/>
              <w:vertAlign w:val="baseline"/>
            </w:rPr>
          </w:pPr>
          <w:hyperlink w:anchor="_i5d5nxxthc49">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8.1.2 Primera conclusión: Ventajas e Inconvenientes</w:t>
            </w:r>
          </w:hyperlink>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_i5d5nxxthc49 \h </w:instrText>
            <w:fldChar w:fldCharType="separate"/>
          </w:r>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60" w:line="240" w:lineRule="auto"/>
            <w:ind w:left="720" w:firstLine="0"/>
            <w:rPr>
              <w:rFonts w:ascii="Spectral" w:cs="Spectral" w:eastAsia="Spectral" w:hAnsi="Spectral"/>
              <w:b w:val="1"/>
              <w:i w:val="0"/>
              <w:smallCaps w:val="0"/>
              <w:strike w:val="0"/>
              <w:color w:val="000000"/>
              <w:sz w:val="20"/>
              <w:szCs w:val="20"/>
              <w:u w:val="none"/>
              <w:shd w:fill="auto" w:val="clear"/>
              <w:vertAlign w:val="baseline"/>
            </w:rPr>
          </w:pPr>
          <w:hyperlink w:anchor="_sqrxaahn4z5a">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8.1.3 Primera conclusión: Justificación y Resolución</w:t>
            </w:r>
          </w:hyperlink>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_sqrxaahn4z5a \h </w:instrText>
            <w:fldChar w:fldCharType="separate"/>
          </w:r>
          <w:r w:rsidDel="00000000" w:rsidR="00000000" w:rsidRPr="00000000">
            <w:rPr>
              <w:rFonts w:ascii="Spectral" w:cs="Spectral" w:eastAsia="Spectral" w:hAnsi="Spectr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415mfot9l6e5">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9. Anexos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_415mfot9l6e5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gjwefkgr2j2t">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9.1 Anexo 1: CV</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_gjwefkgr2j2t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after="80" w:before="60" w:line="240" w:lineRule="auto"/>
            <w:ind w:left="360" w:firstLine="0"/>
            <w:rPr>
              <w:rFonts w:ascii="Spectral" w:cs="Spectral" w:eastAsia="Spectral" w:hAnsi="Spectral"/>
              <w:b w:val="1"/>
              <w:i w:val="0"/>
              <w:smallCaps w:val="0"/>
              <w:strike w:val="0"/>
              <w:color w:val="000000"/>
              <w:sz w:val="22"/>
              <w:szCs w:val="22"/>
              <w:u w:val="none"/>
              <w:shd w:fill="auto" w:val="clear"/>
              <w:vertAlign w:val="baseline"/>
            </w:rPr>
          </w:pPr>
          <w:hyperlink w:anchor="_cskboeesrfzw">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9.2 Anexo 2: Archivo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_cskboeesrfzw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rFonts w:ascii="Spectral" w:cs="Spectral" w:eastAsia="Spectral" w:hAnsi="Spectral"/>
          <w:b w:val="1"/>
          <w:u w:val="single"/>
        </w:rPr>
      </w:pPr>
      <w:bookmarkStart w:colFirst="0" w:colLast="0" w:name="_w0c3jjnthb6f" w:id="1"/>
      <w:bookmarkEnd w:id="1"/>
      <w:r w:rsidDel="00000000" w:rsidR="00000000" w:rsidRPr="00000000">
        <w:rPr>
          <w:rFonts w:ascii="Spectral" w:cs="Spectral" w:eastAsia="Spectral" w:hAnsi="Spectral"/>
          <w:b w:val="1"/>
          <w:u w:val="single"/>
          <w:rtl w:val="0"/>
        </w:rPr>
        <w:t xml:space="preserve">2. Objeto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presente informe ha sido realizado por encargo de ____________________ con DNI ________, que manifiesta a _______________________ con DNI _________ los siguientes objetivos:</w:t>
      </w:r>
    </w:p>
    <w:p w:rsidR="00000000" w:rsidDel="00000000" w:rsidP="00000000" w:rsidRDefault="00000000" w:rsidRPr="00000000" w14:paraId="0000006A">
      <w:pPr>
        <w:pStyle w:val="Heading2"/>
        <w:rPr/>
      </w:pPr>
      <w:bookmarkStart w:colFirst="0" w:colLast="0" w:name="_97eifk7buxto" w:id="2"/>
      <w:bookmarkEnd w:id="2"/>
      <w:r w:rsidDel="00000000" w:rsidR="00000000" w:rsidRPr="00000000">
        <w:rPr>
          <w:rFonts w:ascii="Spectral" w:cs="Spectral" w:eastAsia="Spectral" w:hAnsi="Spectral"/>
          <w:b w:val="1"/>
          <w:u w:val="single"/>
          <w:rtl w:val="0"/>
        </w:rPr>
        <w:t xml:space="preserve">2.1 Objetivos</w:t>
      </w: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Spectral" w:cs="Spectral" w:eastAsia="Spectral" w:hAnsi="Spectral"/>
          <w:b w:val="1"/>
          <w:u w:val="single"/>
        </w:rPr>
      </w:pPr>
      <w:bookmarkStart w:colFirst="0" w:colLast="0" w:name="_q6h7tr77cgoy" w:id="3"/>
      <w:bookmarkEnd w:id="3"/>
      <w:r w:rsidDel="00000000" w:rsidR="00000000" w:rsidRPr="00000000">
        <w:rPr>
          <w:rFonts w:ascii="Spectral" w:cs="Spectral" w:eastAsia="Spectral" w:hAnsi="Spectral"/>
          <w:b w:val="1"/>
          <w:u w:val="single"/>
          <w:rtl w:val="0"/>
        </w:rPr>
        <w:t xml:space="preserve">3. Alcance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Presente informe pericial se ha realizado por encargo de _________________________ con DNI ________ y tiene como objetivo _______________________________________ _______________________________________________________________________________________________________.</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Para la realización se han mantenido conversaciones con __________________________  en calidad de interesado y se han realizado comprobaciones técnicas en el laboratorio, intentando determinar si el archivo ha podido sufrir una manipulación posterior a la recabación de pruebas y si la transcripción presentada es correcta.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Una vez identificado el escenario e identificando el archivo (Anexos), procedemos.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dfvr0yfxq3if" w:id="4"/>
      <w:bookmarkEnd w:id="4"/>
      <w:r w:rsidDel="00000000" w:rsidR="00000000" w:rsidRPr="00000000">
        <w:rPr>
          <w:rFonts w:ascii="Spectral" w:cs="Spectral" w:eastAsia="Spectral" w:hAnsi="Spectral"/>
          <w:b w:val="1"/>
          <w:u w:val="single"/>
          <w:rtl w:val="0"/>
        </w:rPr>
        <w:t xml:space="preserve">3.1 Escenario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rFonts w:ascii="Spectral" w:cs="Spectral" w:eastAsia="Spectral" w:hAnsi="Spectral"/>
          <w:b w:val="1"/>
          <w:u w:val="single"/>
        </w:rPr>
      </w:pPr>
      <w:bookmarkStart w:colFirst="0" w:colLast="0" w:name="_s83nf3jhjz8i" w:id="5"/>
      <w:bookmarkEnd w:id="5"/>
      <w:r w:rsidDel="00000000" w:rsidR="00000000" w:rsidRPr="00000000">
        <w:rPr>
          <w:rFonts w:ascii="Spectral" w:cs="Spectral" w:eastAsia="Spectral" w:hAnsi="Spectral"/>
          <w:b w:val="1"/>
          <w:u w:val="single"/>
          <w:rtl w:val="0"/>
        </w:rPr>
        <w:t xml:space="preserve">4. Antecedentes</w:t>
      </w:r>
    </w:p>
    <w:p w:rsidR="00000000" w:rsidDel="00000000" w:rsidP="00000000" w:rsidRDefault="00000000" w:rsidRPr="00000000" w14:paraId="00000083">
      <w:pPr>
        <w:rPr/>
      </w:pPr>
      <w:r w:rsidDel="00000000" w:rsidR="00000000" w:rsidRPr="00000000">
        <w:rPr>
          <w:rtl w:val="0"/>
        </w:rPr>
        <w:t xml:space="preserve">Se requiere un análisis de ___________________________________________ con el fin de poder garantizar o comprobar _______________________________________________ _____________________________________ con las maximas garantias. Se analizarán diferentes elementos que se consideran de interés para el solicitante como son: __________ _______________________________.</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rFonts w:ascii="Spectral" w:cs="Spectral" w:eastAsia="Spectral" w:hAnsi="Spectral"/>
          <w:b w:val="1"/>
          <w:u w:val="single"/>
        </w:rPr>
      </w:pPr>
      <w:bookmarkStart w:colFirst="0" w:colLast="0" w:name="_6927p0l7eltu" w:id="6"/>
      <w:bookmarkEnd w:id="6"/>
      <w:r w:rsidDel="00000000" w:rsidR="00000000" w:rsidRPr="00000000">
        <w:rPr>
          <w:rFonts w:ascii="Spectral" w:cs="Spectral" w:eastAsia="Spectral" w:hAnsi="Spectral"/>
          <w:b w:val="1"/>
          <w:u w:val="single"/>
          <w:rtl w:val="0"/>
        </w:rPr>
        <w:t xml:space="preserve">5. Normas y referencias</w:t>
      </w:r>
    </w:p>
    <w:p w:rsidR="00000000" w:rsidDel="00000000" w:rsidP="00000000" w:rsidRDefault="00000000" w:rsidRPr="00000000" w14:paraId="000000A5">
      <w:pPr>
        <w:pStyle w:val="Heading2"/>
        <w:rPr>
          <w:rFonts w:ascii="Spectral" w:cs="Spectral" w:eastAsia="Spectral" w:hAnsi="Spectral"/>
          <w:b w:val="1"/>
          <w:u w:val="single"/>
        </w:rPr>
      </w:pPr>
      <w:bookmarkStart w:colFirst="0" w:colLast="0" w:name="_vg9kounx51sn" w:id="7"/>
      <w:bookmarkEnd w:id="7"/>
      <w:r w:rsidDel="00000000" w:rsidR="00000000" w:rsidRPr="00000000">
        <w:rPr>
          <w:rFonts w:ascii="Spectral" w:cs="Spectral" w:eastAsia="Spectral" w:hAnsi="Spectral"/>
          <w:b w:val="1"/>
          <w:u w:val="single"/>
          <w:rtl w:val="0"/>
        </w:rPr>
        <w:t xml:space="preserve">5.1 Documentos citados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AA">
      <w:pPr>
        <w:pStyle w:val="Heading2"/>
        <w:rPr>
          <w:rFonts w:ascii="Spectral" w:cs="Spectral" w:eastAsia="Spectral" w:hAnsi="Spectral"/>
          <w:b w:val="1"/>
          <w:u w:val="single"/>
        </w:rPr>
      </w:pPr>
      <w:bookmarkStart w:colFirst="0" w:colLast="0" w:name="_1h0hn85liusf" w:id="8"/>
      <w:bookmarkEnd w:id="8"/>
      <w:r w:rsidDel="00000000" w:rsidR="00000000" w:rsidRPr="00000000">
        <w:rPr>
          <w:rFonts w:ascii="Spectral" w:cs="Spectral" w:eastAsia="Spectral" w:hAnsi="Spectral"/>
          <w:b w:val="1"/>
          <w:u w:val="single"/>
          <w:rtl w:val="0"/>
        </w:rPr>
        <w:t xml:space="preserve">5.2 Normas legales citadas</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aj1i01so6dlz" w:id="9"/>
      <w:bookmarkEnd w:id="9"/>
      <w:r w:rsidDel="00000000" w:rsidR="00000000" w:rsidRPr="00000000">
        <w:rPr>
          <w:rFonts w:ascii="Spectral" w:cs="Spectral" w:eastAsia="Spectral" w:hAnsi="Spectral"/>
          <w:b w:val="1"/>
          <w:u w:val="single"/>
          <w:rtl w:val="0"/>
        </w:rPr>
        <w:t xml:space="preserve">5.3 Reglamentos citados</w:t>
      </w:r>
      <w:r w:rsidDel="00000000" w:rsidR="00000000" w:rsidRPr="00000000">
        <w:rPr>
          <w:rtl w:val="0"/>
        </w:rPr>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1"/>
        <w:rPr>
          <w:rFonts w:ascii="Spectral" w:cs="Spectral" w:eastAsia="Spectral" w:hAnsi="Spectral"/>
          <w:b w:val="1"/>
          <w:u w:val="single"/>
        </w:rPr>
      </w:pPr>
      <w:bookmarkStart w:colFirst="0" w:colLast="0" w:name="_pzhv8tj7g519" w:id="10"/>
      <w:bookmarkEnd w:id="10"/>
      <w:r w:rsidDel="00000000" w:rsidR="00000000" w:rsidRPr="00000000">
        <w:rPr>
          <w:rFonts w:ascii="Spectral" w:cs="Spectral" w:eastAsia="Spectral" w:hAnsi="Spectral"/>
          <w:b w:val="1"/>
          <w:u w:val="single"/>
          <w:rtl w:val="0"/>
        </w:rPr>
        <w:t xml:space="preserve">6. Definiciones y abreviaturas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Definicion / Abreviatura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rFonts w:ascii="Spectral" w:cs="Spectral" w:eastAsia="Spectral" w:hAnsi="Spectral"/>
          <w:b w:val="1"/>
          <w:u w:val="single"/>
        </w:rPr>
      </w:pPr>
      <w:bookmarkStart w:colFirst="0" w:colLast="0" w:name="_jbcks47voo9b" w:id="11"/>
      <w:bookmarkEnd w:id="11"/>
      <w:r w:rsidDel="00000000" w:rsidR="00000000" w:rsidRPr="00000000">
        <w:rPr>
          <w:rFonts w:ascii="Spectral" w:cs="Spectral" w:eastAsia="Spectral" w:hAnsi="Spectral"/>
          <w:b w:val="1"/>
          <w:u w:val="single"/>
          <w:rtl w:val="0"/>
        </w:rPr>
        <w:t xml:space="preserve">7. Requisitos </w:t>
      </w:r>
    </w:p>
    <w:p w:rsidR="00000000" w:rsidDel="00000000" w:rsidP="00000000" w:rsidRDefault="00000000" w:rsidRPr="00000000" w14:paraId="000000F8">
      <w:pPr>
        <w:pStyle w:val="Heading2"/>
        <w:rPr/>
      </w:pPr>
      <w:bookmarkStart w:colFirst="0" w:colLast="0" w:name="_nar62271297v" w:id="12"/>
      <w:bookmarkEnd w:id="12"/>
      <w:r w:rsidDel="00000000" w:rsidR="00000000" w:rsidRPr="00000000">
        <w:rPr>
          <w:rFonts w:ascii="Spectral" w:cs="Spectral" w:eastAsia="Spectral" w:hAnsi="Spectral"/>
          <w:b w:val="1"/>
          <w:u w:val="single"/>
          <w:rtl w:val="0"/>
        </w:rPr>
        <w:t xml:space="preserve">7.1 Bases y Datos de Partida</w:t>
      </w: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E">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2"/>
        <w:rPr>
          <w:rFonts w:ascii="Spectral" w:cs="Spectral" w:eastAsia="Spectral" w:hAnsi="Spectral"/>
          <w:b w:val="1"/>
          <w:u w:val="single"/>
        </w:rPr>
      </w:pPr>
      <w:bookmarkStart w:colFirst="0" w:colLast="0" w:name="_yb2z199dnxxe" w:id="13"/>
      <w:bookmarkEnd w:id="13"/>
      <w:r w:rsidDel="00000000" w:rsidR="00000000" w:rsidRPr="00000000">
        <w:rPr>
          <w:rFonts w:ascii="Spectral" w:cs="Spectral" w:eastAsia="Spectral" w:hAnsi="Spectral"/>
          <w:b w:val="1"/>
          <w:u w:val="single"/>
          <w:rtl w:val="0"/>
        </w:rPr>
        <w:t xml:space="preserve">7.2 Legislación, Reglamentación y Normativa aplicables</w:t>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104">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rFonts w:ascii="Spectral" w:cs="Spectral" w:eastAsia="Spectral" w:hAnsi="Spectral"/>
          <w:b w:val="1"/>
          <w:u w:val="single"/>
        </w:rPr>
      </w:pPr>
      <w:bookmarkStart w:colFirst="0" w:colLast="0" w:name="_vmgnei2cm6gq" w:id="14"/>
      <w:bookmarkEnd w:id="14"/>
      <w:r w:rsidDel="00000000" w:rsidR="00000000" w:rsidRPr="00000000">
        <w:rPr>
          <w:rFonts w:ascii="Spectral" w:cs="Spectral" w:eastAsia="Spectral" w:hAnsi="Spectral"/>
          <w:b w:val="1"/>
          <w:u w:val="single"/>
          <w:rtl w:val="0"/>
        </w:rPr>
        <w:t xml:space="preserve">8. Análisis de conclusiones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 _____________________________ encargo a D. _______________________________ un peritaje sobre ____________________ para demostrar __________________________ ______________________________________________, realizando ademas ___________ </w:t>
      </w:r>
    </w:p>
    <w:p w:rsidR="00000000" w:rsidDel="00000000" w:rsidP="00000000" w:rsidRDefault="00000000" w:rsidRPr="00000000" w14:paraId="0000011F">
      <w:pPr>
        <w:rPr/>
      </w:pPr>
      <w:r w:rsidDel="00000000" w:rsidR="00000000" w:rsidRPr="00000000">
        <w:rPr>
          <w:rtl w:val="0"/>
        </w:rPr>
        <w:t xml:space="preserve">_______________________________.</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 ha podido demostrar en el analisis que ______________________________________ _________________________________________________________________________ _________________________________________________________________________ _________________________________________________________________________, obteniendose las siguientes conclusiones: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rFonts w:ascii="Spectral" w:cs="Spectral" w:eastAsia="Spectral" w:hAnsi="Spectral"/>
          <w:b w:val="1"/>
          <w:u w:val="single"/>
        </w:rPr>
      </w:pPr>
      <w:bookmarkStart w:colFirst="0" w:colLast="0" w:name="_2wtlr7kvnpuk" w:id="15"/>
      <w:bookmarkEnd w:id="15"/>
      <w:r w:rsidDel="00000000" w:rsidR="00000000" w:rsidRPr="00000000">
        <w:rPr>
          <w:rFonts w:ascii="Spectral" w:cs="Spectral" w:eastAsia="Spectral" w:hAnsi="Spectral"/>
          <w:b w:val="1"/>
          <w:u w:val="single"/>
          <w:rtl w:val="0"/>
        </w:rPr>
        <w:t xml:space="preserve">8.1 Primera conclusión</w:t>
      </w:r>
    </w:p>
    <w:p w:rsidR="00000000" w:rsidDel="00000000" w:rsidP="00000000" w:rsidRDefault="00000000" w:rsidRPr="00000000" w14:paraId="00000124">
      <w:pPr>
        <w:pStyle w:val="Heading3"/>
        <w:rPr>
          <w:rFonts w:ascii="Spectral" w:cs="Spectral" w:eastAsia="Spectral" w:hAnsi="Spectral"/>
          <w:b w:val="1"/>
          <w:color w:val="000000"/>
          <w:u w:val="single"/>
        </w:rPr>
      </w:pPr>
      <w:bookmarkStart w:colFirst="0" w:colLast="0" w:name="_9cf4jsgo4grm" w:id="16"/>
      <w:bookmarkEnd w:id="16"/>
      <w:r w:rsidDel="00000000" w:rsidR="00000000" w:rsidRPr="00000000">
        <w:rPr>
          <w:rFonts w:ascii="Spectral" w:cs="Spectral" w:eastAsia="Spectral" w:hAnsi="Spectral"/>
          <w:b w:val="1"/>
          <w:color w:val="000000"/>
          <w:u w:val="single"/>
          <w:rtl w:val="0"/>
        </w:rPr>
        <w:t xml:space="preserve">8.1.1 Primera conclusión: Procedimiento</w:t>
      </w:r>
    </w:p>
    <w:p w:rsidR="00000000" w:rsidDel="00000000" w:rsidP="00000000" w:rsidRDefault="00000000" w:rsidRPr="00000000" w14:paraId="00000125">
      <w:pPr>
        <w:pStyle w:val="Heading3"/>
        <w:rPr>
          <w:rFonts w:ascii="Spectral" w:cs="Spectral" w:eastAsia="Spectral" w:hAnsi="Spectral"/>
          <w:b w:val="1"/>
          <w:color w:val="000000"/>
          <w:u w:val="single"/>
        </w:rPr>
      </w:pPr>
      <w:bookmarkStart w:colFirst="0" w:colLast="0" w:name="_i5d5nxxthc49" w:id="17"/>
      <w:bookmarkEnd w:id="17"/>
      <w:r w:rsidDel="00000000" w:rsidR="00000000" w:rsidRPr="00000000">
        <w:rPr>
          <w:rFonts w:ascii="Spectral" w:cs="Spectral" w:eastAsia="Spectral" w:hAnsi="Spectral"/>
          <w:b w:val="1"/>
          <w:color w:val="000000"/>
          <w:u w:val="single"/>
          <w:rtl w:val="0"/>
        </w:rPr>
        <w:t xml:space="preserve">8.1.2 Primera conclusión: Ventajas e Inconvenientes</w:t>
      </w:r>
    </w:p>
    <w:p w:rsidR="00000000" w:rsidDel="00000000" w:rsidP="00000000" w:rsidRDefault="00000000" w:rsidRPr="00000000" w14:paraId="00000126">
      <w:pPr>
        <w:pStyle w:val="Heading3"/>
        <w:rPr>
          <w:rFonts w:ascii="Spectral" w:cs="Spectral" w:eastAsia="Spectral" w:hAnsi="Spectral"/>
          <w:b w:val="1"/>
          <w:color w:val="000000"/>
          <w:u w:val="single"/>
        </w:rPr>
      </w:pPr>
      <w:bookmarkStart w:colFirst="0" w:colLast="0" w:name="_sqrxaahn4z5a" w:id="18"/>
      <w:bookmarkEnd w:id="18"/>
      <w:r w:rsidDel="00000000" w:rsidR="00000000" w:rsidRPr="00000000">
        <w:rPr>
          <w:rFonts w:ascii="Spectral" w:cs="Spectral" w:eastAsia="Spectral" w:hAnsi="Spectral"/>
          <w:b w:val="1"/>
          <w:color w:val="000000"/>
          <w:u w:val="single"/>
          <w:rtl w:val="0"/>
        </w:rPr>
        <w:t xml:space="preserve">8.1.3 Primera conclusión: Justificación y Resolución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rFonts w:ascii="Spectral" w:cs="Spectral" w:eastAsia="Spectral" w:hAnsi="Spectral"/>
          <w:b w:val="1"/>
          <w:u w:val="single"/>
        </w:rPr>
      </w:pPr>
      <w:bookmarkStart w:colFirst="0" w:colLast="0" w:name="_415mfot9l6e5" w:id="19"/>
      <w:bookmarkEnd w:id="19"/>
      <w:r w:rsidDel="00000000" w:rsidR="00000000" w:rsidRPr="00000000">
        <w:rPr>
          <w:rFonts w:ascii="Spectral" w:cs="Spectral" w:eastAsia="Spectral" w:hAnsi="Spectral"/>
          <w:b w:val="1"/>
          <w:u w:val="single"/>
          <w:rtl w:val="0"/>
        </w:rPr>
        <w:t xml:space="preserve">9. Anexos</w:t>
      </w:r>
    </w:p>
    <w:p w:rsidR="00000000" w:rsidDel="00000000" w:rsidP="00000000" w:rsidRDefault="00000000" w:rsidRPr="00000000" w14:paraId="0000013C">
      <w:pPr>
        <w:pStyle w:val="Heading2"/>
        <w:rPr/>
      </w:pPr>
      <w:bookmarkStart w:colFirst="0" w:colLast="0" w:name="_gjwefkgr2j2t" w:id="20"/>
      <w:bookmarkEnd w:id="20"/>
      <w:r w:rsidDel="00000000" w:rsidR="00000000" w:rsidRPr="00000000">
        <w:rPr>
          <w:rFonts w:ascii="Spectral" w:cs="Spectral" w:eastAsia="Spectral" w:hAnsi="Spectral"/>
          <w:b w:val="1"/>
          <w:u w:val="single"/>
          <w:rtl w:val="0"/>
        </w:rPr>
        <w:t xml:space="preserve">9.1 Anexo 1: CV</w:t>
      </w:r>
      <w:r w:rsidDel="00000000" w:rsidR="00000000" w:rsidRPr="00000000">
        <w:rPr>
          <w:rtl w:val="0"/>
        </w:rPr>
      </w:r>
    </w:p>
    <w:p w:rsidR="00000000" w:rsidDel="00000000" w:rsidP="00000000" w:rsidRDefault="00000000" w:rsidRPr="00000000" w14:paraId="0000013D">
      <w:pPr>
        <w:pStyle w:val="Heading2"/>
        <w:rPr/>
      </w:pPr>
      <w:bookmarkStart w:colFirst="0" w:colLast="0" w:name="_cskboeesrfzw" w:id="21"/>
      <w:bookmarkEnd w:id="21"/>
      <w:r w:rsidDel="00000000" w:rsidR="00000000" w:rsidRPr="00000000">
        <w:rPr>
          <w:rFonts w:ascii="Spectral" w:cs="Spectral" w:eastAsia="Spectral" w:hAnsi="Spectral"/>
          <w:b w:val="1"/>
          <w:u w:val="single"/>
          <w:rtl w:val="0"/>
        </w:rPr>
        <w:t xml:space="preserve">9.2 Anexo 2: Archivo</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