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Spectral" w:cs="Spectral" w:eastAsia="Spectral" w:hAnsi="Spectral"/>
          <w:b w:val="1"/>
          <w:sz w:val="58"/>
          <w:szCs w:val="58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58"/>
          <w:szCs w:val="58"/>
          <w:u w:val="single"/>
          <w:rtl w:val="0"/>
        </w:rPr>
        <w:t xml:space="preserve">Reconocimiento mediante fingerprinting, gathering y empleo de la criptografía inversa.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50800" l="50800" r="50800" t="508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Daniel Escaño Hernández</w:t>
        <w:tab/>
        <w:tab/>
        <w:tab/>
        <w:tab/>
        <w:tab/>
        <w:tab/>
        <w:t xml:space="preserve">         CET Ciberseguridad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lmwzrhyaxgt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4jq84lualx9d" w:id="1"/>
      <w:bookmarkEnd w:id="1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1. Índice: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before="80" w:line="240" w:lineRule="auto"/>
            <w:rPr>
              <w:rFonts w:ascii="Times New Roman" w:cs="Times New Roman" w:eastAsia="Times New Roman" w:hAnsi="Times New Roman"/>
              <w:b w:val="1"/>
              <w:sz w:val="30"/>
              <w:szCs w:val="3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jq84lualx9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1. Índice: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_4jq84lualx9d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0"/>
              <w:szCs w:val="30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200" w:line="240" w:lineRule="auto"/>
            <w:rPr>
              <w:rFonts w:ascii="Times New Roman" w:cs="Times New Roman" w:eastAsia="Times New Roman" w:hAnsi="Times New Roman"/>
              <w:b w:val="1"/>
              <w:sz w:val="30"/>
              <w:szCs w:val="30"/>
            </w:rPr>
          </w:pPr>
          <w:hyperlink w:anchor="_ofiic1av8dd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2. Practica 1-2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_ofiic1av8ddq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0"/>
              <w:szCs w:val="30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sz w:val="26"/>
              <w:szCs w:val="26"/>
            </w:rPr>
          </w:pPr>
          <w:hyperlink w:anchor="_5d38uxjyswt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2.1 Estudio del dominio y uso de comandos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6"/>
              <w:szCs w:val="26"/>
              <w:rtl w:val="0"/>
            </w:rPr>
            <w:tab/>
          </w:r>
          <w:r w:rsidDel="00000000" w:rsidR="00000000" w:rsidRPr="00000000">
            <w:fldChar w:fldCharType="begin"/>
            <w:instrText xml:space="preserve"> PAGEREF _5d38uxjyswtl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6"/>
              <w:szCs w:val="26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sz w:val="26"/>
              <w:szCs w:val="26"/>
            </w:rPr>
          </w:pPr>
          <w:hyperlink r:id="rId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2.2 Automatización mediante script, dnsrecon y ripe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6"/>
              <w:szCs w:val="26"/>
              <w:rtl w:val="0"/>
            </w:rPr>
            <w:tab/>
          </w:r>
          <w:hyperlink r:id="rId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sz w:val="26"/>
              <w:szCs w:val="26"/>
            </w:rPr>
          </w:pPr>
          <w:hyperlink r:id="rId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2.3 DNSEC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6"/>
              <w:szCs w:val="26"/>
              <w:rtl w:val="0"/>
            </w:rPr>
            <w:tab/>
          </w:r>
          <w:hyperlink r:id="rId1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sz w:val="26"/>
              <w:szCs w:val="26"/>
            </w:rPr>
          </w:pPr>
          <w:hyperlink r:id="rId1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2.4 Identificación de activos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6"/>
              <w:szCs w:val="26"/>
              <w:rtl w:val="0"/>
            </w:rPr>
            <w:tab/>
          </w:r>
          <w:hyperlink r:id="rId1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sz w:val="26"/>
              <w:szCs w:val="26"/>
            </w:rPr>
          </w:pPr>
          <w:hyperlink r:id="rId1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2.5 Identificación de subdominios, searchdns.netcraft y dnsdumpster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6"/>
              <w:szCs w:val="26"/>
              <w:rtl w:val="0"/>
            </w:rPr>
            <w:tab/>
          </w:r>
          <w:hyperlink r:id="rId1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after="80"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sz w:val="26"/>
              <w:szCs w:val="26"/>
            </w:rPr>
          </w:pPr>
          <w:hyperlink r:id="rId1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2.6 Automatización y escaneo mediante spiderfoot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6"/>
              <w:szCs w:val="26"/>
              <w:rtl w:val="0"/>
            </w:rPr>
            <w:tab/>
          </w:r>
          <w:hyperlink r:id="rId1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ofiic1av8ddq" w:id="2"/>
      <w:bookmarkEnd w:id="2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2. Práctica 2-1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5d38uxjyswtl" w:id="3"/>
      <w:bookmarkEnd w:id="3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2.1 Requisitos previos y descarga del software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footerReference r:id="rId17" w:type="default"/>
      <w:footerReference r:id="rId18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_sqwV6kDQgJ3d1PuOf7MK4H-yQeddZeDr4OHn6WZWq8/edit#heading=h.8y5yjlvzzz0t" TargetMode="External"/><Relationship Id="rId10" Type="http://schemas.openxmlformats.org/officeDocument/2006/relationships/hyperlink" Target="https://docs.google.com/document/d/1_sqwV6kDQgJ3d1PuOf7MK4H-yQeddZeDr4OHn6WZWq8/edit#heading=h.ok2j9zegkqdo" TargetMode="External"/><Relationship Id="rId13" Type="http://schemas.openxmlformats.org/officeDocument/2006/relationships/hyperlink" Target="https://docs.google.com/document/d/1_sqwV6kDQgJ3d1PuOf7MK4H-yQeddZeDr4OHn6WZWq8/edit#heading=h.rlimak9ln6qr" TargetMode="External"/><Relationship Id="rId12" Type="http://schemas.openxmlformats.org/officeDocument/2006/relationships/hyperlink" Target="https://docs.google.com/document/d/1_sqwV6kDQgJ3d1PuOf7MK4H-yQeddZeDr4OHn6WZWq8/edit#heading=h.8y5yjlvzzz0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_sqwV6kDQgJ3d1PuOf7MK4H-yQeddZeDr4OHn6WZWq8/edit#heading=h.ok2j9zegkqdo" TargetMode="External"/><Relationship Id="rId15" Type="http://schemas.openxmlformats.org/officeDocument/2006/relationships/hyperlink" Target="https://docs.google.com/document/d/1_sqwV6kDQgJ3d1PuOf7MK4H-yQeddZeDr4OHn6WZWq8/edit#heading=h.tjkscs96zdqb" TargetMode="External"/><Relationship Id="rId14" Type="http://schemas.openxmlformats.org/officeDocument/2006/relationships/hyperlink" Target="https://docs.google.com/document/d/1_sqwV6kDQgJ3d1PuOf7MK4H-yQeddZeDr4OHn6WZWq8/edit#heading=h.rlimak9ln6qr" TargetMode="External"/><Relationship Id="rId17" Type="http://schemas.openxmlformats.org/officeDocument/2006/relationships/footer" Target="footer2.xml"/><Relationship Id="rId16" Type="http://schemas.openxmlformats.org/officeDocument/2006/relationships/hyperlink" Target="https://docs.google.com/document/d/1_sqwV6kDQgJ3d1PuOf7MK4H-yQeddZeDr4OHn6WZWq8/edit#heading=h.tjkscs96zdqb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18" Type="http://schemas.openxmlformats.org/officeDocument/2006/relationships/footer" Target="footer1.xml"/><Relationship Id="rId7" Type="http://schemas.openxmlformats.org/officeDocument/2006/relationships/hyperlink" Target="https://docs.google.com/document/d/1_sqwV6kDQgJ3d1PuOf7MK4H-yQeddZeDr4OHn6WZWq8/edit#heading=h.ht82r52mfzux" TargetMode="External"/><Relationship Id="rId8" Type="http://schemas.openxmlformats.org/officeDocument/2006/relationships/hyperlink" Target="https://docs.google.com/document/d/1_sqwV6kDQgJ3d1PuOf7MK4H-yQeddZeDr4OHn6WZWq8/edit#heading=h.ht82r52mfzu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