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ageBreakBefore w:val="0"/>
        <w:shd w:fill="ffffff" w:val="clear"/>
        <w:spacing w:after="160" w:before="160" w:line="423.52941176470586" w:lineRule="auto"/>
        <w:jc w:val="center"/>
        <w:rPr>
          <w:b w:val="1"/>
          <w:color w:val="333333"/>
          <w:sz w:val="72"/>
          <w:szCs w:val="72"/>
        </w:rPr>
      </w:pPr>
      <w:bookmarkStart w:colFirst="0" w:colLast="0" w:name="_hhqrew6db11x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hd w:fill="ffffff" w:val="clear"/>
        <w:spacing w:after="160" w:before="160" w:line="423.52941176470586" w:lineRule="auto"/>
        <w:jc w:val="center"/>
        <w:rPr>
          <w:rFonts w:ascii="Spectral" w:cs="Spectral" w:eastAsia="Spectral" w:hAnsi="Spectral"/>
          <w:b w:val="1"/>
          <w:sz w:val="72"/>
          <w:szCs w:val="7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Gestion de usuarios </w:t>
      </w:r>
    </w:p>
    <w:p w:rsidR="00000000" w:rsidDel="00000000" w:rsidP="00000000" w:rsidRDefault="00000000" w:rsidRPr="00000000" w14:paraId="00000003">
      <w:pPr>
        <w:pageBreakBefore w:val="0"/>
        <w:shd w:fill="ffffff" w:val="clear"/>
        <w:spacing w:after="160" w:before="160" w:line="423.52941176470586" w:lineRule="auto"/>
        <w:jc w:val="center"/>
        <w:rPr/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desde PowerShell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ab/>
        <w:tab/>
        <w:t xml:space="preserve"> 2º ASIR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Spectral" w:cs="Spectral" w:eastAsia="Spectral" w:hAnsi="Spectral"/>
          <w:b w:val="1"/>
          <w:sz w:val="36"/>
          <w:szCs w:val="36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36"/>
          <w:szCs w:val="36"/>
          <w:u w:val="single"/>
          <w:rtl w:val="0"/>
        </w:rPr>
        <w:t xml:space="preserve">Índice: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rFonts w:ascii="Spectral" w:cs="Spectral" w:eastAsia="Spectral" w:hAnsi="Spectr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pageBreakBefore w:val="0"/>
            <w:tabs>
              <w:tab w:val="right" w:leader="none" w:pos="9025.511811023624"/>
            </w:tabs>
            <w:spacing w:after="80" w:before="8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96f644e57iqd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1. </w:t>
            </w:r>
          </w:hyperlink>
          <w:hyperlink w:anchor="_96f644e57iqd">
            <w:r w:rsidDel="00000000" w:rsidR="00000000" w:rsidRPr="00000000">
              <w:rPr>
                <w:rFonts w:ascii="Spectral" w:cs="Spectral" w:eastAsia="Spectral" w:hAnsi="Spectral"/>
                <w:b w:val="1"/>
                <w:sz w:val="24"/>
                <w:szCs w:val="24"/>
                <w:u w:val="single"/>
                <w:rtl w:val="0"/>
              </w:rPr>
              <w:t xml:space="preserve">Gestión</w:t>
            </w:r>
          </w:hyperlink>
          <w:hyperlink w:anchor="_96f644e57iqd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 de usuarios desde PowerShell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_96f644e57iqd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pageBreakBefore w:val="0"/>
        <w:rPr/>
      </w:pPr>
      <w:bookmarkStart w:colFirst="0" w:colLast="0" w:name="_96f644e57iqd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Gestión de usuarios desde PowerShell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hd w:fill="ffffff" w:val="clear"/>
        <w:spacing w:after="16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Gestion de usuarios desde PowerShell</w:t>
      </w:r>
    </w:p>
    <w:p w:rsidR="00000000" w:rsidDel="00000000" w:rsidP="00000000" w:rsidRDefault="00000000" w:rsidRPr="00000000" w14:paraId="00000041">
      <w:pPr>
        <w:pageBreakBefore w:val="0"/>
        <w:shd w:fill="ffffff" w:val="clear"/>
        <w:spacing w:after="16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Desde la consola cmd o PowerShell cree un usuario llamado “gamusino”. Comprobar desde Windows.</w:t>
      </w:r>
    </w:p>
    <w:p w:rsidR="00000000" w:rsidDel="00000000" w:rsidP="00000000" w:rsidRDefault="00000000" w:rsidRPr="00000000" w14:paraId="00000042">
      <w:pPr>
        <w:pageBreakBefore w:val="0"/>
        <w:shd w:fill="ffffff" w:val="clear"/>
        <w:spacing w:after="16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Habilita o deshabilita la cuenta de usuario. Comprobar desde Windows.</w:t>
      </w:r>
    </w:p>
    <w:p w:rsidR="00000000" w:rsidDel="00000000" w:rsidP="00000000" w:rsidRDefault="00000000" w:rsidRPr="00000000" w14:paraId="00000043">
      <w:pPr>
        <w:pageBreakBefore w:val="0"/>
        <w:shd w:fill="ffffff" w:val="clear"/>
        <w:spacing w:after="16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Proporciona un comentario descriptivo acerca de la cuenta de usuario. Comprobar.</w:t>
      </w:r>
    </w:p>
    <w:p w:rsidR="00000000" w:rsidDel="00000000" w:rsidP="00000000" w:rsidRDefault="00000000" w:rsidRPr="00000000" w14:paraId="00000044">
      <w:pPr>
        <w:pageBreakBefore w:val="0"/>
        <w:shd w:fill="ffffff" w:val="clear"/>
        <w:spacing w:after="16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Provoca que la cuenta de usuario caduque en la fecha especificada Ejemplo: 12/01/2018.</w:t>
      </w:r>
    </w:p>
    <w:p w:rsidR="00000000" w:rsidDel="00000000" w:rsidP="00000000" w:rsidRDefault="00000000" w:rsidRPr="00000000" w14:paraId="00000045">
      <w:pPr>
        <w:pageBreakBefore w:val="0"/>
        <w:shd w:fill="ffffff" w:val="clear"/>
        <w:spacing w:after="16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Especifica un nombre de usuario completo. ( /fullname).</w:t>
      </w:r>
    </w:p>
    <w:p w:rsidR="00000000" w:rsidDel="00000000" w:rsidP="00000000" w:rsidRDefault="00000000" w:rsidRPr="00000000" w14:paraId="00000046">
      <w:pPr>
        <w:pageBreakBefore w:val="0"/>
        <w:shd w:fill="ffffff" w:val="clear"/>
        <w:spacing w:after="16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Especifica si los usuarios pueden cambiar su contraseña. Comprobar.</w:t>
      </w:r>
    </w:p>
    <w:p w:rsidR="00000000" w:rsidDel="00000000" w:rsidP="00000000" w:rsidRDefault="00000000" w:rsidRPr="00000000" w14:paraId="00000047">
      <w:pPr>
        <w:pageBreakBefore w:val="0"/>
        <w:shd w:fill="ffffff" w:val="clear"/>
        <w:spacing w:after="160" w:lineRule="auto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Específica las horas en las que se permite al usuario el uso del equipo.comprobar.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