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Dada la dirección de clase B 150.40.0.0, indica qué máscara de subred deberías escoger para tener 4 subred. Rellena a continuación la siguiente tabla.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subred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de subred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 ordenador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Ultimo ordenador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 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150.40.0.0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150.40.0.1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150.40.63.254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150.40.63.255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150.40.64.0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150.40.64.1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150.40.127.254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150.40.127.255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150.40.128.0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150.40.128.1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150.40.191.254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150.40.191.255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150.40.192.0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150.40.192.1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150.40.255.254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150.40.255.255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150.40.0.0 -&gt; 255.255.0.0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4 subredes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2^² = 4 = 4 subredes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Net id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Subnet id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Host id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16 bits</w:t>
        <w:tab/>
        <w:tab/>
        <w:t xml:space="preserve">2 bits</w:t>
        <w:tab/>
        <w:tab/>
        <w:tab/>
        <w:t xml:space="preserve">14 bits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2^14 -2 hosts = 16.384 - 2 = 16.382 host/red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CLASE B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1 en red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0 en host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11111111 11111111 11000000 00000000 = 255.255.192.0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Completa la siguiente tabla. [Hacer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IP y Máscara]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192.168.1.130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172.16.8.48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172.16.15.255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172.16.8.48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172.16.8.32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172.16.8.63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Asignar direcciones IP válidas a las interfaces de red (interfaz de red = tarjeta de red) que les falte para conseguir que exista comunicación entre los host A, B, C, D, E y F. La máscara en todos los casos será 255.255.224.0. Justifica la respuesta.</w:t>
      </w:r>
    </w:p>
    <w:p w:rsidR="00000000" w:rsidDel="00000000" w:rsidP="00000000" w:rsidRDefault="00000000" w:rsidRPr="00000000" w14:paraId="0000004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Dir.Host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Dir.subred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172.33.43.5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172.33.32.0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172.33.43.7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172.33.32.0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172.33.43.10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172.33.32.0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172.33.43.6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172.33.32.0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172.33.43.8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172.33.32.0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172.33.43.9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172.33.32.0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255.255.224.0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224 = 11100000 = 3 bits para red entonces 13 (5+8) para host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2³=8 subredes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2¹³=8192-2 hosts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43 =    00101011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224=   11100000</w:t>
      </w:r>
    </w:p>
    <w:p w:rsidR="00000000" w:rsidDel="00000000" w:rsidP="00000000" w:rsidRDefault="00000000" w:rsidRPr="00000000" w14:paraId="00000072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AND =00100000 = </w:t>
      </w:r>
      <w:r w:rsidDel="00000000" w:rsidR="00000000" w:rsidRPr="00000000">
        <w:rPr>
          <w:highlight w:val="green"/>
          <w:rtl w:val="0"/>
        </w:rPr>
        <w:t xml:space="preserve">32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172.33.</w:t>
      </w:r>
      <w:r w:rsidDel="00000000" w:rsidR="00000000" w:rsidRPr="00000000">
        <w:rPr>
          <w:highlight w:val="green"/>
          <w:rtl w:val="0"/>
        </w:rPr>
        <w:t xml:space="preserve">32</w:t>
      </w:r>
      <w:r w:rsidDel="00000000" w:rsidR="00000000" w:rsidRPr="00000000">
        <w:rPr>
          <w:rtl w:val="0"/>
        </w:rPr>
        <w:t xml:space="preserve">.0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Aunque ahora sólo hay dos subredes, se prevé un crecimiento de al menos 50 subredes. Ahora debes realizar un esquema de direccionamiento de toda la red:</w:t>
      </w:r>
    </w:p>
    <w:p w:rsidR="00000000" w:rsidDel="00000000" w:rsidP="00000000" w:rsidRDefault="00000000" w:rsidRPr="00000000" w14:paraId="00000077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En cada host de cada red, has de configurar una dirección IP y una máscara válidas para su subred. Además debes asignar la IP correspondiente del router como puerta de enlace.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En el router, debes asignar una IP y máscara válidas en cada una de sus dos tarjetas de red Fast Ethernet. Cada una corresponderá a una de las dos redes a la que se conecta.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Comprobar la comunicación de los hosts dentro de la propia red (envío paquete / comando ping)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Comprobar la comunicación entre hosts de ambas redes y con las puertas de enlace / direcciones del router (envío paquete / comando ping)</w:t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172.16.0.0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Clase B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16 bits netid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6 bits subred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2+8=10 bits hosts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11111111 11111111 11111100 00000000 = 255.255.252.0 </w:t>
        <w:tab/>
        <w:tab/>
        <w:t xml:space="preserve">Máscara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3600" w:firstLine="720"/>
        <w:rPr/>
      </w:pPr>
      <w:r w:rsidDel="00000000" w:rsidR="00000000" w:rsidRPr="00000000">
        <w:rPr>
          <w:rtl w:val="0"/>
        </w:rPr>
        <w:t xml:space="preserve">172.16.0.0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172.16.4.0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172.16.8.0 - - - de 4 en 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