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64"/>
          <w:szCs w:val="6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u w:val="single"/>
          <w:rtl w:val="0"/>
        </w:rPr>
        <w:t xml:space="preserve">Actividad Evaluable 1.           ISO 22301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22813" cy="3714116"/>
            <wp:effectExtent b="50800" l="50800" r="50800" t="508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1854" l="16796" r="13111" t="12266"/>
                    <a:stretch>
                      <a:fillRect/>
                    </a:stretch>
                  </pic:blipFill>
                  <pic:spPr>
                    <a:xfrm>
                      <a:off x="0" y="0"/>
                      <a:ext cx="3422813" cy="3714116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 xml:space="preserve">CET Ciberseguridad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u3m2w22qmzkq" w:id="0"/>
      <w:bookmarkEnd w:id="0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Índice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3m2w22qmzkq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Índice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_u3m2w22qmzkq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fo1iwg0dqcu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Cuestiones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_kfo1iwg0dqcu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bcwoq23ur7dq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¿Puede describir brevemente requerimientos de ISO 27001 e ISO 22301?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_bcwoq23ur7dq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esel7s8x6gh1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2.1.1 ¿Cuáles son las fases de la implementación ?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_esel7s8x6gh1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y2x8amsibazr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2.1.2 ¿Cuál es la mínima documentación que se necesita desarrollar?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_y2x8amsibazr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7zq1tsqzgcib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¿Cuáles son los problemas más comunes que ha encontrado en los proyectos de implementación de ISO 27001 y cuál fue su enfoque para resolverlos?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_7zq1tsqzgcib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9xe7xx0168z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 ¿Cuál es la longitud habitual de un proyecto de implementación? ¿De qué depende?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_29xe7xx0168z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y7m9p8dwk1nm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 ¿Cómo definiría el alcance del proyecto?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_y7m9p8dwk1nm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after="80" w:before="60" w:line="240" w:lineRule="auto"/>
            <w:ind w:left="36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gmtk3y3e2cs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 ¿Qué sugiere en relación a definir responsabilidades para ejecutar tareas específicas en el proyecto?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_gmtk3y3e2cs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kfo1iwg0dqcu" w:id="1"/>
      <w:bookmarkEnd w:id="1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2. Cuestiones</w:t>
      </w:r>
    </w:p>
    <w:p w:rsidR="00000000" w:rsidDel="00000000" w:rsidP="00000000" w:rsidRDefault="00000000" w:rsidRPr="00000000" w14:paraId="0000003D">
      <w:pPr>
        <w:pStyle w:val="Heading2"/>
        <w:rPr>
          <w:rFonts w:ascii="Spectral" w:cs="Spectral" w:eastAsia="Spectral" w:hAnsi="Spectral"/>
          <w:b w:val="1"/>
          <w:sz w:val="28"/>
          <w:szCs w:val="28"/>
          <w:u w:val="single"/>
        </w:rPr>
      </w:pPr>
      <w:bookmarkStart w:colFirst="0" w:colLast="0" w:name="_bcwoq23ur7dq" w:id="2"/>
      <w:bookmarkEnd w:id="2"/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u w:val="single"/>
          <w:rtl w:val="0"/>
        </w:rPr>
        <w:t xml:space="preserve">2.1 ¿Puede describir brevemente requerimientos de ISO 27001 e ISO 22301?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-Desarrollar un Sistema de Gestión de la Seguridad de la Información de acuerdo a la norma ISO-27001.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-Recoger evidencias documentales de los procedimientos desarrollados, así como los registros asociados.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-Definir y comunicar una política de seguridad de la información.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-Desarrollar objetivos orientados a la mejora continua del sistema.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-Asegurar el compromiso de la dirección.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-Designar un responsable del Sistema de Gestión De la Seguridad de la Información.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-Realizar una evaluación de riesgos de seguridad de la información.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-Llevar a cabo un proceso de tratamiento de los riesgos.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>
          <w:rFonts w:ascii="Spectral" w:cs="Spectral" w:eastAsia="Spectral" w:hAnsi="Spectral"/>
          <w:b w:val="1"/>
          <w:color w:val="000000"/>
          <w:sz w:val="24"/>
          <w:szCs w:val="24"/>
          <w:u w:val="single"/>
        </w:rPr>
      </w:pPr>
      <w:bookmarkStart w:colFirst="0" w:colLast="0" w:name="_esel7s8x6gh1" w:id="3"/>
      <w:bookmarkEnd w:id="3"/>
      <w:r w:rsidDel="00000000" w:rsidR="00000000" w:rsidRPr="00000000">
        <w:rPr>
          <w:rFonts w:ascii="Spectral" w:cs="Spectral" w:eastAsia="Spectral" w:hAnsi="Spectral"/>
          <w:b w:val="1"/>
          <w:color w:val="000000"/>
          <w:sz w:val="24"/>
          <w:szCs w:val="24"/>
          <w:u w:val="single"/>
          <w:rtl w:val="0"/>
        </w:rPr>
        <w:t xml:space="preserve">2.1.1 ¿Cuáles son las fases de la implementación 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-Analizar el contexto de la organización y definir un alcance.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-Designar una persona o equipo de personas que se encargue de la implantación y mantenimiento del Sistema de Gestión de la Seguridad de la Información.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-Establecer y comunicar una política de seguridad de la información.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-Realizar un análisis de riesgos, definiendo las amenazas y vulnerabilidades oportunas.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-Realizar la formación y concienciación de los trabajadores.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-Desarrollar un Sistema de Gestión de la Seguridad de la Información.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-Documentar todos aquellos requisitos exigidos por la norma.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-Poner en funcionamiento el Sistema de Gestión.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-Realizar la auditoría interna.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-Revisión por la Dirección.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-Solicitar la auditoría de certificación.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>
          <w:rFonts w:ascii="Spectral" w:cs="Spectral" w:eastAsia="Spectral" w:hAnsi="Spectral"/>
          <w:b w:val="1"/>
          <w:color w:val="000000"/>
          <w:sz w:val="24"/>
          <w:szCs w:val="24"/>
          <w:u w:val="single"/>
        </w:rPr>
      </w:pPr>
      <w:bookmarkStart w:colFirst="0" w:colLast="0" w:name="_y2x8amsibazr" w:id="4"/>
      <w:bookmarkEnd w:id="4"/>
      <w:r w:rsidDel="00000000" w:rsidR="00000000" w:rsidRPr="00000000">
        <w:rPr>
          <w:rFonts w:ascii="Spectral" w:cs="Spectral" w:eastAsia="Spectral" w:hAnsi="Spectral"/>
          <w:b w:val="1"/>
          <w:color w:val="000000"/>
          <w:sz w:val="24"/>
          <w:szCs w:val="24"/>
          <w:u w:val="single"/>
          <w:rtl w:val="0"/>
        </w:rPr>
        <w:t xml:space="preserve">2.1.2 ¿Cuál es la mínima documentación que se necesita desarrollar?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-Política de seguridad de la información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-Proceso de evaluación de riesgos para la seguridad de la información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-Proceso de tratamiento de riesgos de seguridad de la información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-Declaración de aplicabilidad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-Los objetivos de seguridad de la información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-Evidencia de la competencia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-Los resultados de las evaluaciones de riesgos realizadas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-Los resultados el tratamiento de la información de riesgos de seguridad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-La evidencia de la de la monitorización de la información de desempeño de seguridad y los resultados de medición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-Programa de auditoría interna y los resultados de la auditoría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-Procedimiento de auditoría interna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-La evidencia de todos los resultados de las revisiones por la dirección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-La evidencia de la naturaleza de las no conformidades y de cualquier acción tomada posteriormente, y los resultados de cualquier acción correctiva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rFonts w:ascii="Spectral" w:cs="Spectral" w:eastAsia="Spectral" w:hAnsi="Spectral"/>
          <w:b w:val="1"/>
          <w:sz w:val="28"/>
          <w:szCs w:val="28"/>
          <w:u w:val="single"/>
        </w:rPr>
      </w:pPr>
      <w:bookmarkStart w:colFirst="0" w:colLast="0" w:name="_7zq1tsqzgcib" w:id="5"/>
      <w:bookmarkEnd w:id="5"/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u w:val="single"/>
          <w:rtl w:val="0"/>
        </w:rPr>
        <w:t xml:space="preserve">2.2 ¿Cuáles son los problemas más comunes que ha encontrado en los proyectos de implementación de ISO 27001 y cuál fue su enfoque para resolverlos?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Cumplimiento del marco regulatorio y de otros requisitos legales: Así, esta norma permite identificar cuáles son estos requerimientos y posteriormente, definir cómo realizar el cumplimiento sistematizado de la misma.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Incidentes de seguridad: se integran en un mismo sistema de gestión.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Reducir costos originados por los incidentes de seguridad: En primer lugar, dispone de determinados apartados para la alta dirección, como por ejemplo en qué forma involucrarse en la seguridad de la información y qué información tiene que recibir.Y en segundo lugar, incluye un lenguaje de negocios, que facilitará a los responsables del sistema de gestión el trabajo frente a los altos cargos.</w:t>
      </w:r>
    </w:p>
    <w:p w:rsidR="00000000" w:rsidDel="00000000" w:rsidP="00000000" w:rsidRDefault="00000000" w:rsidRPr="00000000" w14:paraId="0000006D">
      <w:pPr>
        <w:pStyle w:val="Heading2"/>
        <w:rPr>
          <w:rFonts w:ascii="Spectral" w:cs="Spectral" w:eastAsia="Spectral" w:hAnsi="Spectral"/>
          <w:b w:val="1"/>
          <w:sz w:val="28"/>
          <w:szCs w:val="28"/>
          <w:u w:val="single"/>
        </w:rPr>
      </w:pPr>
      <w:bookmarkStart w:colFirst="0" w:colLast="0" w:name="_29xe7xx0168z" w:id="6"/>
      <w:bookmarkEnd w:id="6"/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u w:val="single"/>
          <w:rtl w:val="0"/>
        </w:rPr>
        <w:t xml:space="preserve">2.3 ¿Cuál es la longitud habitual de un proyecto de implementación? ¿De qué depende?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 1 a 2 años, depende de varios factores, la extensión de la empresa, número de empleados, políticas internas, etc…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rFonts w:ascii="Spectral" w:cs="Spectral" w:eastAsia="Spectral" w:hAnsi="Spectral"/>
          <w:b w:val="1"/>
          <w:sz w:val="28"/>
          <w:szCs w:val="28"/>
          <w:u w:val="single"/>
        </w:rPr>
      </w:pPr>
      <w:bookmarkStart w:colFirst="0" w:colLast="0" w:name="_y7m9p8dwk1nm" w:id="7"/>
      <w:bookmarkEnd w:id="7"/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u w:val="single"/>
          <w:rtl w:val="0"/>
        </w:rPr>
        <w:t xml:space="preserve">2.4 ¿Cómo definiría el alcance del proyecto?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El alcance de un proyecto es el conjunto de procesos necesarios para dar por finalizado el proyecto. En este sentido, procesos como su diseño, ejecución y control. El alcance está establecido por los interesados en el proyecto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rFonts w:ascii="Spectral" w:cs="Spectral" w:eastAsia="Spectral" w:hAnsi="Spectral"/>
          <w:b w:val="1"/>
          <w:sz w:val="28"/>
          <w:szCs w:val="28"/>
          <w:u w:val="single"/>
        </w:rPr>
      </w:pPr>
      <w:bookmarkStart w:colFirst="0" w:colLast="0" w:name="_gmtk3y3e2cs" w:id="8"/>
      <w:bookmarkEnd w:id="8"/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u w:val="single"/>
          <w:rtl w:val="0"/>
        </w:rPr>
        <w:t xml:space="preserve">2.5 ¿Qué sugiere en relación a definir responsabilidades para ejecutar tareas específicas en el proyecto?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-Determina qué debe hacerse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-Identifica brechas en las responsabilidades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-Especifica los roles con una matriz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-Pide comentarios a los miembros del equipo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